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E24" w:rsidRDefault="00AC7E24" w:rsidP="00AC7E24">
      <w:pPr>
        <w:jc w:val="both"/>
      </w:pPr>
      <w:r>
        <w:t>ВОПРОС:</w:t>
      </w:r>
      <w:bookmarkStart w:id="0" w:name="_GoBack"/>
      <w:bookmarkEnd w:id="0"/>
    </w:p>
    <w:p w:rsidR="005B0D2F" w:rsidRPr="00AC7E24" w:rsidRDefault="005B0D2F" w:rsidP="00AC7E24">
      <w:pPr>
        <w:ind w:firstLine="708"/>
        <w:jc w:val="both"/>
      </w:pPr>
      <w:r w:rsidRPr="00AC7E24">
        <w:t xml:space="preserve">Добрый день! </w:t>
      </w:r>
    </w:p>
    <w:p w:rsidR="005B0D2F" w:rsidRPr="00AC7E24" w:rsidRDefault="005B0D2F" w:rsidP="00AC7E24">
      <w:pPr>
        <w:jc w:val="both"/>
      </w:pPr>
      <w:r w:rsidRPr="00AC7E24">
        <w:t>В документации есть общий список поставляемых т/с в котором указано количество и стоимость. Можно ли сделать вывод, что если стоимость автомобилей одинаковая (КДМ, с КМУ, грузопассажирский) то и базовое шасси и оборудование одинаковое?</w:t>
      </w:r>
    </w:p>
    <w:p w:rsidR="005B0D2F" w:rsidRPr="00AC7E24" w:rsidRDefault="005B0D2F" w:rsidP="00AC7E24">
      <w:pPr>
        <w:jc w:val="both"/>
      </w:pPr>
    </w:p>
    <w:p w:rsidR="005B0D2F" w:rsidRPr="00AC7E24" w:rsidRDefault="005B0D2F" w:rsidP="00AC7E24">
      <w:pPr>
        <w:jc w:val="both"/>
      </w:pPr>
      <w:r w:rsidRPr="00AC7E24">
        <w:t xml:space="preserve">Второй вопрос: доставка техники до дилера ПАО "КАМАЗ" осуществляет своим ходом, кроме этого дилеру надо перегонять шасси до места переоборудования и доукомплектования будет ли это считаться технологическим пробегом и с каким пробегом техника будет приниматься конечным потребителем? Заранее благодарны </w:t>
      </w:r>
    </w:p>
    <w:p w:rsidR="005B0D2F" w:rsidRPr="00AC7E24" w:rsidRDefault="005B0D2F" w:rsidP="00AC7E24">
      <w:pPr>
        <w:jc w:val="both"/>
      </w:pPr>
    </w:p>
    <w:p w:rsidR="00AC7E24" w:rsidRDefault="00AC7E24" w:rsidP="00AC7E24">
      <w:pPr>
        <w:jc w:val="both"/>
      </w:pPr>
      <w:r w:rsidRPr="00AC7E24">
        <w:t>ОТВЕТ:</w:t>
      </w:r>
    </w:p>
    <w:p w:rsidR="00AC7E24" w:rsidRPr="00AC7E24" w:rsidRDefault="00AC7E24" w:rsidP="00AC7E24">
      <w:pPr>
        <w:jc w:val="both"/>
      </w:pPr>
    </w:p>
    <w:p w:rsidR="005B0D2F" w:rsidRPr="00AC7E24" w:rsidRDefault="005B0D2F" w:rsidP="00AC7E24">
      <w:pPr>
        <w:pStyle w:val="a3"/>
        <w:numPr>
          <w:ilvl w:val="0"/>
          <w:numId w:val="3"/>
        </w:numPr>
        <w:ind w:left="0" w:firstLine="567"/>
        <w:jc w:val="both"/>
      </w:pPr>
      <w:r w:rsidRPr="00AC7E24">
        <w:t>С</w:t>
      </w:r>
      <w:r w:rsidRPr="00AC7E24">
        <w:t xml:space="preserve">тоимость автомобилей </w:t>
      </w:r>
      <w:r w:rsidRPr="00AC7E24">
        <w:t>указана в сведениях о начальной цене, а оборудование и требования шасси все прописаны в техническом задании раздел «Требования к комплектации транспортного средства».</w:t>
      </w:r>
    </w:p>
    <w:p w:rsidR="000E27DE" w:rsidRPr="00AC7E24" w:rsidRDefault="005B0D2F" w:rsidP="00AC7E24">
      <w:pPr>
        <w:pStyle w:val="a3"/>
        <w:numPr>
          <w:ilvl w:val="0"/>
          <w:numId w:val="3"/>
        </w:numPr>
        <w:ind w:left="0" w:firstLine="567"/>
        <w:jc w:val="both"/>
      </w:pPr>
      <w:r w:rsidRPr="00AC7E24">
        <w:t xml:space="preserve">Технологический пробег не должен превышать расстояние </w:t>
      </w:r>
      <w:r w:rsidRPr="00AC7E24">
        <w:t>до</w:t>
      </w:r>
      <w:r w:rsidRPr="00AC7E24">
        <w:t xml:space="preserve"> дилера и</w:t>
      </w:r>
      <w:r w:rsidRPr="00AC7E24">
        <w:t xml:space="preserve"> места переоборудования и доукомплектования</w:t>
      </w:r>
      <w:r w:rsidRPr="00AC7E24">
        <w:t>, а</w:t>
      </w:r>
      <w:r w:rsidR="005308DF" w:rsidRPr="00AC7E24">
        <w:t xml:space="preserve"> так</w:t>
      </w:r>
      <w:r w:rsidRPr="00AC7E24">
        <w:t>же</w:t>
      </w:r>
      <w:r w:rsidR="005308DF" w:rsidRPr="00AC7E24">
        <w:t xml:space="preserve"> недо</w:t>
      </w:r>
      <w:r w:rsidR="000E27DE" w:rsidRPr="00AC7E24">
        <w:t>лжен</w:t>
      </w:r>
      <w:r w:rsidR="005308DF" w:rsidRPr="00AC7E24">
        <w:t xml:space="preserve"> превышать 5000 км. пробега, а показания счетчика</w:t>
      </w:r>
      <w:r w:rsidR="00AC7E24" w:rsidRPr="00AC7E24">
        <w:t xml:space="preserve"> при таком пробеге не должен превышать 120 </w:t>
      </w:r>
      <w:proofErr w:type="spellStart"/>
      <w:r w:rsidR="00AC7E24" w:rsidRPr="00AC7E24">
        <w:t>моточасов</w:t>
      </w:r>
      <w:proofErr w:type="spellEnd"/>
      <w:r w:rsidR="00AC7E24" w:rsidRPr="00AC7E24">
        <w:t>.</w:t>
      </w:r>
    </w:p>
    <w:p w:rsidR="00AC7E24" w:rsidRPr="00AC7E24" w:rsidRDefault="005308DF" w:rsidP="00AC7E24">
      <w:pPr>
        <w:ind w:firstLine="567"/>
        <w:jc w:val="both"/>
      </w:pPr>
      <w:r w:rsidRPr="00AC7E24">
        <w:t>При наличии данного пробег</w:t>
      </w:r>
      <w:r w:rsidR="000E27DE" w:rsidRPr="00AC7E24">
        <w:t>а должн</w:t>
      </w:r>
      <w:r w:rsidR="00AC7E24" w:rsidRPr="00AC7E24">
        <w:t xml:space="preserve">о </w:t>
      </w:r>
      <w:r w:rsidR="000E27DE" w:rsidRPr="00AC7E24">
        <w:t xml:space="preserve">быть </w:t>
      </w:r>
      <w:r w:rsidR="00AC7E24" w:rsidRPr="00AC7E24">
        <w:t>проведено ТО-2500 с отметкой</w:t>
      </w:r>
      <w:r w:rsidR="000E27DE" w:rsidRPr="00AC7E24">
        <w:t xml:space="preserve"> в сервисной книжке. </w:t>
      </w:r>
    </w:p>
    <w:p w:rsidR="005B0D2F" w:rsidRPr="00AC7E24" w:rsidRDefault="000E27DE" w:rsidP="00AC7E24">
      <w:pPr>
        <w:ind w:firstLine="567"/>
        <w:jc w:val="both"/>
      </w:pPr>
      <w:r w:rsidRPr="00AC7E24">
        <w:t>От места изготовления или пер</w:t>
      </w:r>
      <w:r w:rsidR="00AC7E24" w:rsidRPr="00AC7E24">
        <w:t>еоборудования техники до филиалов</w:t>
      </w:r>
      <w:r w:rsidR="00AC7E24" w:rsidRPr="00AC7E24">
        <w:br/>
      </w:r>
      <w:r w:rsidRPr="00AC7E24">
        <w:t xml:space="preserve"> АО «Тюменьэнерго» доставка должна осуществляться согласно ТЗ.</w:t>
      </w:r>
    </w:p>
    <w:p w:rsidR="005B0D2F" w:rsidRPr="00AC7E24" w:rsidRDefault="005B0D2F" w:rsidP="00AC7E24">
      <w:pPr>
        <w:jc w:val="both"/>
      </w:pPr>
    </w:p>
    <w:sectPr w:rsidR="005B0D2F" w:rsidRPr="00AC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6E76"/>
    <w:multiLevelType w:val="hybridMultilevel"/>
    <w:tmpl w:val="586A2F88"/>
    <w:lvl w:ilvl="0" w:tplc="675C8C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0F0BE2"/>
    <w:multiLevelType w:val="hybridMultilevel"/>
    <w:tmpl w:val="F2E49BCC"/>
    <w:lvl w:ilvl="0" w:tplc="0419000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E42B3D"/>
    <w:multiLevelType w:val="hybridMultilevel"/>
    <w:tmpl w:val="476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30"/>
    <w:rsid w:val="000E27DE"/>
    <w:rsid w:val="005308DF"/>
    <w:rsid w:val="00576C14"/>
    <w:rsid w:val="005B0D2F"/>
    <w:rsid w:val="00930B30"/>
    <w:rsid w:val="00AC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0E3A"/>
  <w15:chartTrackingRefBased/>
  <w15:docId w15:val="{4F5FDF1B-3A93-4DE5-BEA0-55ABC9F2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2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7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7D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Павел Викторович</dc:creator>
  <cp:keywords/>
  <dc:description/>
  <cp:lastModifiedBy>Петров Павел Викторович</cp:lastModifiedBy>
  <cp:revision>2</cp:revision>
  <cp:lastPrinted>2018-03-29T10:20:00Z</cp:lastPrinted>
  <dcterms:created xsi:type="dcterms:W3CDTF">2018-03-29T09:34:00Z</dcterms:created>
  <dcterms:modified xsi:type="dcterms:W3CDTF">2018-03-29T10:33:00Z</dcterms:modified>
</cp:coreProperties>
</file>