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BA" w:rsidRPr="00072EBA" w:rsidRDefault="00072EBA" w:rsidP="00072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2EBA" w:rsidRPr="00072EBA">
        <w:trPr>
          <w:tblCellSpacing w:w="0" w:type="dxa"/>
        </w:trPr>
        <w:tc>
          <w:tcPr>
            <w:tcW w:w="0" w:type="auto"/>
            <w:hideMark/>
          </w:tcPr>
          <w:p w:rsidR="00072EBA" w:rsidRPr="00072EBA" w:rsidRDefault="00072EBA" w:rsidP="0007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</w:t>
            </w:r>
          </w:p>
          <w:p w:rsidR="00072EBA" w:rsidRPr="00072EBA" w:rsidRDefault="00072EBA" w:rsidP="00072EB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72EBA" w:rsidRPr="00072EBA" w:rsidRDefault="00072EBA" w:rsidP="00072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3"/>
      </w:tblGrid>
      <w:tr w:rsidR="00072EBA" w:rsidRPr="00072EBA" w:rsidTr="00072EB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3"/>
            </w:tblGrid>
            <w:tr w:rsidR="00072EBA" w:rsidRPr="00072E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2EBA" w:rsidRPr="00072EBA" w:rsidRDefault="00072EBA" w:rsidP="00072EB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072EB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072EB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072EB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" </w:t>
                    </w:r>
                    <w:proofErr w:type="spellStart"/>
                    <w:r w:rsidRPr="00072EB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Сургутские</w:t>
                    </w:r>
                    <w:proofErr w:type="spellEnd"/>
                    <w:r w:rsidRPr="00072EB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 электрические сети</w:t>
                    </w:r>
                  </w:hyperlink>
                  <w:r w:rsidRPr="00072E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628403, Россия, Тюменская обл., Ханты-Мансийский Автономный округ - Югра, г. Сургут, ул.30лет Победы, д.30, </w:t>
                  </w:r>
                  <w:r w:rsidRPr="00072EB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072EB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72EBA" w:rsidRPr="00072E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9"/>
                    <w:gridCol w:w="6566"/>
                  </w:tblGrid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административных зданий и зданий производственных баз филиала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капитальному ремонту административных зданий и зданий производственных баз филиала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 (АО)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4520519 </w:t>
                        </w:r>
                        <w:hyperlink r:id="rId5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4520519 </w:t>
                        </w:r>
                        <w:hyperlink r:id="rId6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05" type="#_x0000_t75" style="width:1in;height:18pt" o:ole="">
                              <v:imagedata r:id="rId7" o:title=""/>
                            </v:shape>
                            <w:control r:id="rId8" w:name="DefaultOcxName" w:shapeid="_x0000_i1105"/>
                          </w:objec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12.10.2015 09:19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II квартал, 2016 Год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628403, Россия, Тюменская обл., Ханты-Мансийский Автономный округ - Югра, г. Сургут, ул.30лет Победы, д.30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тел.+7 (3462) 77-33-24, </w:t>
                        </w:r>
                        <w:hyperlink r:id="rId10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сети, утвержденная приказом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№306 от 16.07.2015г.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 заключения договора составляет не более двадцати рабочих дней со дня подписания Заказчиком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Максимальный срок оплаты поставленных товаров/выполненных работ/оказанных услуг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субподрядчиками/соисполнителями/субпоставщиками не должны превышать 50% от общего объема работ.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Участника должны соответствовать требованиям Заказчика.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ресурсами. Требование к минимальному квалификационному составу работников, привлекаемых для исполнения договора, а также документам, подтверждающим соответствие заявленного персонала требованиям Заказчика, приведены в приложении № 8 к техническому заданию – «Требования к участникам».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и квалификация специалистов Участника, привлекаемых для выполнения договора, заключаемого по итогам закупочной процедуры, должны быть подтверждены документально, согласно требованиям, предусмотренным приложением № 8 к Техническому заданию - «Требования к участникам…».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оказания услуг по договору.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 (МТР). Требования к минимальному оснащению МТР, необходимыми для исполнения договора, приведены в приложении № 8 к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техническому заданию – «Требования к участникам…».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субпоставщика закупки оформляется заключением СЭБ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Наличие обеспечения заявки на участия в закупке в размере 2 %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относительно требований к участникам конкурса указана в Конкурсной документации.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072E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КД-2015.0806_СМСП.zip</w:t>
                          </w:r>
                        </w:hyperlink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(4.3 МБ)</w:t>
                        </w:r>
                      </w:p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2 % начальной цены лота.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закупки обязан указать в письме о подаче оферты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выбранную форму обеспечения заявки на участие в закупке.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относительно обеспечения заявки указана в Конкурсной документации.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относительно требований к оформлению конкурсных заявок указана в Конкурсной документации.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02.11.2015 в 07:00 по московскому времени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24.11.2015 14:00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628403, Тюменская обл., Ханты-Мансийский автономный округ-Югра. г. Сургут, ул. 30 лет Победы, д. 30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01.12.2015 14:00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628403, Тюменская обл., Ханты-Мансийский автономный округ-Югра. г. Сургут, ул. 30 лет Победы, д. 30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 3 к Конкурсной документации.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15 697 361,75 руб. (цена с НДС)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072EBA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72EBA" w:rsidRPr="00072E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Pr="00072EBA" w:rsidRDefault="00072EBA" w:rsidP="00072E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E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  <w:p w:rsidR="00072EBA" w:rsidRPr="00072EBA" w:rsidRDefault="00072EBA" w:rsidP="00072E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72EBA" w:rsidRPr="00072EBA" w:rsidRDefault="00072EBA" w:rsidP="00072E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EBA" w:rsidRPr="00072EBA" w:rsidRDefault="00072EBA" w:rsidP="000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EBA" w:rsidRPr="00072EBA" w:rsidTr="00072EBA">
        <w:trPr>
          <w:tblCellSpacing w:w="0" w:type="dxa"/>
        </w:trPr>
        <w:tc>
          <w:tcPr>
            <w:tcW w:w="5000" w:type="pct"/>
          </w:tcPr>
          <w:p w:rsidR="00072EBA" w:rsidRPr="00072EBA" w:rsidRDefault="00072EBA" w:rsidP="00072EBA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Информация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подписи:  Подписано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ЭП</w:t>
            </w:r>
          </w:p>
        </w:tc>
      </w:tr>
    </w:tbl>
    <w:p w:rsidR="00072EBA" w:rsidRDefault="00072EBA" w:rsidP="00072EB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72EBA" w:rsidRPr="00072EBA" w:rsidRDefault="00072EBA" w:rsidP="00072E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EBA">
        <w:rPr>
          <w:rFonts w:ascii="Times New Roman" w:hAnsi="Times New Roman" w:cs="Times New Roman"/>
          <w:i/>
          <w:sz w:val="24"/>
          <w:szCs w:val="24"/>
        </w:rPr>
        <w:t>И</w:t>
      </w:r>
      <w:r w:rsidRPr="00072EBA">
        <w:rPr>
          <w:rFonts w:ascii="Times New Roman" w:hAnsi="Times New Roman" w:cs="Times New Roman"/>
          <w:i/>
          <w:sz w:val="24"/>
          <w:szCs w:val="24"/>
        </w:rPr>
        <w:t xml:space="preserve">сточники публикации извещения и закупочной документации: ОС РФ </w:t>
      </w:r>
      <w:hyperlink r:id="rId16" w:history="1">
        <w:r w:rsidRPr="00072E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072EBA">
          <w:rPr>
            <w:rStyle w:val="a3"/>
            <w:rFonts w:ascii="Times New Roman" w:hAnsi="Times New Roman" w:cs="Times New Roman"/>
            <w:i/>
            <w:sz w:val="24"/>
            <w:szCs w:val="24"/>
          </w:rPr>
          <w:t>.zakupki.gov.ru</w:t>
        </w:r>
      </w:hyperlink>
      <w:r w:rsidRPr="00072EBA">
        <w:rPr>
          <w:rFonts w:ascii="Times New Roman" w:hAnsi="Times New Roman" w:cs="Times New Roman"/>
          <w:i/>
          <w:sz w:val="24"/>
          <w:szCs w:val="24"/>
        </w:rPr>
        <w:t xml:space="preserve"> (закупка № 315028</w:t>
      </w:r>
      <w:r w:rsidRPr="00072EBA">
        <w:rPr>
          <w:rFonts w:ascii="Times New Roman" w:hAnsi="Times New Roman" w:cs="Times New Roman"/>
          <w:i/>
          <w:sz w:val="24"/>
          <w:szCs w:val="24"/>
        </w:rPr>
        <w:t>42829</w:t>
      </w:r>
      <w:r w:rsidRPr="00072EBA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072EBA">
        <w:rPr>
          <w:rFonts w:ascii="Times New Roman" w:hAnsi="Times New Roman" w:cs="Times New Roman"/>
          <w:i/>
          <w:sz w:val="24"/>
          <w:szCs w:val="24"/>
        </w:rPr>
        <w:t>12</w:t>
      </w:r>
      <w:r w:rsidRPr="00072EBA">
        <w:rPr>
          <w:rFonts w:ascii="Times New Roman" w:hAnsi="Times New Roman" w:cs="Times New Roman"/>
          <w:i/>
          <w:sz w:val="24"/>
          <w:szCs w:val="24"/>
        </w:rPr>
        <w:t>.10.15</w:t>
      </w:r>
      <w:proofErr w:type="gramStart"/>
      <w:r w:rsidRPr="00072EBA">
        <w:rPr>
          <w:rFonts w:ascii="Times New Roman" w:hAnsi="Times New Roman" w:cs="Times New Roman"/>
          <w:i/>
          <w:sz w:val="24"/>
          <w:szCs w:val="24"/>
        </w:rPr>
        <w:t xml:space="preserve">),   </w:t>
      </w:r>
      <w:proofErr w:type="gramEnd"/>
      <w:r w:rsidRPr="00072EBA">
        <w:rPr>
          <w:rFonts w:ascii="Times New Roman" w:hAnsi="Times New Roman" w:cs="Times New Roman"/>
          <w:i/>
          <w:sz w:val="24"/>
          <w:szCs w:val="24"/>
        </w:rPr>
        <w:t xml:space="preserve">  ЭТП ПАО «</w:t>
      </w:r>
      <w:proofErr w:type="spellStart"/>
      <w:r w:rsidRPr="00072EBA">
        <w:rPr>
          <w:rFonts w:ascii="Times New Roman" w:hAnsi="Times New Roman" w:cs="Times New Roman"/>
          <w:i/>
          <w:sz w:val="24"/>
          <w:szCs w:val="24"/>
        </w:rPr>
        <w:t>Россети</w:t>
      </w:r>
      <w:proofErr w:type="spellEnd"/>
      <w:r w:rsidRPr="00072EBA">
        <w:rPr>
          <w:rFonts w:ascii="Times New Roman" w:hAnsi="Times New Roman" w:cs="Times New Roman"/>
          <w:i/>
          <w:sz w:val="24"/>
          <w:szCs w:val="24"/>
        </w:rPr>
        <w:t xml:space="preserve">» </w:t>
      </w:r>
      <w:hyperlink r:id="rId17" w:history="1">
        <w:r w:rsidRPr="00072EBA">
          <w:rPr>
            <w:rStyle w:val="a3"/>
            <w:rFonts w:ascii="Times New Roman" w:hAnsi="Times New Roman" w:cs="Times New Roman"/>
            <w:i/>
            <w:sz w:val="24"/>
            <w:szCs w:val="24"/>
          </w:rPr>
          <w:t>www.b2b-mrsk.ru</w:t>
        </w:r>
      </w:hyperlink>
      <w:r w:rsidRPr="00072EBA">
        <w:rPr>
          <w:rFonts w:ascii="Times New Roman" w:hAnsi="Times New Roman" w:cs="Times New Roman"/>
          <w:i/>
          <w:sz w:val="24"/>
          <w:szCs w:val="24"/>
        </w:rPr>
        <w:t xml:space="preserve"> (закупка № 46</w:t>
      </w:r>
      <w:r w:rsidRPr="00072EBA">
        <w:rPr>
          <w:rFonts w:ascii="Times New Roman" w:hAnsi="Times New Roman" w:cs="Times New Roman"/>
          <w:i/>
          <w:sz w:val="24"/>
          <w:szCs w:val="24"/>
        </w:rPr>
        <w:t>610</w:t>
      </w:r>
      <w:r w:rsidRPr="00072EBA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072EBA">
        <w:rPr>
          <w:rFonts w:ascii="Times New Roman" w:hAnsi="Times New Roman" w:cs="Times New Roman"/>
          <w:i/>
          <w:sz w:val="24"/>
          <w:szCs w:val="24"/>
        </w:rPr>
        <w:t>12</w:t>
      </w:r>
      <w:r w:rsidRPr="00072EBA">
        <w:rPr>
          <w:rFonts w:ascii="Times New Roman" w:hAnsi="Times New Roman" w:cs="Times New Roman"/>
          <w:i/>
          <w:sz w:val="24"/>
          <w:szCs w:val="24"/>
        </w:rPr>
        <w:t>.10.15), ОС АО «</w:t>
      </w:r>
      <w:proofErr w:type="spellStart"/>
      <w:r w:rsidRPr="00072EBA">
        <w:rPr>
          <w:rFonts w:ascii="Times New Roman" w:hAnsi="Times New Roman" w:cs="Times New Roman"/>
          <w:i/>
          <w:sz w:val="24"/>
          <w:szCs w:val="24"/>
        </w:rPr>
        <w:t>Тюменьэнерго</w:t>
      </w:r>
      <w:proofErr w:type="spellEnd"/>
      <w:r w:rsidRPr="00072EBA">
        <w:rPr>
          <w:rFonts w:ascii="Times New Roman" w:hAnsi="Times New Roman" w:cs="Times New Roman"/>
          <w:i/>
          <w:sz w:val="24"/>
          <w:szCs w:val="24"/>
        </w:rPr>
        <w:t>» (закупка № 2015.</w:t>
      </w:r>
      <w:r w:rsidRPr="00072EBA">
        <w:rPr>
          <w:rFonts w:ascii="Times New Roman" w:hAnsi="Times New Roman" w:cs="Times New Roman"/>
          <w:i/>
          <w:sz w:val="24"/>
          <w:szCs w:val="24"/>
        </w:rPr>
        <w:t>0806</w:t>
      </w:r>
      <w:r w:rsidRPr="00072EBA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072EBA">
        <w:rPr>
          <w:rFonts w:ascii="Times New Roman" w:hAnsi="Times New Roman" w:cs="Times New Roman"/>
          <w:i/>
          <w:sz w:val="24"/>
          <w:szCs w:val="24"/>
        </w:rPr>
        <w:t>12</w:t>
      </w:r>
      <w:r w:rsidRPr="00072EBA">
        <w:rPr>
          <w:rFonts w:ascii="Times New Roman" w:hAnsi="Times New Roman" w:cs="Times New Roman"/>
          <w:i/>
          <w:sz w:val="24"/>
          <w:szCs w:val="24"/>
        </w:rPr>
        <w:t>.10.15).</w:t>
      </w:r>
      <w:bookmarkStart w:id="0" w:name="_GoBack"/>
      <w:bookmarkEnd w:id="0"/>
    </w:p>
    <w:p w:rsidR="009B006E" w:rsidRPr="00072EBA" w:rsidRDefault="009B006E">
      <w:pPr>
        <w:rPr>
          <w:rFonts w:ascii="Times New Roman" w:hAnsi="Times New Roman" w:cs="Times New Roman"/>
          <w:sz w:val="24"/>
          <w:szCs w:val="24"/>
        </w:rPr>
      </w:pPr>
    </w:p>
    <w:sectPr w:rsidR="009B006E" w:rsidRPr="0007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BA"/>
    <w:rsid w:val="00072EBA"/>
    <w:rsid w:val="009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7F99-DE2E-4392-B653-531073F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EB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072EBA"/>
  </w:style>
  <w:style w:type="character" w:customStyle="1" w:styleId="floathint-marker">
    <w:name w:val="floathint-marker"/>
    <w:basedOn w:val="a0"/>
    <w:rsid w:val="00072EBA"/>
  </w:style>
  <w:style w:type="character" w:customStyle="1" w:styleId="aux1">
    <w:name w:val="aux1"/>
    <w:basedOn w:val="a0"/>
    <w:rsid w:val="00072EBA"/>
    <w:rPr>
      <w:color w:val="006600"/>
    </w:rPr>
  </w:style>
  <w:style w:type="character" w:customStyle="1" w:styleId="gray-text">
    <w:name w:val="gray-text"/>
    <w:basedOn w:val="a0"/>
    <w:rsid w:val="00072E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2E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2EB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2E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2EB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7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610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610&amp;action=docs" TargetMode="External"/><Relationship Id="rId17" Type="http://schemas.openxmlformats.org/officeDocument/2006/relationships/hyperlink" Target="http://www.b2b-mrs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0519" TargetMode="External"/><Relationship Id="rId11" Type="http://schemas.openxmlformats.org/officeDocument/2006/relationships/hyperlink" Target="http://www.b2b-mrsk.ru/download.html?file=file%2F25161973.zip&amp;title=%D0%9A%D0%94-2015.0806_%D0%A1%D0%9C%D0%A1%D0%9F.zip" TargetMode="External"/><Relationship Id="rId5" Type="http://schemas.openxmlformats.org/officeDocument/2006/relationships/hyperlink" Target="http://www.b2b-mrsk.ru/market/list_tenders.html?open=1&amp;all=0&amp;cat_id=64520519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zakupki@sures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610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2015-10-12T06:22:00Z</dcterms:created>
  <dcterms:modified xsi:type="dcterms:W3CDTF">2015-10-12T06:30:00Z</dcterms:modified>
</cp:coreProperties>
</file>