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160B4" w:rsidRPr="005C7E56" w:rsidTr="009160B4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160B4" w:rsidRPr="00945A82" w:rsidRDefault="0060619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19F">
              <w:rPr>
                <w:rFonts w:ascii="Times New Roman" w:hAnsi="Times New Roman"/>
                <w:sz w:val="24"/>
                <w:szCs w:val="24"/>
              </w:rPr>
              <w:t>В Техническом задании есть ссылки на документы из Раздела 4 Исходные данные, Технического Задания конкурсной документации, которые необходимо учитывать при формировании Технического предложения по реконструкции СРК. Перечень документов из данного раздела отсутствует в конкурсной документации. Подскажите, каким образом мы можем его получить, будут ли дополнения к конкурсной документации?</w:t>
            </w:r>
          </w:p>
        </w:tc>
        <w:tc>
          <w:tcPr>
            <w:tcW w:w="4678" w:type="dxa"/>
          </w:tcPr>
          <w:p w:rsidR="009160B4" w:rsidRPr="005C7E56" w:rsidRDefault="00E47942" w:rsidP="00E47942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Техническом задании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допущена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ошибка ссылки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на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нумераци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ю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раздела,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просим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читать как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«Из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Раздела </w:t>
            </w:r>
            <w:r w:rsidRPr="00E4794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Исходные данные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..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раздел 3 Технического задания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820" w:type="dxa"/>
          </w:tcPr>
          <w:p w:rsidR="009160B4" w:rsidRPr="00945A82" w:rsidRDefault="0060619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19F">
              <w:rPr>
                <w:rFonts w:ascii="Times New Roman" w:hAnsi="Times New Roman"/>
                <w:sz w:val="24"/>
                <w:szCs w:val="24"/>
              </w:rPr>
              <w:t xml:space="preserve">Выдержка из ТЗ: «Реконструированная система резервного копирования рассчитана на использование компонентов, имеющих двойное электропитание. Выполняемые работы обеспечивают подключение к сети электроснабжения от двух независимых источников питания и/или использование ИБП для гарантированного электропитания оборудования при кратковременных отключениях питающих линий». Относятся ли они к системе СРК коммутаторы (модель </w:t>
            </w:r>
            <w:proofErr w:type="spellStart"/>
            <w:r w:rsidRPr="0060619F">
              <w:rPr>
                <w:rFonts w:ascii="Times New Roman" w:hAnsi="Times New Roman"/>
                <w:sz w:val="24"/>
                <w:szCs w:val="24"/>
              </w:rPr>
              <w:t>Aruba</w:t>
            </w:r>
            <w:proofErr w:type="spellEnd"/>
            <w:r w:rsidRPr="0060619F">
              <w:rPr>
                <w:rFonts w:ascii="Times New Roman" w:hAnsi="Times New Roman"/>
                <w:sz w:val="24"/>
                <w:szCs w:val="24"/>
              </w:rPr>
              <w:t xml:space="preserve"> 2920 24G </w:t>
            </w:r>
            <w:proofErr w:type="spellStart"/>
            <w:r w:rsidRPr="0060619F">
              <w:rPr>
                <w:rFonts w:ascii="Times New Roman" w:hAnsi="Times New Roman"/>
                <w:sz w:val="24"/>
                <w:szCs w:val="24"/>
              </w:rPr>
              <w:t>Switch</w:t>
            </w:r>
            <w:proofErr w:type="spellEnd"/>
            <w:r w:rsidRPr="0060619F">
              <w:rPr>
                <w:rFonts w:ascii="Times New Roman" w:hAnsi="Times New Roman"/>
                <w:sz w:val="24"/>
                <w:szCs w:val="24"/>
              </w:rPr>
              <w:t>, J9726A), кот</w:t>
            </w:r>
            <w:proofErr w:type="gramStart"/>
            <w:r w:rsidRPr="0060619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0619F">
              <w:rPr>
                <w:rFonts w:ascii="Times New Roman" w:hAnsi="Times New Roman"/>
                <w:sz w:val="24"/>
                <w:szCs w:val="24"/>
              </w:rPr>
              <w:t xml:space="preserve"> указаны в спецификации оборудования к техническому заданию и проекте? Требуется ли и для них отказоустойчивость N+1?</w:t>
            </w:r>
          </w:p>
        </w:tc>
        <w:tc>
          <w:tcPr>
            <w:tcW w:w="4678" w:type="dxa"/>
          </w:tcPr>
          <w:p w:rsidR="00E47942" w:rsidRDefault="00E47942" w:rsidP="00E479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Да,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коммутаторы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относятся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к системе СРК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9160B4" w:rsidRPr="005C7E56" w:rsidRDefault="00E47942" w:rsidP="00E47942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Для коммутаторов отказоустойчивость N+1 не требуется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  <w:tr w:rsidR="0060619F" w:rsidRPr="005C7E56" w:rsidTr="009160B4">
        <w:trPr>
          <w:jc w:val="center"/>
        </w:trPr>
        <w:tc>
          <w:tcPr>
            <w:tcW w:w="562" w:type="dxa"/>
          </w:tcPr>
          <w:p w:rsidR="0060619F" w:rsidRPr="005C7E56" w:rsidRDefault="0060619F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820" w:type="dxa"/>
          </w:tcPr>
          <w:p w:rsidR="0060619F" w:rsidRPr="0060619F" w:rsidRDefault="0060619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19F">
              <w:rPr>
                <w:rFonts w:ascii="Times New Roman" w:hAnsi="Times New Roman"/>
                <w:sz w:val="24"/>
                <w:szCs w:val="24"/>
              </w:rPr>
              <w:t>Выдержка из ТЗ: «Реконструированная СРК должна обеспечивать длительность своего жизненного цикла не менее 5 лет.» Правильно ли мы понимаем что под жизненным циклом системы подразумевается возможность ремонта и модернизация системы в течении указанного срока?</w:t>
            </w:r>
          </w:p>
        </w:tc>
        <w:tc>
          <w:tcPr>
            <w:tcW w:w="4678" w:type="dxa"/>
          </w:tcPr>
          <w:p w:rsidR="00E47942" w:rsidRPr="00E47942" w:rsidRDefault="0060619F" w:rsidP="00E47942">
            <w:pPr>
              <w:pStyle w:val="ab"/>
              <w:tabs>
                <w:tab w:val="left" w:pos="323"/>
              </w:tabs>
              <w:ind w:left="4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</w:t>
            </w:r>
            <w:r w:rsidR="00E47942"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Под жизненным циклом подразумевается:</w:t>
            </w:r>
          </w:p>
          <w:p w:rsidR="00E47942" w:rsidRPr="00E47942" w:rsidRDefault="00E47942" w:rsidP="00E47942">
            <w:pPr>
              <w:pStyle w:val="ab"/>
              <w:numPr>
                <w:ilvl w:val="0"/>
                <w:numId w:val="2"/>
              </w:numPr>
              <w:tabs>
                <w:tab w:val="left" w:pos="323"/>
              </w:tabs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выпуск запчастей для обеспечения ремонта оборудования СРК производителем;</w:t>
            </w:r>
          </w:p>
          <w:p w:rsidR="00E47942" w:rsidRPr="00E47942" w:rsidRDefault="00E47942" w:rsidP="00E47942">
            <w:pPr>
              <w:pStyle w:val="ab"/>
              <w:numPr>
                <w:ilvl w:val="0"/>
                <w:numId w:val="2"/>
              </w:numPr>
              <w:tabs>
                <w:tab w:val="left" w:pos="323"/>
              </w:tabs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поддержка производителем программного обеспечения и оборудования (выпуск обновлений, прошивок и пр.)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;</w:t>
            </w:r>
          </w:p>
          <w:p w:rsidR="0060619F" w:rsidRDefault="00E47942" w:rsidP="00E47942">
            <w:pPr>
              <w:pStyle w:val="ab"/>
              <w:numPr>
                <w:ilvl w:val="0"/>
                <w:numId w:val="2"/>
              </w:numPr>
              <w:tabs>
                <w:tab w:val="left" w:pos="323"/>
              </w:tabs>
              <w:ind w:left="40" w:firstLine="0"/>
              <w:contextualSpacing w:val="0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эксплуатация все</w:t>
            </w:r>
            <w:bookmarkStart w:id="0" w:name="_GoBack"/>
            <w:bookmarkEnd w:id="0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й системы в целом без серьезных ремонтов не менее 5-ти лет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  <w:tr w:rsidR="0060619F" w:rsidRPr="005C7E56" w:rsidTr="009160B4">
        <w:trPr>
          <w:jc w:val="center"/>
        </w:trPr>
        <w:tc>
          <w:tcPr>
            <w:tcW w:w="562" w:type="dxa"/>
          </w:tcPr>
          <w:p w:rsidR="0060619F" w:rsidRPr="005C7E56" w:rsidRDefault="0060619F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820" w:type="dxa"/>
          </w:tcPr>
          <w:p w:rsidR="0060619F" w:rsidRPr="0060619F" w:rsidRDefault="0060619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19F">
              <w:rPr>
                <w:rFonts w:ascii="Times New Roman" w:hAnsi="Times New Roman"/>
                <w:sz w:val="24"/>
                <w:szCs w:val="24"/>
              </w:rPr>
              <w:t>Выдержка из ТЗ: «Все прикладное программное обеспечение системы для организации взаимодействия с пользователем использует русский или английский язык». Под прикладным программным обеспечением на русском языке подразумеваем только Data Protector?</w:t>
            </w:r>
          </w:p>
        </w:tc>
        <w:tc>
          <w:tcPr>
            <w:tcW w:w="4678" w:type="dxa"/>
          </w:tcPr>
          <w:p w:rsidR="0060619F" w:rsidRPr="00E47942" w:rsidRDefault="00E47942" w:rsidP="0060619F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Под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прикладным программным обеспечением понимается только DATA Protector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  <w:tr w:rsidR="0060619F" w:rsidRPr="005C7E56" w:rsidTr="009160B4">
        <w:trPr>
          <w:jc w:val="center"/>
        </w:trPr>
        <w:tc>
          <w:tcPr>
            <w:tcW w:w="562" w:type="dxa"/>
          </w:tcPr>
          <w:p w:rsidR="0060619F" w:rsidRPr="005C7E56" w:rsidRDefault="0060619F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4820" w:type="dxa"/>
          </w:tcPr>
          <w:p w:rsidR="0060619F" w:rsidRPr="0060619F" w:rsidRDefault="0060619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19F">
              <w:rPr>
                <w:rFonts w:ascii="Times New Roman" w:hAnsi="Times New Roman"/>
                <w:sz w:val="24"/>
                <w:szCs w:val="24"/>
              </w:rPr>
              <w:t xml:space="preserve">Также для ЦОД L1 и части филиалов запрашиваются коммутаторы Aruba, к которым подключаются </w:t>
            </w:r>
            <w:proofErr w:type="spellStart"/>
            <w:r w:rsidRPr="0060619F">
              <w:rPr>
                <w:rFonts w:ascii="Times New Roman" w:hAnsi="Times New Roman"/>
                <w:sz w:val="24"/>
                <w:szCs w:val="24"/>
              </w:rPr>
              <w:t>StoreOnce</w:t>
            </w:r>
            <w:proofErr w:type="spellEnd"/>
            <w:r w:rsidRPr="0060619F">
              <w:rPr>
                <w:rFonts w:ascii="Times New Roman" w:hAnsi="Times New Roman"/>
                <w:sz w:val="24"/>
                <w:szCs w:val="24"/>
              </w:rPr>
              <w:t xml:space="preserve">, библиотеки и ИБП. В рабочей документации и в ТЗ при этом отсутствуют данные о том, сколько </w:t>
            </w:r>
            <w:proofErr w:type="spellStart"/>
            <w:r w:rsidRPr="0060619F">
              <w:rPr>
                <w:rFonts w:ascii="Times New Roman" w:hAnsi="Times New Roman"/>
                <w:sz w:val="24"/>
                <w:szCs w:val="24"/>
              </w:rPr>
              <w:t>uplink</w:t>
            </w:r>
            <w:proofErr w:type="spellEnd"/>
            <w:r w:rsidRPr="0060619F">
              <w:rPr>
                <w:rFonts w:ascii="Times New Roman" w:hAnsi="Times New Roman"/>
                <w:sz w:val="24"/>
                <w:szCs w:val="24"/>
              </w:rPr>
              <w:t xml:space="preserve"> портов будет задействовано на запрашиваемых в рамках ТЗ коммутаторах </w:t>
            </w:r>
            <w:proofErr w:type="spellStart"/>
            <w:r w:rsidRPr="0060619F">
              <w:rPr>
                <w:rFonts w:ascii="Times New Roman" w:hAnsi="Times New Roman"/>
                <w:sz w:val="24"/>
                <w:szCs w:val="24"/>
              </w:rPr>
              <w:t>Aruba</w:t>
            </w:r>
            <w:proofErr w:type="spellEnd"/>
            <w:r w:rsidRPr="0060619F">
              <w:rPr>
                <w:rFonts w:ascii="Times New Roman" w:hAnsi="Times New Roman"/>
                <w:sz w:val="24"/>
                <w:szCs w:val="24"/>
              </w:rPr>
              <w:t xml:space="preserve"> и какие каналы связи имеются между площадками. Можно ли уточнить эту информацию?</w:t>
            </w:r>
          </w:p>
        </w:tc>
        <w:tc>
          <w:tcPr>
            <w:tcW w:w="4678" w:type="dxa"/>
          </w:tcPr>
          <w:p w:rsidR="00E47942" w:rsidRPr="00E47942" w:rsidRDefault="00E47942" w:rsidP="00E479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На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каждой площадке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будет задействовано</w:t>
            </w:r>
            <w:r w:rsidRPr="0060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 (два) </w:t>
            </w:r>
            <w:proofErr w:type="spellStart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uplink</w:t>
            </w:r>
            <w:proofErr w:type="spellEnd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порта.</w:t>
            </w:r>
          </w:p>
          <w:p w:rsidR="00E47942" w:rsidRPr="00E47942" w:rsidRDefault="00E47942" w:rsidP="00E479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Между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площадками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имеются к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аналы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выделенные под передачу данных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не менее 4-х </w:t>
            </w:r>
            <w:proofErr w:type="spellStart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Мбт</w:t>
            </w:r>
            <w:proofErr w:type="spellEnd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/с.</w:t>
            </w:r>
          </w:p>
          <w:p w:rsidR="00E47942" w:rsidRPr="00E47942" w:rsidRDefault="00E47942" w:rsidP="00E479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Каналы между двумя центрами Тюмень-Сургут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– </w:t>
            </w:r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20 </w:t>
            </w:r>
            <w:proofErr w:type="spellStart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Мбт</w:t>
            </w:r>
            <w:proofErr w:type="spellEnd"/>
            <w:r w:rsidRPr="00E47942">
              <w:rPr>
                <w:rFonts w:ascii="Times New Roman" w:hAnsi="Times New Roman"/>
                <w:sz w:val="24"/>
                <w:szCs w:val="24"/>
                <w:highlight w:val="yellow"/>
              </w:rPr>
              <w:t>/с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60619F" w:rsidRDefault="0060619F" w:rsidP="0060619F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</w:p>
    <w:sectPr w:rsidR="009160B4" w:rsidSect="00E47942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41227C"/>
    <w:multiLevelType w:val="hybridMultilevel"/>
    <w:tmpl w:val="5484B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D6DB7"/>
    <w:rsid w:val="005C7E56"/>
    <w:rsid w:val="0060619F"/>
    <w:rsid w:val="0066361D"/>
    <w:rsid w:val="00860DD0"/>
    <w:rsid w:val="008C53A9"/>
    <w:rsid w:val="009160B4"/>
    <w:rsid w:val="00945A82"/>
    <w:rsid w:val="00B15021"/>
    <w:rsid w:val="00B30C30"/>
    <w:rsid w:val="00B646F9"/>
    <w:rsid w:val="00C23323"/>
    <w:rsid w:val="00C41CBE"/>
    <w:rsid w:val="00C961F2"/>
    <w:rsid w:val="00D2117B"/>
    <w:rsid w:val="00E102AB"/>
    <w:rsid w:val="00E47942"/>
    <w:rsid w:val="00EB2980"/>
    <w:rsid w:val="00F55130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873A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11</cp:revision>
  <cp:lastPrinted>2017-05-16T05:33:00Z</cp:lastPrinted>
  <dcterms:created xsi:type="dcterms:W3CDTF">2017-05-16T04:26:00Z</dcterms:created>
  <dcterms:modified xsi:type="dcterms:W3CDTF">2017-06-01T12:30:00Z</dcterms:modified>
</cp:coreProperties>
</file>