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67" w:rsidRPr="00835067" w:rsidRDefault="00835067" w:rsidP="00835067">
      <w:pPr>
        <w:pStyle w:val="1"/>
        <w:keepLines/>
        <w:widowControl w:val="0"/>
        <w:spacing w:after="0" w:afterAutospacing="0" w:line="240" w:lineRule="auto"/>
        <w:rPr>
          <w:sz w:val="32"/>
          <w:szCs w:val="32"/>
        </w:rPr>
      </w:pPr>
      <w:r w:rsidRPr="00835067">
        <w:rPr>
          <w:sz w:val="32"/>
          <w:szCs w:val="32"/>
        </w:rPr>
        <w:t>Конкурс № 845759</w:t>
      </w:r>
      <w:r w:rsidRPr="00835067">
        <w:rPr>
          <w:sz w:val="32"/>
          <w:szCs w:val="32"/>
        </w:rPr>
        <w:br/>
      </w:r>
      <w:r w:rsidRPr="00835067">
        <w:rPr>
          <w:rStyle w:val="x-small"/>
          <w:sz w:val="32"/>
          <w:szCs w:val="32"/>
        </w:rPr>
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</w:t>
      </w:r>
      <w:proofErr w:type="spellStart"/>
      <w:r w:rsidRPr="00835067">
        <w:rPr>
          <w:rStyle w:val="x-small"/>
          <w:sz w:val="32"/>
          <w:szCs w:val="32"/>
        </w:rPr>
        <w:t>Тюменьэнерго</w:t>
      </w:r>
      <w:proofErr w:type="spellEnd"/>
      <w:r w:rsidRPr="00835067">
        <w:rPr>
          <w:rStyle w:val="x-small"/>
          <w:sz w:val="32"/>
          <w:szCs w:val="32"/>
        </w:rPr>
        <w:t>" Ноябрьские электрические сети</w:t>
      </w:r>
    </w:p>
    <w:p w:rsidR="00835067" w:rsidRDefault="00835067" w:rsidP="00835067">
      <w:pPr>
        <w:pStyle w:val="a4"/>
        <w:keepLines/>
        <w:widowControl w:val="0"/>
        <w:spacing w:before="0" w:beforeAutospacing="0" w:after="0" w:afterAutospacing="0"/>
      </w:pPr>
      <w:r>
        <w:t xml:space="preserve">Приём заявок завершается 17.07.2017 в 09:00 по московскому </w:t>
      </w:r>
      <w:bookmarkStart w:id="0" w:name="_GoBack"/>
      <w:bookmarkEnd w:id="0"/>
      <w:r>
        <w:t xml:space="preserve">времени  (через 20 суток, 2 часа, 12 минут и 5 секунд) </w:t>
      </w:r>
      <w:r>
        <w:rPr>
          <w:vanish/>
        </w:rPr>
        <w:t xml:space="preserve">(завершён) </w:t>
      </w:r>
      <w:r>
        <w:rPr>
          <w:vanish/>
        </w:rPr>
        <w:br/>
      </w:r>
      <w:r>
        <w:rPr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vanish/>
        </w:rPr>
        <w:t xml:space="preserve"> </w:t>
      </w:r>
      <w:r>
        <w:t>.</w:t>
      </w:r>
    </w:p>
    <w:p w:rsidR="00835067" w:rsidRDefault="00835067" w:rsidP="00835067">
      <w:pPr>
        <w:keepLines/>
        <w:widowControl w:val="0"/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835067" w:rsidTr="00835067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83506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35067" w:rsidRDefault="00835067" w:rsidP="00835067">
                  <w:pPr>
                    <w:pStyle w:val="2"/>
                    <w:keepNext w:val="0"/>
                    <w:widowControl w:val="0"/>
                    <w:spacing w:before="0" w:line="240" w:lineRule="auto"/>
                    <w:rPr>
                      <w:vanish/>
                    </w:rPr>
                  </w:pPr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</w:t>
                  </w:r>
                  <w:proofErr w:type="spellStart"/>
                  <w:r>
                    <w:rPr>
                      <w:rStyle w:val="value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</w:rPr>
                    <w:t>" Ноябрьские электрические сети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83506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5" w:history="1">
                          <w:r>
                            <w:rPr>
                              <w:rStyle w:val="a7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Выполнение работ по реконструкции РММ-1 РПБ филиала АО "</w:t>
                        </w:r>
                        <w:proofErr w:type="spellStart"/>
                        <w:r>
                          <w:rPr>
                            <w:rStyle w:val="value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</w:rPr>
                          <w:t>" Ноябрьские электрические сети</w:t>
                        </w:r>
                        <w:r>
                          <w:t xml:space="preserve"> 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66 188 907,39 руб.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27.06.2017 06:41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17.07.2017 09:00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08.09.2017 - 30.09.2018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 xml:space="preserve">27.06.2017 06:41,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7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a7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8" w:history="1">
                          <w:r>
                            <w:rPr>
                              <w:rStyle w:val="a7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Style w:val="a7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7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9" w:history="1">
                          <w:r>
                            <w:rPr>
                              <w:rStyle w:val="a7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Style w:val="a7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7"/>
                            </w:rPr>
                            <w:t>"</w:t>
                          </w:r>
                        </w:hyperlink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10" w:history="1">
                          <w:r>
                            <w:rPr>
                              <w:rStyle w:val="a7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+7 (3496) 36-22-55</w:t>
                        </w:r>
                      </w:p>
                    </w:tc>
                  </w:tr>
                </w:tbl>
                <w:p w:rsidR="00835067" w:rsidRDefault="00835067" w:rsidP="00835067">
                  <w:pPr>
                    <w:keepLines/>
                    <w:widowControl w:val="0"/>
                    <w:spacing w:after="0" w:line="240" w:lineRule="auto"/>
                  </w:pPr>
                </w:p>
              </w:tc>
            </w:tr>
            <w:tr w:rsidR="0083506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35067" w:rsidRDefault="00835067" w:rsidP="00835067">
                  <w:pPr>
                    <w:keepLines/>
                    <w:widowControl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t>Дополнительная информация</w:t>
                  </w:r>
                </w:p>
              </w:tc>
            </w:tr>
            <w:tr w:rsidR="0083506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1625" cy="301625"/>
                                  <wp:effectExtent l="0" t="0" r="0" b="0"/>
                                  <wp:docPr id="1" name="Прямоугольник 1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1E1D9ED" id="Прямоугольник 1" o:spid="_x0000_s1026" alt="https://www.b2b-center.ru/images/ico/system-question-alt-01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SYGBwMAABAGAAAOAAAAZHJzL2Uyb0RvYy54bWysVNtu1DAQfUfiHyy/Z5Nss5dEzVbtXhBS&#10;gUqFD/AmzsYisYPtbbogJCRekfgEPoIXxKXfkP0jxs5e2xcE5MGyZ5wzc2aO5/TstizQDZWKCR5j&#10;v+NhRHkiUsYXMX71cuYMMVKa8JQUgtMYr6jCZ6PHj07rKqJdkYsipRIBCFdRXcU417qKXFclOS2J&#10;6oiKcnBmQpZEw1Eu3FSSGtDLwu16Xt+thUwrKRKqFFgnrROPLH6W0US/yDJFNSpiDLlpu0q7zs3q&#10;jk5JtJCkylmySYP8RRYlYRyC7qAmRBO0lOwBVMkSKZTIdCcRpSuyjCXUcgA2vnePzXVOKmq5QHFU&#10;tSuT+n+wyfObK4lYCr3DiJMSWtR8WX9Yf25+Nnfrj83X5q75sf7U/Gq+Nd8R3EmpSqB+pk8KGlXX&#10;dWfenTsJ5ZrKjly6rCQLqlyWCFetlKal82ZJlQZ9OKTQjud3Kr4wda8BAMJfV1fSVE5VlyJ5rRAX&#10;45zwBT1XFXSvzWtrklLUOSUpFMA3EO4RhjkoQEPz+plIgQlZamG7cpvJ0sSAeqNb2/zVrvn0VqME&#10;jCee3+/2MErAtdmbCCTa/lxJpZ9QUSKzibGE7Cw4ublUur26vWJicTFjRQF2EhX8yACYrQVCw6/G&#10;Z5KwcnkXeuF0OB0GTtDtT53Am0yc89k4cPozf9CbnEzG44n/3sT1gyhnaUq5CbOVrh/8mTQ2j6gV&#10;3U68ShQsNXAmJSUX83Eh0Q2BpzOzny05ePbX3OM0bL2Ayz1KfjfwLrqhM+sPB04wC3pOOPCGIIXw&#10;Iux7QRhMZseULhmn/04J1TEOe9BTS2ef9D1unv0eciNRyUDTqGBljIe7SyQyCpzy1LZWE1a0+4NS&#10;mPT3pYB2bxtt9Wok2qp/LtIVyFUKkBMMJxijsMmFfItRDSMpxurNkkiKUfGUg+RDPwjMDLOHoDfo&#10;wkEeeuaHHsITgIqxxqjdjnU795aVZIscIvm2MFycwzPJmJWweUJtVpvHBWPHMtmMSDPXDs/21n6Q&#10;j34DAAD//wMAUEsDBBQABgAIAAAAIQBoNpdo2gAAAAMBAAAPAAAAZHJzL2Rvd25yZXYueG1sTI9P&#10;S8NAEMXvgt9hGcGL2I3iP2I2RQpiEaGYas/T7JgEs7NpdpvEb+9UD3qZx/CG936TzSfXqoH60Hg2&#10;cDFLQBGX3jZcGXhbP57fgQoR2WLrmQx8UYB5fnyUYWr9yK80FLFSEsIhRQN1jF2qdShrchhmviMW&#10;78P3DqOsfaVtj6OEu1ZfJsmNdtiwNNTY0aKm8rPYOwNjuRo265cnvTrbLD3vlrtF8f5szOnJ9HAP&#10;KtIU/47hgC/okAvT1u/ZBtUakEfizxTv6vYa1PZXdZ7p/+z5NwAAAP//AwBQSwECLQAUAAYACAAA&#10;ACEAtoM4kv4AAADhAQAAEwAAAAAAAAAAAAAAAAAAAAAAW0NvbnRlbnRfVHlwZXNdLnhtbFBLAQIt&#10;ABQABgAIAAAAIQA4/SH/1gAAAJQBAAALAAAAAAAAAAAAAAAAAC8BAABfcmVscy8ucmVsc1BLAQIt&#10;ABQABgAIAAAAIQD6+SYGBwMAABAGAAAOAAAAAAAAAAAAAAAAAC4CAABkcnMvZTJvRG9jLnhtbFBL&#10;AQItABQABgAIAAAAIQBoNpdo2gAAAAMBAAAPAAAAAAAAAAAAAAAAAGE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Назначена приказом АО "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"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 в информационно-телекоммуникационной сети Интернет.</w:t>
                        </w:r>
                        <w: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 в информационно-телекоммуникационной сети Интернет.</w:t>
                        </w:r>
                        <w: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>
                          <w:br/>
                          <w:t xml:space="preserve">СЧА= стр.1600-стр.1400-стр.1500, </w:t>
                        </w:r>
                        <w:r>
                          <w:br/>
                          <w:t xml:space="preserve">при этом в расчет принимается стоимость фактически ликвидных </w:t>
                        </w:r>
                        <w:r>
                          <w:lastRenderedPageBreak/>
                          <w:t xml:space="preserve">активов (активы имеющие рыночную стоимость не ниже балансовой). </w:t>
                        </w:r>
                        <w: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 =(V/B)/(S/P),</w:t>
                        </w:r>
                        <w: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>
                          <w:br/>
                          <w:t>Р – период выполнения обязательств по договору (в месяцах),</w:t>
                        </w:r>
                        <w:r>
                          <w:br/>
                          <w:t>В – количество месяцев в периоде, в котором сформирован показатель V</w:t>
                        </w:r>
                        <w:r>
                          <w:br/>
                          <w:t>S – сумма договора (без НДС).</w:t>
                        </w:r>
                        <w: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>
                          <w:br/>
                          <w:t>- Участник должен обладать необходимыми кадровыми ресурсами: согласно приложению № 1.1 к Конкурсной документации.</w:t>
                        </w:r>
                        <w:r>
                          <w:br/>
                          <w:t>- Участник должен обладать необходимыми основными машинами и механизмами: согласно приложению № 1.1 к Конкурсной документации. Заявка Участника будет отклонена, в случае несоответствия установленным требованиям.</w:t>
                        </w:r>
                        <w: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</w:t>
                        </w:r>
                        <w:r>
                          <w:lastRenderedPageBreak/>
                          <w:t>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отсутствие у АО "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л) отсутствие сведений об исключении Участника из ЕГРЮЛ/ЕГРИП;</w:t>
                        </w:r>
                        <w: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",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"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"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</w:t>
                        </w:r>
                        <w: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</w:t>
                        </w:r>
                        <w:r>
                          <w:lastRenderedPageBreak/>
                          <w:t>или свидетельствующими о наличии подозрений против него;</w:t>
                        </w:r>
                        <w: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 xml:space="preserve">». </w:t>
                        </w:r>
                        <w: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" (СЭБ АО "</w:t>
                        </w:r>
                        <w:proofErr w:type="spellStart"/>
                        <w:r>
                          <w:t>Тюменьэнерго</w:t>
                        </w:r>
                        <w:proofErr w:type="spellEnd"/>
                        <w:r>
                          <w:t>").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11" w:tgtFrame="_blank" w:history="1">
                          <w:r>
                            <w:rPr>
                              <w:rStyle w:val="a7"/>
                            </w:rPr>
                            <w:t xml:space="preserve">Скачать файл 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>КД_0339.zip</w:t>
                          </w:r>
                        </w:hyperlink>
                        <w:r>
                          <w:t> (27.7 МБ)</w:t>
                        </w:r>
                      </w:p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12" w:tgtFrame="_blank" w:history="1">
                          <w:r>
                            <w:rPr>
                              <w:rStyle w:val="a7"/>
                            </w:rPr>
                            <w:t xml:space="preserve">Скачать файл 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>Проектная документация.zip</w:t>
                          </w:r>
                        </w:hyperlink>
                        <w:r>
                          <w:t> (66.4 МБ)</w:t>
                        </w:r>
                      </w:p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13" w:history="1">
                          <w:r>
                            <w:rPr>
                              <w:rStyle w:val="a7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14" w:history="1">
                          <w:r>
                            <w:rPr>
                              <w:rStyle w:val="a7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15" w:tgtFrame="signature" w:history="1">
                          <w:r>
                            <w:rPr>
                              <w:rStyle w:val="a7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>
                          <w:t>телекомуникационной</w:t>
                        </w:r>
                        <w:proofErr w:type="spellEnd"/>
                        <w: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07.08.2017 15:00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16.08.2017 15:00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Телефон, факс, адрес электронной почты контактных лиц:</w:t>
                        </w:r>
                        <w:r>
                          <w:br/>
                        </w:r>
                        <w:r>
                          <w:lastRenderedPageBreak/>
                          <w:t xml:space="preserve">1. По техническим вопросам: </w:t>
                        </w:r>
                        <w:r>
                          <w:br/>
                          <w:t>Ивахова Мария Михайловна инженер ведущий ОКС, тел.: (3496) 36-21-60,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Ivakhova-MM@te.ru</w:t>
                        </w:r>
                        <w:r>
                          <w:br/>
                        </w:r>
                        <w:r>
                          <w:br/>
                          <w:t>Косолапова Евгения Валентиновна – Инженер 1 категории ОКС, тел.: (3496) 36-21-12,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Kosolapova-EV@te.ru</w:t>
                        </w:r>
                        <w:r>
                          <w:br/>
                        </w:r>
                        <w:r>
                          <w:br/>
                          <w:t>Чилибьев Геннадий Иванович-начальник РЭУ</w:t>
                        </w:r>
                        <w:r>
                          <w:br/>
                          <w:t>тел.: (3496)36-23-04,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Chilibyev-GI@te.ru</w:t>
                        </w:r>
                        <w:r>
                          <w:br/>
                        </w:r>
                        <w:r>
                          <w:br/>
                          <w:t>2.По сметным расчетам:</w:t>
                        </w:r>
                        <w:r>
                          <w:br/>
                          <w:t xml:space="preserve">Мельник Ольга Васильевна- инженер ПТО, тел.: (3496) 36-23-44, </w:t>
                        </w:r>
                        <w:r>
                          <w:br/>
                          <w:t>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Melnik-OV@te.ru</w:t>
                        </w:r>
                        <w:r>
                          <w:br/>
                        </w:r>
                        <w:r>
                          <w:br/>
                          <w:t xml:space="preserve">3. По организационным вопросам: </w:t>
                        </w:r>
                        <w:r>
                          <w:br/>
                          <w:t>Родионова Мария Николаевна – инженер ПТО, тел.: (3496) 36-22-55,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 xml:space="preserve">: Rodionova-MN@te.ru </w:t>
                        </w:r>
                        <w:r>
                          <w:br/>
                          <w:t>(размер одного файла не должен превышать 5 мегабайт)</w:t>
                        </w:r>
                        <w:r>
                          <w:br/>
                          <w:t>Рабочее время (МСК+2):По будням (понедельник-пятница)</w:t>
                        </w:r>
                        <w:r>
                          <w:br/>
                          <w:t>с 08:00 до 17:00 Перерыв на обед: 12:00-13:00(время местное)</w:t>
                        </w:r>
                      </w:p>
                    </w:tc>
                  </w:tr>
                  <w:tr w:rsidR="0083506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5067" w:rsidRDefault="00835067" w:rsidP="00835067">
                        <w:pPr>
                          <w:keepLines/>
                          <w:widowControl w:val="0"/>
                          <w:spacing w:after="0" w:line="240" w:lineRule="auto"/>
                        </w:pPr>
                        <w:hyperlink r:id="rId16" w:tgtFrame="signature" w:history="1">
                          <w:r>
                            <w:rPr>
                              <w:rStyle w:val="a7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35067" w:rsidRDefault="00835067" w:rsidP="00835067">
                  <w:pPr>
                    <w:keepLines/>
                    <w:widowControl w:val="0"/>
                    <w:spacing w:after="0" w:line="240" w:lineRule="auto"/>
                  </w:pPr>
                </w:p>
              </w:tc>
            </w:tr>
          </w:tbl>
          <w:p w:rsidR="00835067" w:rsidRDefault="00835067" w:rsidP="00835067">
            <w:pPr>
              <w:keepLines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D7CB5" w:rsidRPr="00E6408C" w:rsidRDefault="00835067" w:rsidP="008350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FD7CB5" w:rsidRPr="00E6408C" w:rsidSect="00E6408C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56A"/>
    <w:multiLevelType w:val="multilevel"/>
    <w:tmpl w:val="11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67774"/>
    <w:multiLevelType w:val="multilevel"/>
    <w:tmpl w:val="BA6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A27E23"/>
    <w:multiLevelType w:val="multilevel"/>
    <w:tmpl w:val="A20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748"/>
    <w:rsid w:val="00256B1C"/>
    <w:rsid w:val="002A4E04"/>
    <w:rsid w:val="00391530"/>
    <w:rsid w:val="003B2555"/>
    <w:rsid w:val="004C062F"/>
    <w:rsid w:val="005C51D9"/>
    <w:rsid w:val="00835067"/>
    <w:rsid w:val="00CE26F8"/>
    <w:rsid w:val="00E0129C"/>
    <w:rsid w:val="00E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39153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91530"/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35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-small">
    <w:name w:val="x-small"/>
    <w:basedOn w:val="a0"/>
    <w:rsid w:val="00835067"/>
  </w:style>
  <w:style w:type="character" w:customStyle="1" w:styleId="btn-txt">
    <w:name w:val="btn-txt"/>
    <w:basedOn w:val="a0"/>
    <w:rsid w:val="0083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0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2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6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market/view.html?id=84575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8" TargetMode="External"/><Relationship Id="rId12" Type="http://schemas.openxmlformats.org/officeDocument/2006/relationships/hyperlink" Target="https://www.b2b-center.ru/download.html?file=file%2F174060872.zip&amp;title=%D0%9F%D1%80%D0%BE%D0%B5%D0%BA%D1%82%D0%BD%D0%B0%D1%8F+%D0%B4%D0%BE%D0%BA%D1%83%D0%BC%D0%B5%D0%BD%D1%82%D0%B0%D1%86%D0%B8%D1%8F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84575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s://www.b2b-center.ru/download.html?file=file%2F174060871.zip&amp;title=%D0%9A%D0%94_0339.zip" TargetMode="External"/><Relationship Id="rId5" Type="http://schemas.openxmlformats.org/officeDocument/2006/relationships/hyperlink" Target="https://www.b2b-center.ru/market/view.html?id=845760" TargetMode="External"/><Relationship Id="rId15" Type="http://schemas.openxmlformats.org/officeDocument/2006/relationships/hyperlink" Target="https://www.b2b-center.ru/market/view.html?id=845759&amp;action=signed_doc&amp;key=auction_docs" TargetMode="Externa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edit.html?id=845759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Константинова Ольга Константиновна</cp:lastModifiedBy>
  <cp:revision>9</cp:revision>
  <cp:lastPrinted>2017-06-27T03:53:00Z</cp:lastPrinted>
  <dcterms:created xsi:type="dcterms:W3CDTF">2015-10-12T12:22:00Z</dcterms:created>
  <dcterms:modified xsi:type="dcterms:W3CDTF">2017-06-27T03:53:00Z</dcterms:modified>
</cp:coreProperties>
</file>