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A5" w:rsidRDefault="008D18A5" w:rsidP="008D18A5">
      <w:pPr>
        <w:spacing w:after="0" w:line="240" w:lineRule="auto"/>
        <w:rPr>
          <w:rFonts w:ascii="Arial" w:hAnsi="Arial" w:cs="Arial"/>
          <w:b/>
          <w:bCs/>
          <w:color w:val="000000"/>
          <w:sz w:val="45"/>
          <w:szCs w:val="45"/>
        </w:rPr>
      </w:pPr>
      <w:r>
        <w:rPr>
          <w:rFonts w:ascii="Arial" w:hAnsi="Arial" w:cs="Arial"/>
          <w:b/>
          <w:bCs/>
          <w:color w:val="000000"/>
          <w:sz w:val="45"/>
          <w:szCs w:val="45"/>
        </w:rPr>
        <w:t>Конкурс (тендер) № 51726</w:t>
      </w:r>
      <w:r>
        <w:rPr>
          <w:rFonts w:ascii="Arial" w:hAnsi="Arial" w:cs="Arial"/>
          <w:b/>
          <w:bCs/>
          <w:color w:val="000000"/>
          <w:sz w:val="45"/>
          <w:szCs w:val="45"/>
        </w:rPr>
        <w:br/>
      </w:r>
      <w:r>
        <w:rPr>
          <w:rStyle w:val="x-small3"/>
          <w:rFonts w:ascii="Arial" w:hAnsi="Arial" w:cs="Arial"/>
          <w:b/>
          <w:bCs/>
          <w:color w:val="000000"/>
          <w:sz w:val="34"/>
          <w:szCs w:val="34"/>
        </w:rPr>
        <w:t xml:space="preserve">Открытый одноэтапный конкурс без предварительного отбора на право заключения договора на выполнение работ по реконструкции системы оперативного тока, защит и автоматики ПС </w:t>
      </w:r>
      <w:proofErr w:type="spellStart"/>
      <w:r>
        <w:rPr>
          <w:rStyle w:val="x-small3"/>
          <w:rFonts w:ascii="Arial" w:hAnsi="Arial" w:cs="Arial"/>
          <w:b/>
          <w:bCs/>
          <w:color w:val="000000"/>
          <w:sz w:val="34"/>
          <w:szCs w:val="34"/>
        </w:rPr>
        <w:t>Ингалинка</w:t>
      </w:r>
      <w:proofErr w:type="spellEnd"/>
      <w:r>
        <w:rPr>
          <w:rStyle w:val="x-small3"/>
          <w:rFonts w:ascii="Arial" w:hAnsi="Arial" w:cs="Arial"/>
          <w:b/>
          <w:bCs/>
          <w:color w:val="000000"/>
          <w:sz w:val="34"/>
          <w:szCs w:val="34"/>
        </w:rPr>
        <w:t xml:space="preserve">, ПС С. </w:t>
      </w:r>
      <w:proofErr w:type="spellStart"/>
      <w:r>
        <w:rPr>
          <w:rStyle w:val="x-small3"/>
          <w:rFonts w:ascii="Arial" w:hAnsi="Arial" w:cs="Arial"/>
          <w:b/>
          <w:bCs/>
          <w:color w:val="000000"/>
          <w:sz w:val="34"/>
          <w:szCs w:val="34"/>
        </w:rPr>
        <w:t>Плетнево</w:t>
      </w:r>
      <w:proofErr w:type="spellEnd"/>
      <w:r>
        <w:rPr>
          <w:rStyle w:val="x-small3"/>
          <w:rFonts w:ascii="Arial" w:hAnsi="Arial" w:cs="Arial"/>
          <w:b/>
          <w:bCs/>
          <w:color w:val="000000"/>
          <w:sz w:val="34"/>
          <w:szCs w:val="34"/>
        </w:rPr>
        <w:t>, ПС Красный Яр, ПС Боровинка Южного ТПО филиала...</w:t>
      </w:r>
      <w:r>
        <w:rPr>
          <w:rFonts w:ascii="Arial" w:hAnsi="Arial" w:cs="Arial"/>
          <w:b/>
          <w:bCs/>
          <w:color w:val="000000"/>
          <w:sz w:val="45"/>
          <w:szCs w:val="45"/>
        </w:rPr>
        <w:t> </w:t>
      </w:r>
      <w:r>
        <w:rPr>
          <w:rStyle w:val="bg1"/>
          <w:rFonts w:ascii="Arial" w:hAnsi="Arial" w:cs="Arial"/>
          <w:b/>
          <w:bCs/>
          <w:sz w:val="34"/>
          <w:szCs w:val="34"/>
        </w:rPr>
        <w:t>(вскрытие конвертов 08.02.2017 в 11:00)</w:t>
      </w:r>
    </w:p>
    <w:tbl>
      <w:tblPr>
        <w:tblW w:w="0" w:type="auto"/>
        <w:tblCellSpacing w:w="7" w:type="dxa"/>
        <w:tblCellMar>
          <w:left w:w="0" w:type="dxa"/>
          <w:right w:w="0" w:type="dxa"/>
        </w:tblCellMar>
        <w:tblLook w:val="04A0" w:firstRow="1" w:lastRow="0" w:firstColumn="1" w:lastColumn="0" w:noHBand="0" w:noVBand="1"/>
      </w:tblPr>
      <w:tblGrid>
        <w:gridCol w:w="10205"/>
      </w:tblGrid>
      <w:tr w:rsidR="008D18A5" w:rsidTr="008D18A5">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819"/>
              <w:gridCol w:w="7358"/>
            </w:tblGrid>
            <w:tr w:rsidR="008D18A5">
              <w:trPr>
                <w:tblCellSpacing w:w="0" w:type="dxa"/>
              </w:trPr>
              <w:tc>
                <w:tcPr>
                  <w:tcW w:w="4950" w:type="pct"/>
                  <w:shd w:val="clear" w:color="auto" w:fill="DDE3EB"/>
                  <w:hideMark/>
                </w:tcPr>
                <w:p w:rsidR="008D18A5" w:rsidRDefault="008D18A5">
                  <w:pPr>
                    <w:spacing w:after="0" w:line="343" w:lineRule="atLeast"/>
                    <w:rPr>
                      <w:rFonts w:ascii="Arial" w:hAnsi="Arial" w:cs="Arial"/>
                      <w:color w:val="000000"/>
                      <w:sz w:val="21"/>
                      <w:szCs w:val="21"/>
                    </w:rPr>
                  </w:pPr>
                  <w:bookmarkStart w:id="0" w:name="_GoBack"/>
                  <w:bookmarkEnd w:id="0"/>
                  <w:r>
                    <w:rPr>
                      <w:rFonts w:ascii="Arial" w:hAnsi="Arial" w:cs="Arial"/>
                      <w:b/>
                      <w:bCs/>
                      <w:color w:val="000000"/>
                      <w:sz w:val="21"/>
                      <w:szCs w:val="21"/>
                    </w:rPr>
                    <w:t>Вопрос:</w:t>
                  </w:r>
                  <w:r>
                    <w:rPr>
                      <w:rFonts w:ascii="Arial" w:hAnsi="Arial" w:cs="Arial"/>
                      <w:color w:val="000000"/>
                      <w:sz w:val="21"/>
                      <w:szCs w:val="21"/>
                    </w:rPr>
                    <w:t xml:space="preserve">  [</w:t>
                  </w:r>
                  <w:hyperlink r:id="rId5" w:history="1">
                    <w:r>
                      <w:rPr>
                        <w:rFonts w:ascii="Arial" w:hAnsi="Arial" w:cs="Arial"/>
                        <w:color w:val="1367CF"/>
                        <w:sz w:val="21"/>
                        <w:szCs w:val="21"/>
                        <w:bdr w:val="none" w:sz="0" w:space="0" w:color="auto" w:frame="1"/>
                      </w:rPr>
                      <w:t>Исправить ответ</w:t>
                    </w:r>
                  </w:hyperlink>
                  <w:r>
                    <w:rPr>
                      <w:rFonts w:ascii="Arial" w:hAnsi="Arial" w:cs="Arial"/>
                      <w:color w:val="000000"/>
                      <w:sz w:val="21"/>
                      <w:szCs w:val="21"/>
                    </w:rPr>
                    <w:t xml:space="preserve">] </w:t>
                  </w:r>
                </w:p>
              </w:tc>
              <w:tc>
                <w:tcPr>
                  <w:tcW w:w="0" w:type="auto"/>
                  <w:shd w:val="clear" w:color="auto" w:fill="DDE3EB"/>
                  <w:noWrap/>
                  <w:hideMark/>
                </w:tcPr>
                <w:p w:rsidR="008D18A5" w:rsidRDefault="008D18A5">
                  <w:pPr>
                    <w:spacing w:line="343" w:lineRule="atLeast"/>
                    <w:jc w:val="right"/>
                    <w:rPr>
                      <w:rFonts w:ascii="Arial" w:hAnsi="Arial" w:cs="Arial"/>
                      <w:color w:val="000000"/>
                      <w:sz w:val="21"/>
                      <w:szCs w:val="21"/>
                    </w:rPr>
                  </w:pPr>
                  <w:hyperlink r:id="rId6" w:tgtFrame="_blank" w:tooltip="Отправить личное сообщение" w:history="1">
                    <w:r>
                      <w:rPr>
                        <w:rStyle w:val="userlinkmenu"/>
                        <w:rFonts w:ascii="Arial" w:hAnsi="Arial" w:cs="Arial"/>
                        <w:color w:val="1367CF"/>
                        <w:sz w:val="21"/>
                        <w:szCs w:val="21"/>
                        <w:bdr w:val="none" w:sz="0" w:space="0" w:color="auto" w:frame="1"/>
                      </w:rPr>
                      <w:t>Давыдова Юлия Викторовна</w:t>
                    </w:r>
                  </w:hyperlink>
                  <w:r>
                    <w:rPr>
                      <w:rFonts w:ascii="Arial" w:hAnsi="Arial" w:cs="Arial"/>
                      <w:color w:val="000000"/>
                      <w:sz w:val="21"/>
                      <w:szCs w:val="21"/>
                    </w:rPr>
                    <w:t xml:space="preserve"> (</w:t>
                  </w:r>
                  <w:hyperlink r:id="rId7" w:history="1">
                    <w:r>
                      <w:rPr>
                        <w:rFonts w:ascii="Arial" w:hAnsi="Arial" w:cs="Arial"/>
                        <w:color w:val="1367CF"/>
                        <w:sz w:val="21"/>
                        <w:szCs w:val="21"/>
                        <w:bdr w:val="none" w:sz="0" w:space="0" w:color="auto" w:frame="1"/>
                      </w:rPr>
                      <w:t>ООО АМДТЕХНОЛОГИИ</w:t>
                    </w:r>
                  </w:hyperlink>
                  <w:r>
                    <w:rPr>
                      <w:rFonts w:ascii="Arial" w:hAnsi="Arial" w:cs="Arial"/>
                      <w:color w:val="000000"/>
                      <w:sz w:val="21"/>
                      <w:szCs w:val="21"/>
                    </w:rPr>
                    <w:t xml:space="preserve">)  23.01.2017 14:33 </w:t>
                  </w:r>
                </w:p>
              </w:tc>
            </w:tr>
            <w:tr w:rsidR="008D18A5">
              <w:trPr>
                <w:tblCellSpacing w:w="0" w:type="dxa"/>
              </w:trPr>
              <w:tc>
                <w:tcPr>
                  <w:tcW w:w="0" w:type="auto"/>
                  <w:gridSpan w:val="2"/>
                  <w:shd w:val="clear" w:color="auto" w:fill="EDF0F3"/>
                  <w:hideMark/>
                </w:tcPr>
                <w:p w:rsidR="008D18A5" w:rsidRDefault="008D18A5" w:rsidP="008D18A5">
                  <w:pPr>
                    <w:shd w:val="clear" w:color="auto" w:fill="FFFDE4"/>
                    <w:spacing w:line="343" w:lineRule="atLeast"/>
                    <w:rPr>
                      <w:rFonts w:ascii="Arial" w:hAnsi="Arial" w:cs="Arial"/>
                      <w:color w:val="000000"/>
                      <w:sz w:val="21"/>
                      <w:szCs w:val="21"/>
                    </w:rPr>
                  </w:pPr>
                  <w:r>
                    <w:rPr>
                      <w:rFonts w:ascii="Arial" w:hAnsi="Arial" w:cs="Arial"/>
                      <w:color w:val="CC9300"/>
                      <w:sz w:val="21"/>
                      <w:szCs w:val="21"/>
                    </w:rPr>
                    <w:t>В очереди</w:t>
                  </w:r>
                </w:p>
                <w:p w:rsidR="008D18A5" w:rsidRDefault="008D18A5">
                  <w:pPr>
                    <w:spacing w:line="343" w:lineRule="atLeast"/>
                    <w:rPr>
                      <w:rFonts w:ascii="Arial" w:hAnsi="Arial" w:cs="Arial"/>
                      <w:color w:val="000000"/>
                      <w:sz w:val="21"/>
                      <w:szCs w:val="21"/>
                    </w:rPr>
                  </w:pPr>
                  <w:r>
                    <w:rPr>
                      <w:rFonts w:ascii="Arial" w:hAnsi="Arial" w:cs="Arial"/>
                      <w:color w:val="000000"/>
                      <w:sz w:val="21"/>
                      <w:szCs w:val="21"/>
                    </w:rPr>
                    <w:t>Подскажите, пожалуйста Действующие Свидетельства о допуске субподрядчика/члена коллективного участника к определенному виду или видам работ/услуг, связанным с выполнением Договора, выдаваемые членам саморегулируемых организаций – в случае, если данные виды работ осуществляются на основании допусков согласно действующему законодательству РФ по форме, утвержденной Приказом Федеральной службы по экологическому, технологическому и атомному надзору от 5 июля 2011 г. N 356 «Об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 (сканированная копия с оригинала, или нотариально заверенной копии) содержащее в обязательном порядке допуск к следующим работам, предусмотренным Перечнем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 Приказом Министерства регионального развития РФ № 624 от 30.12.2009 г., а именно:</w:t>
                  </w:r>
                  <w:r>
                    <w:rPr>
                      <w:rFonts w:ascii="Arial" w:hAnsi="Arial" w:cs="Arial"/>
                      <w:color w:val="000000"/>
                      <w:sz w:val="21"/>
                      <w:szCs w:val="21"/>
                    </w:rPr>
                    <w:br/>
                    <w:t>п. 24.4. Пусконаладочные работы силовых и измерительных трансформаторов</w:t>
                  </w:r>
                  <w:r>
                    <w:rPr>
                      <w:rFonts w:ascii="Arial" w:hAnsi="Arial" w:cs="Arial"/>
                      <w:color w:val="000000"/>
                      <w:sz w:val="21"/>
                      <w:szCs w:val="21"/>
                    </w:rPr>
                    <w:br/>
                    <w:t>п. 24.5. Пусконаладочные работы коммутационных аппаратов</w:t>
                  </w:r>
                  <w:r>
                    <w:rPr>
                      <w:rFonts w:ascii="Arial" w:hAnsi="Arial" w:cs="Arial"/>
                      <w:color w:val="000000"/>
                      <w:sz w:val="21"/>
                      <w:szCs w:val="21"/>
                    </w:rPr>
                    <w:br/>
                    <w:t>п. 24.6. Пусконаладочные работы устройств релейной защиты</w:t>
                  </w:r>
                  <w:r>
                    <w:rPr>
                      <w:rFonts w:ascii="Arial" w:hAnsi="Arial" w:cs="Arial"/>
                      <w:color w:val="000000"/>
                      <w:sz w:val="21"/>
                      <w:szCs w:val="21"/>
                    </w:rPr>
                    <w:br/>
                    <w:t>п. 24.8. Пусконаладочные работы систем напряжения и оперативного тока</w:t>
                  </w:r>
                  <w:r>
                    <w:rPr>
                      <w:rFonts w:ascii="Arial" w:hAnsi="Arial" w:cs="Arial"/>
                      <w:color w:val="000000"/>
                      <w:sz w:val="21"/>
                      <w:szCs w:val="21"/>
                    </w:rPr>
                    <w:br/>
                    <w:t>должны иметь допуск к особо опасным и технически сложным объектам, либо состав данной категории допуска не обязателен в СРО?</w:t>
                  </w:r>
                </w:p>
              </w:tc>
            </w:tr>
            <w:tr w:rsidR="008D18A5">
              <w:trPr>
                <w:tblCellSpacing w:w="0" w:type="dxa"/>
              </w:trPr>
              <w:tc>
                <w:tcPr>
                  <w:tcW w:w="0" w:type="auto"/>
                  <w:shd w:val="clear" w:color="auto" w:fill="DDE3EB"/>
                  <w:hideMark/>
                </w:tcPr>
                <w:p w:rsidR="008D18A5" w:rsidRDefault="008D18A5">
                  <w:pPr>
                    <w:spacing w:line="343" w:lineRule="atLeast"/>
                    <w:rPr>
                      <w:rFonts w:ascii="Arial" w:hAnsi="Arial" w:cs="Arial"/>
                      <w:color w:val="000000"/>
                      <w:sz w:val="21"/>
                      <w:szCs w:val="21"/>
                    </w:rPr>
                  </w:pPr>
                  <w:hyperlink r:id="rId8" w:history="1">
                    <w:r>
                      <w:rPr>
                        <w:rFonts w:ascii="Arial" w:hAnsi="Arial" w:cs="Arial"/>
                        <w:b/>
                        <w:bCs/>
                        <w:color w:val="1367CF"/>
                        <w:sz w:val="21"/>
                        <w:szCs w:val="21"/>
                        <w:bdr w:val="none" w:sz="0" w:space="0" w:color="auto" w:frame="1"/>
                      </w:rPr>
                      <w:t>Прочитать ответ:</w:t>
                    </w:r>
                  </w:hyperlink>
                </w:p>
              </w:tc>
              <w:tc>
                <w:tcPr>
                  <w:tcW w:w="0" w:type="auto"/>
                  <w:shd w:val="clear" w:color="auto" w:fill="DDE3EB"/>
                  <w:noWrap/>
                  <w:hideMark/>
                </w:tcPr>
                <w:p w:rsidR="008D18A5" w:rsidRDefault="008D18A5">
                  <w:pPr>
                    <w:spacing w:line="343" w:lineRule="atLeast"/>
                    <w:jc w:val="right"/>
                    <w:rPr>
                      <w:rFonts w:ascii="Arial" w:hAnsi="Arial" w:cs="Arial"/>
                      <w:color w:val="000000"/>
                      <w:sz w:val="21"/>
                      <w:szCs w:val="21"/>
                    </w:rPr>
                  </w:pPr>
                  <w:hyperlink r:id="rId9" w:tgtFrame="_blank" w:tooltip="Отправить личное сообщение" w:history="1">
                    <w:r>
                      <w:rPr>
                        <w:rStyle w:val="userlinkmenu"/>
                        <w:rFonts w:ascii="Arial" w:hAnsi="Arial" w:cs="Arial"/>
                        <w:color w:val="1367CF"/>
                        <w:sz w:val="21"/>
                        <w:szCs w:val="21"/>
                        <w:bdr w:val="none" w:sz="0" w:space="0" w:color="auto" w:frame="1"/>
                      </w:rPr>
                      <w:t>Савченко Юлия Васильевна</w:t>
                    </w:r>
                  </w:hyperlink>
                  <w:r>
                    <w:rPr>
                      <w:rFonts w:ascii="Arial" w:hAnsi="Arial" w:cs="Arial"/>
                      <w:color w:val="000000"/>
                      <w:sz w:val="21"/>
                      <w:szCs w:val="21"/>
                    </w:rPr>
                    <w:t>  26.01.2017 06:19</w:t>
                  </w:r>
                </w:p>
              </w:tc>
            </w:tr>
            <w:tr w:rsidR="008D18A5">
              <w:trPr>
                <w:tblCellSpacing w:w="0" w:type="dxa"/>
              </w:trPr>
              <w:tc>
                <w:tcPr>
                  <w:tcW w:w="0" w:type="auto"/>
                  <w:gridSpan w:val="2"/>
                  <w:shd w:val="clear" w:color="auto" w:fill="EDF0F3"/>
                  <w:hideMark/>
                </w:tcPr>
                <w:p w:rsidR="008D18A5" w:rsidRDefault="008D18A5">
                  <w:pPr>
                    <w:spacing w:line="343" w:lineRule="atLeast"/>
                    <w:rPr>
                      <w:rFonts w:ascii="Arial" w:hAnsi="Arial" w:cs="Arial"/>
                      <w:color w:val="000000"/>
                      <w:sz w:val="21"/>
                      <w:szCs w:val="21"/>
                    </w:rPr>
                  </w:pPr>
                  <w:r>
                    <w:rPr>
                      <w:rFonts w:ascii="Arial" w:hAnsi="Arial" w:cs="Arial"/>
                      <w:color w:val="000000"/>
                      <w:sz w:val="21"/>
                      <w:szCs w:val="21"/>
                    </w:rPr>
                    <w:t>Наличие допусков по указанным Вами пунктам в составе категории допуска к особо опасным и технически сложным объектам необязательно, так как выполнение данных работ на объектах, установленных Техническим заданием (Приложение №1) не попадает в перечень, установленный статьей 48.1 Градостроительного кодекса Российской Федерации.</w:t>
                  </w:r>
                </w:p>
              </w:tc>
            </w:tr>
          </w:tbl>
          <w:p w:rsidR="008D18A5" w:rsidRDefault="008D18A5">
            <w:pPr>
              <w:spacing w:line="343" w:lineRule="atLeast"/>
              <w:rPr>
                <w:rFonts w:ascii="Arial" w:hAnsi="Arial" w:cs="Arial"/>
                <w:color w:val="000000"/>
                <w:sz w:val="21"/>
                <w:szCs w:val="21"/>
              </w:rPr>
            </w:pPr>
          </w:p>
        </w:tc>
      </w:tr>
    </w:tbl>
    <w:p w:rsidR="006E54EA" w:rsidRPr="00483578" w:rsidRDefault="006E54EA" w:rsidP="00F27AB6">
      <w:pPr>
        <w:pStyle w:val="a5"/>
        <w:rPr>
          <w:sz w:val="28"/>
          <w:szCs w:val="28"/>
        </w:rPr>
      </w:pPr>
    </w:p>
    <w:sectPr w:rsidR="006E54EA" w:rsidRPr="00483578" w:rsidSect="00973E3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05926"/>
    <w:multiLevelType w:val="multilevel"/>
    <w:tmpl w:val="90B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0C7739"/>
    <w:multiLevelType w:val="multilevel"/>
    <w:tmpl w:val="143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CA735F"/>
    <w:multiLevelType w:val="hybridMultilevel"/>
    <w:tmpl w:val="5F8C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E52725"/>
    <w:multiLevelType w:val="multilevel"/>
    <w:tmpl w:val="F89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E2"/>
    <w:rsid w:val="00026CD6"/>
    <w:rsid w:val="000302A7"/>
    <w:rsid w:val="00160BD3"/>
    <w:rsid w:val="001C0750"/>
    <w:rsid w:val="002446BD"/>
    <w:rsid w:val="00483578"/>
    <w:rsid w:val="00621004"/>
    <w:rsid w:val="006C5F52"/>
    <w:rsid w:val="006E54EA"/>
    <w:rsid w:val="008D18A5"/>
    <w:rsid w:val="00973E3F"/>
    <w:rsid w:val="00A26DBC"/>
    <w:rsid w:val="00A4741C"/>
    <w:rsid w:val="00A84076"/>
    <w:rsid w:val="00AC49E2"/>
    <w:rsid w:val="00B600C6"/>
    <w:rsid w:val="00B6669F"/>
    <w:rsid w:val="00D64016"/>
    <w:rsid w:val="00D752C8"/>
    <w:rsid w:val="00E3489B"/>
    <w:rsid w:val="00F27AB6"/>
    <w:rsid w:val="00FA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A762E-A3A7-420F-A95D-0BE66265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E3F"/>
    <w:rPr>
      <w:strike w:val="0"/>
      <w:dstrike w:val="0"/>
      <w:color w:val="2283C3"/>
      <w:u w:val="none"/>
      <w:effect w:val="none"/>
    </w:rPr>
  </w:style>
  <w:style w:type="character" w:styleId="a4">
    <w:name w:val="Emphasis"/>
    <w:basedOn w:val="a0"/>
    <w:uiPriority w:val="20"/>
    <w:qFormat/>
    <w:rsid w:val="00973E3F"/>
    <w:rPr>
      <w:b/>
      <w:bCs/>
      <w:i w:val="0"/>
      <w:iCs w:val="0"/>
      <w:color w:val="FF0000"/>
    </w:rPr>
  </w:style>
  <w:style w:type="character" w:customStyle="1" w:styleId="x-small3">
    <w:name w:val="x-small3"/>
    <w:basedOn w:val="a0"/>
    <w:rsid w:val="00973E3F"/>
    <w:rPr>
      <w:sz w:val="18"/>
      <w:szCs w:val="18"/>
    </w:rPr>
  </w:style>
  <w:style w:type="character" w:customStyle="1" w:styleId="bg1">
    <w:name w:val="bg1"/>
    <w:basedOn w:val="a0"/>
    <w:rsid w:val="00973E3F"/>
    <w:rPr>
      <w:color w:val="A0A0A0"/>
      <w:sz w:val="18"/>
      <w:szCs w:val="18"/>
    </w:rPr>
  </w:style>
  <w:style w:type="character" w:customStyle="1" w:styleId="userlinkmenu">
    <w:name w:val="userlink_menu"/>
    <w:basedOn w:val="a0"/>
    <w:rsid w:val="00973E3F"/>
  </w:style>
  <w:style w:type="paragraph" w:styleId="a5">
    <w:name w:val="List Paragraph"/>
    <w:basedOn w:val="a"/>
    <w:uiPriority w:val="34"/>
    <w:qFormat/>
    <w:rsid w:val="001C0750"/>
    <w:pPr>
      <w:ind w:left="720"/>
      <w:contextualSpacing/>
    </w:pPr>
  </w:style>
  <w:style w:type="paragraph" w:customStyle="1" w:styleId="imp">
    <w:name w:val="imp"/>
    <w:basedOn w:val="a"/>
    <w:rsid w:val="008D18A5"/>
    <w:pPr>
      <w:spacing w:before="171" w:after="171" w:line="240" w:lineRule="auto"/>
    </w:pPr>
    <w:rPr>
      <w:rFonts w:ascii="Times New Roman" w:eastAsia="Times New Roman" w:hAnsi="Times New Roman" w:cs="Times New Roman"/>
      <w:color w:val="E4002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6649">
      <w:bodyDiv w:val="1"/>
      <w:marLeft w:val="0"/>
      <w:marRight w:val="0"/>
      <w:marTop w:val="0"/>
      <w:marBottom w:val="0"/>
      <w:divBdr>
        <w:top w:val="none" w:sz="0" w:space="0" w:color="auto"/>
        <w:left w:val="none" w:sz="0" w:space="0" w:color="auto"/>
        <w:bottom w:val="none" w:sz="0" w:space="0" w:color="auto"/>
        <w:right w:val="none" w:sz="0" w:space="0" w:color="auto"/>
      </w:divBdr>
      <w:divsChild>
        <w:div w:id="1471171183">
          <w:marLeft w:val="0"/>
          <w:marRight w:val="0"/>
          <w:marTop w:val="0"/>
          <w:marBottom w:val="0"/>
          <w:divBdr>
            <w:top w:val="none" w:sz="0" w:space="0" w:color="auto"/>
            <w:left w:val="none" w:sz="0" w:space="0" w:color="auto"/>
            <w:bottom w:val="none" w:sz="0" w:space="0" w:color="auto"/>
            <w:right w:val="none" w:sz="0" w:space="0" w:color="auto"/>
          </w:divBdr>
          <w:divsChild>
            <w:div w:id="2068411528">
              <w:marLeft w:val="0"/>
              <w:marRight w:val="0"/>
              <w:marTop w:val="0"/>
              <w:marBottom w:val="0"/>
              <w:divBdr>
                <w:top w:val="none" w:sz="0" w:space="0" w:color="auto"/>
                <w:left w:val="none" w:sz="0" w:space="0" w:color="auto"/>
                <w:bottom w:val="none" w:sz="0" w:space="0" w:color="auto"/>
                <w:right w:val="none" w:sz="0" w:space="0" w:color="auto"/>
              </w:divBdr>
              <w:divsChild>
                <w:div w:id="1007176349">
                  <w:marLeft w:val="0"/>
                  <w:marRight w:val="0"/>
                  <w:marTop w:val="0"/>
                  <w:marBottom w:val="0"/>
                  <w:divBdr>
                    <w:top w:val="none" w:sz="0" w:space="0" w:color="auto"/>
                    <w:left w:val="none" w:sz="0" w:space="0" w:color="auto"/>
                    <w:bottom w:val="none" w:sz="0" w:space="0" w:color="auto"/>
                    <w:right w:val="none" w:sz="0" w:space="0" w:color="auto"/>
                  </w:divBdr>
                  <w:divsChild>
                    <w:div w:id="365300204">
                      <w:marLeft w:val="0"/>
                      <w:marRight w:val="-450"/>
                      <w:marTop w:val="0"/>
                      <w:marBottom w:val="0"/>
                      <w:divBdr>
                        <w:top w:val="none" w:sz="0" w:space="0" w:color="auto"/>
                        <w:left w:val="none" w:sz="0" w:space="0" w:color="auto"/>
                        <w:bottom w:val="none" w:sz="0" w:space="0" w:color="auto"/>
                        <w:right w:val="none" w:sz="0" w:space="0" w:color="auto"/>
                      </w:divBdr>
                      <w:divsChild>
                        <w:div w:id="1607955495">
                          <w:marLeft w:val="0"/>
                          <w:marRight w:val="0"/>
                          <w:marTop w:val="0"/>
                          <w:marBottom w:val="0"/>
                          <w:divBdr>
                            <w:top w:val="none" w:sz="0" w:space="0" w:color="auto"/>
                            <w:left w:val="none" w:sz="0" w:space="0" w:color="auto"/>
                            <w:bottom w:val="none" w:sz="0" w:space="0" w:color="auto"/>
                            <w:right w:val="none" w:sz="0" w:space="0" w:color="auto"/>
                          </w:divBdr>
                          <w:divsChild>
                            <w:div w:id="71241224">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 w:id="1922980566">
              <w:marLeft w:val="0"/>
              <w:marRight w:val="0"/>
              <w:marTop w:val="0"/>
              <w:marBottom w:val="0"/>
              <w:divBdr>
                <w:top w:val="none" w:sz="0" w:space="0" w:color="auto"/>
                <w:left w:val="none" w:sz="0" w:space="0" w:color="auto"/>
                <w:bottom w:val="none" w:sz="0" w:space="0" w:color="auto"/>
                <w:right w:val="none" w:sz="0" w:space="0" w:color="auto"/>
              </w:divBdr>
              <w:divsChild>
                <w:div w:id="15694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6737">
      <w:bodyDiv w:val="1"/>
      <w:marLeft w:val="0"/>
      <w:marRight w:val="0"/>
      <w:marTop w:val="0"/>
      <w:marBottom w:val="0"/>
      <w:divBdr>
        <w:top w:val="none" w:sz="0" w:space="0" w:color="auto"/>
        <w:left w:val="none" w:sz="0" w:space="0" w:color="auto"/>
        <w:bottom w:val="none" w:sz="0" w:space="0" w:color="auto"/>
        <w:right w:val="none" w:sz="0" w:space="0" w:color="auto"/>
      </w:divBdr>
    </w:div>
    <w:div w:id="756024930">
      <w:bodyDiv w:val="1"/>
      <w:marLeft w:val="0"/>
      <w:marRight w:val="0"/>
      <w:marTop w:val="0"/>
      <w:marBottom w:val="0"/>
      <w:divBdr>
        <w:top w:val="none" w:sz="0" w:space="0" w:color="auto"/>
        <w:left w:val="none" w:sz="0" w:space="0" w:color="auto"/>
        <w:bottom w:val="none" w:sz="0" w:space="0" w:color="auto"/>
        <w:right w:val="none" w:sz="0" w:space="0" w:color="auto"/>
      </w:divBdr>
    </w:div>
    <w:div w:id="1402632442">
      <w:bodyDiv w:val="1"/>
      <w:marLeft w:val="0"/>
      <w:marRight w:val="0"/>
      <w:marTop w:val="0"/>
      <w:marBottom w:val="0"/>
      <w:divBdr>
        <w:top w:val="none" w:sz="0" w:space="0" w:color="auto"/>
        <w:left w:val="none" w:sz="0" w:space="0" w:color="auto"/>
        <w:bottom w:val="none" w:sz="0" w:space="0" w:color="auto"/>
        <w:right w:val="none" w:sz="0" w:space="0" w:color="auto"/>
      </w:divBdr>
    </w:div>
    <w:div w:id="1493524351">
      <w:bodyDiv w:val="1"/>
      <w:marLeft w:val="0"/>
      <w:marRight w:val="0"/>
      <w:marTop w:val="0"/>
      <w:marBottom w:val="0"/>
      <w:divBdr>
        <w:top w:val="none" w:sz="0" w:space="0" w:color="auto"/>
        <w:left w:val="none" w:sz="0" w:space="0" w:color="auto"/>
        <w:bottom w:val="none" w:sz="0" w:space="0" w:color="auto"/>
        <w:right w:val="none" w:sz="0" w:space="0" w:color="auto"/>
      </w:divBdr>
      <w:divsChild>
        <w:div w:id="1029641486">
          <w:marLeft w:val="0"/>
          <w:marRight w:val="0"/>
          <w:marTop w:val="0"/>
          <w:marBottom w:val="0"/>
          <w:divBdr>
            <w:top w:val="none" w:sz="0" w:space="0" w:color="auto"/>
            <w:left w:val="none" w:sz="0" w:space="0" w:color="auto"/>
            <w:bottom w:val="none" w:sz="0" w:space="0" w:color="auto"/>
            <w:right w:val="none" w:sz="0" w:space="0" w:color="auto"/>
          </w:divBdr>
          <w:divsChild>
            <w:div w:id="1434127890">
              <w:marLeft w:val="0"/>
              <w:marRight w:val="0"/>
              <w:marTop w:val="0"/>
              <w:marBottom w:val="0"/>
              <w:divBdr>
                <w:top w:val="none" w:sz="0" w:space="0" w:color="auto"/>
                <w:left w:val="none" w:sz="0" w:space="0" w:color="auto"/>
                <w:bottom w:val="single" w:sz="6" w:space="4" w:color="DADADA"/>
                <w:right w:val="none" w:sz="0" w:space="0" w:color="auto"/>
              </w:divBdr>
              <w:divsChild>
                <w:div w:id="1992564320">
                  <w:marLeft w:val="0"/>
                  <w:marRight w:val="0"/>
                  <w:marTop w:val="0"/>
                  <w:marBottom w:val="0"/>
                  <w:divBdr>
                    <w:top w:val="none" w:sz="0" w:space="0" w:color="auto"/>
                    <w:left w:val="none" w:sz="0" w:space="0" w:color="auto"/>
                    <w:bottom w:val="none" w:sz="0" w:space="0" w:color="auto"/>
                    <w:right w:val="none" w:sz="0" w:space="0" w:color="auto"/>
                  </w:divBdr>
                </w:div>
              </w:divsChild>
            </w:div>
            <w:div w:id="1275015804">
              <w:marLeft w:val="0"/>
              <w:marRight w:val="0"/>
              <w:marTop w:val="0"/>
              <w:marBottom w:val="0"/>
              <w:divBdr>
                <w:top w:val="none" w:sz="0" w:space="0" w:color="auto"/>
                <w:left w:val="none" w:sz="0" w:space="0" w:color="auto"/>
                <w:bottom w:val="none" w:sz="0" w:space="0" w:color="auto"/>
                <w:right w:val="none" w:sz="0" w:space="0" w:color="auto"/>
              </w:divBdr>
              <w:divsChild>
                <w:div w:id="824662087">
                  <w:marLeft w:val="0"/>
                  <w:marRight w:val="0"/>
                  <w:marTop w:val="0"/>
                  <w:marBottom w:val="0"/>
                  <w:divBdr>
                    <w:top w:val="none" w:sz="0" w:space="0" w:color="auto"/>
                    <w:left w:val="none" w:sz="0" w:space="0" w:color="auto"/>
                    <w:bottom w:val="none" w:sz="0" w:space="0" w:color="auto"/>
                    <w:right w:val="none" w:sz="0" w:space="0" w:color="auto"/>
                  </w:divBdr>
                  <w:divsChild>
                    <w:div w:id="1906406528">
                      <w:marLeft w:val="0"/>
                      <w:marRight w:val="-450"/>
                      <w:marTop w:val="0"/>
                      <w:marBottom w:val="0"/>
                      <w:divBdr>
                        <w:top w:val="none" w:sz="0" w:space="0" w:color="auto"/>
                        <w:left w:val="none" w:sz="0" w:space="0" w:color="auto"/>
                        <w:bottom w:val="none" w:sz="0" w:space="0" w:color="auto"/>
                        <w:right w:val="none" w:sz="0" w:space="0" w:color="auto"/>
                      </w:divBdr>
                      <w:divsChild>
                        <w:div w:id="1972320950">
                          <w:marLeft w:val="0"/>
                          <w:marRight w:val="0"/>
                          <w:marTop w:val="0"/>
                          <w:marBottom w:val="0"/>
                          <w:divBdr>
                            <w:top w:val="none" w:sz="0" w:space="0" w:color="auto"/>
                            <w:left w:val="none" w:sz="0" w:space="0" w:color="auto"/>
                            <w:bottom w:val="none" w:sz="0" w:space="0" w:color="auto"/>
                            <w:right w:val="none" w:sz="0" w:space="0" w:color="auto"/>
                          </w:divBdr>
                          <w:divsChild>
                            <w:div w:id="1190602384">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951930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0478313">
              <w:marLeft w:val="0"/>
              <w:marRight w:val="0"/>
              <w:marTop w:val="0"/>
              <w:marBottom w:val="0"/>
              <w:divBdr>
                <w:top w:val="none" w:sz="0" w:space="0" w:color="auto"/>
                <w:left w:val="none" w:sz="0" w:space="0" w:color="auto"/>
                <w:bottom w:val="none" w:sz="0" w:space="0" w:color="auto"/>
                <w:right w:val="none" w:sz="0" w:space="0" w:color="auto"/>
              </w:divBdr>
              <w:divsChild>
                <w:div w:id="794835667">
                  <w:marLeft w:val="0"/>
                  <w:marRight w:val="0"/>
                  <w:marTop w:val="0"/>
                  <w:marBottom w:val="0"/>
                  <w:divBdr>
                    <w:top w:val="none" w:sz="0" w:space="0" w:color="auto"/>
                    <w:left w:val="none" w:sz="0" w:space="0" w:color="auto"/>
                    <w:bottom w:val="none" w:sz="0" w:space="0" w:color="auto"/>
                    <w:right w:val="none" w:sz="0" w:space="0" w:color="auto"/>
                  </w:divBdr>
                </w:div>
                <w:div w:id="1530415224">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51726&amp;action=explanation" TargetMode="External"/><Relationship Id="rId3" Type="http://schemas.openxmlformats.org/officeDocument/2006/relationships/settings" Target="settings.xml"/><Relationship Id="rId7" Type="http://schemas.openxmlformats.org/officeDocument/2006/relationships/hyperlink" Target="http://www.b2b-mrsk.ru/firms/ooo-amdtekhnologii/176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popups/send_message.html?action=send&amp;to=204646" TargetMode="External"/><Relationship Id="rId11" Type="http://schemas.openxmlformats.org/officeDocument/2006/relationships/theme" Target="theme/theme1.xml"/><Relationship Id="rId5" Type="http://schemas.openxmlformats.org/officeDocument/2006/relationships/hyperlink" Target="http://www.b2b-mrsk.ru/market/view_tender.html?action=explanation&amp;id=51726&amp;doexpl=answer&amp;expl_id=2654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125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17</cp:revision>
  <dcterms:created xsi:type="dcterms:W3CDTF">2017-01-23T11:53:00Z</dcterms:created>
  <dcterms:modified xsi:type="dcterms:W3CDTF">2017-01-26T03:20:00Z</dcterms:modified>
</cp:coreProperties>
</file>