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B3" w:rsidRDefault="00821FB3" w:rsidP="00821FB3">
      <w:pPr>
        <w:jc w:val="center"/>
      </w:pPr>
      <w:r w:rsidRPr="00821FB3">
        <w:t xml:space="preserve">Вопрос </w:t>
      </w:r>
      <w:r>
        <w:t>от 07.10.2015 г.</w:t>
      </w:r>
      <w:bookmarkStart w:id="0" w:name="_GoBack"/>
      <w:bookmarkEnd w:id="0"/>
    </w:p>
    <w:p w:rsidR="00821FB3" w:rsidRDefault="00821FB3" w:rsidP="00821FB3">
      <w:pPr>
        <w:jc w:val="both"/>
      </w:pPr>
      <w:r w:rsidRPr="00821FB3">
        <w:t>Добрый день. Могут ли на тендер подавать предложения компании, не являющиеся субъектами малого либо среднего предпринимательства и будет ли при такой подаче заявка участника отклоняться?</w:t>
      </w:r>
    </w:p>
    <w:p w:rsidR="00821FB3" w:rsidRDefault="00821FB3" w:rsidP="00821FB3">
      <w:pPr>
        <w:jc w:val="center"/>
      </w:pPr>
    </w:p>
    <w:p w:rsidR="00821FB3" w:rsidRDefault="00821FB3" w:rsidP="00821FB3">
      <w:pPr>
        <w:jc w:val="center"/>
      </w:pPr>
      <w:r>
        <w:t>Ответ от 08.10.2014 г. 14:22</w:t>
      </w:r>
    </w:p>
    <w:p w:rsidR="008D4912" w:rsidRDefault="00821FB3">
      <w:r w:rsidRPr="00821FB3">
        <w:t>Процедура проводиться на общих основаниях, соответственно могут принимать участие не только участники с отношением к СМСП.</w:t>
      </w:r>
    </w:p>
    <w:sectPr w:rsidR="008D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AA"/>
    <w:rsid w:val="00821FB3"/>
    <w:rsid w:val="008D4912"/>
    <w:rsid w:val="00B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ECD87-A527-43B0-B799-11CC0345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2</cp:revision>
  <dcterms:created xsi:type="dcterms:W3CDTF">2015-10-08T09:21:00Z</dcterms:created>
  <dcterms:modified xsi:type="dcterms:W3CDTF">2015-10-08T09:23:00Z</dcterms:modified>
</cp:coreProperties>
</file>