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7D" w:rsidRPr="00DC6A7D" w:rsidRDefault="00DC6A7D" w:rsidP="00DC6A7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8"/>
          <w:lang w:eastAsia="ru-RU"/>
        </w:rPr>
      </w:pPr>
      <w:r w:rsidRPr="00DC6A7D">
        <w:rPr>
          <w:rFonts w:ascii="Arial" w:eastAsia="Times New Roman" w:hAnsi="Arial" w:cs="Arial"/>
          <w:b/>
          <w:bCs/>
          <w:color w:val="333333"/>
          <w:kern w:val="36"/>
          <w:sz w:val="40"/>
          <w:szCs w:val="48"/>
          <w:lang w:eastAsia="ru-RU"/>
        </w:rPr>
        <w:t xml:space="preserve">Запрос предложений (объявление о покупке) № 329081. Открытый запрос предложений на право заключения договора </w:t>
      </w:r>
      <w:proofErr w:type="gramStart"/>
      <w:r w:rsidRPr="00DC6A7D">
        <w:rPr>
          <w:rFonts w:ascii="Arial" w:eastAsia="Times New Roman" w:hAnsi="Arial" w:cs="Arial"/>
          <w:b/>
          <w:bCs/>
          <w:color w:val="333333"/>
          <w:kern w:val="36"/>
          <w:sz w:val="40"/>
          <w:szCs w:val="48"/>
          <w:lang w:eastAsia="ru-RU"/>
        </w:rPr>
        <w:t>на</w:t>
      </w:r>
      <w:proofErr w:type="gramEnd"/>
      <w:r w:rsidRPr="00DC6A7D">
        <w:rPr>
          <w:rFonts w:ascii="Arial" w:eastAsia="Times New Roman" w:hAnsi="Arial" w:cs="Arial"/>
          <w:b/>
          <w:bCs/>
          <w:color w:val="333333"/>
          <w:kern w:val="36"/>
          <w:sz w:val="40"/>
          <w:szCs w:val="48"/>
          <w:lang w:eastAsia="ru-RU"/>
        </w:rPr>
        <w:t>...</w:t>
      </w:r>
    </w:p>
    <w:p w:rsidR="00DC6A7D" w:rsidRPr="00DC6A7D" w:rsidRDefault="00DC6A7D" w:rsidP="00DC6A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C6A7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Приём предложений завершается 21.02.2014 в 08:00 по московскому времени  </w:t>
      </w:r>
      <w:r w:rsidRPr="00DC6A7D">
        <w:rPr>
          <w:rFonts w:ascii="Arial" w:eastAsia="Times New Roman" w:hAnsi="Arial" w:cs="Arial"/>
          <w:color w:val="333333"/>
          <w:sz w:val="20"/>
          <w:lang w:eastAsia="ru-RU"/>
        </w:rPr>
        <w:t>(через 14 суток, 18 часов, 10 минут и 22 секунды)</w:t>
      </w:r>
      <w:r w:rsidRPr="00DC6A7D">
        <w:rPr>
          <w:rFonts w:ascii="Arial" w:eastAsia="Times New Roman" w:hAnsi="Arial" w:cs="Arial"/>
          <w:vanish/>
          <w:color w:val="333333"/>
          <w:sz w:val="20"/>
          <w:lang w:eastAsia="ru-RU"/>
        </w:rPr>
        <w:t>(завершён)</w:t>
      </w:r>
      <w:r w:rsidRPr="00DC6A7D"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  <w:br/>
      </w:r>
      <w:r w:rsidRPr="00DC6A7D">
        <w:rPr>
          <w:rFonts w:ascii="Arial" w:eastAsia="Times New Roman" w:hAnsi="Arial" w:cs="Arial"/>
          <w:b/>
          <w:bCs/>
          <w:vanish/>
          <w:color w:val="333333"/>
          <w:sz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C6A7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C6A7D" w:rsidRPr="00DC6A7D">
        <w:trPr>
          <w:tblCellSpacing w:w="0" w:type="dxa"/>
        </w:trPr>
        <w:tc>
          <w:tcPr>
            <w:tcW w:w="0" w:type="auto"/>
            <w:hideMark/>
          </w:tcPr>
          <w:p w:rsidR="00DC6A7D" w:rsidRPr="00DC6A7D" w:rsidRDefault="00DC6A7D" w:rsidP="00DC6A7D">
            <w:pPr>
              <w:shd w:val="clear" w:color="auto" w:fill="ED174C"/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C6A7D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Извещение</w:t>
            </w:r>
          </w:p>
          <w:p w:rsidR="00DC6A7D" w:rsidRPr="00DC6A7D" w:rsidRDefault="003A4725" w:rsidP="00DC6A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="00DC6A7D" w:rsidRPr="00DC6A7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Запросы разъяснений</w:t>
              </w:r>
            </w:hyperlink>
            <w:r w:rsidR="00DC6A7D" w:rsidRPr="00DC6A7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DC6A7D" w:rsidRPr="00DC6A7D" w:rsidRDefault="003A4725" w:rsidP="00DC6A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="00DC6A7D" w:rsidRPr="00DC6A7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Приглашения к участию</w:t>
              </w:r>
            </w:hyperlink>
            <w:r w:rsidR="00DC6A7D" w:rsidRPr="00DC6A7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DC6A7D" w:rsidRPr="00DC6A7D" w:rsidRDefault="003A4725" w:rsidP="00DC6A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="00DC6A7D" w:rsidRPr="00DC6A7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Запросы на скачивание документации</w:t>
              </w:r>
            </w:hyperlink>
            <w:r w:rsidR="00DC6A7D" w:rsidRPr="00DC6A7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- 9</w:t>
            </w:r>
          </w:p>
          <w:p w:rsidR="00DC6A7D" w:rsidRPr="00DC6A7D" w:rsidRDefault="003A4725" w:rsidP="00DC6A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="00DC6A7D" w:rsidRPr="00DC6A7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Дополнительные поля предложений</w:t>
              </w:r>
            </w:hyperlink>
            <w:r w:rsidR="00DC6A7D" w:rsidRPr="00DC6A7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DC6A7D" w:rsidRPr="00DC6A7D" w:rsidRDefault="003A4725" w:rsidP="00DC6A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="00DC6A7D" w:rsidRPr="00DC6A7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Статистика посещений</w:t>
              </w:r>
            </w:hyperlink>
            <w:r w:rsidR="00DC6A7D" w:rsidRPr="00DC6A7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- 717</w:t>
            </w:r>
          </w:p>
          <w:p w:rsidR="00DC6A7D" w:rsidRPr="00DC6A7D" w:rsidRDefault="003A4725" w:rsidP="00DC6A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="00DC6A7D" w:rsidRPr="00DC6A7D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DC6A7D" w:rsidRPr="00DC6A7D" w:rsidRDefault="00DC6A7D" w:rsidP="00DC6A7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C6A7D" w:rsidRPr="00DC6A7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C6A7D" w:rsidRPr="00DC6A7D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DC6A7D" w:rsidRPr="00DC6A7D" w:rsidRDefault="00DC6A7D" w:rsidP="00DC6A7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C649C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2"/>
                      <w:szCs w:val="36"/>
                      <w:lang w:eastAsia="ru-RU"/>
                    </w:rPr>
                    <w:t>Открытый запрос предложений на право заключения договора на оказание услуг водным транспортом для филиала ОАО "Тюменьэнерго" Энергокомплекс.</w:t>
                  </w:r>
                  <w:r w:rsidRPr="00C649CE">
                    <w:rPr>
                      <w:rFonts w:ascii="Arial" w:eastAsia="Times New Roman" w:hAnsi="Arial" w:cs="Arial"/>
                      <w:color w:val="333333"/>
                      <w:sz w:val="32"/>
                      <w:szCs w:val="36"/>
                      <w:lang w:eastAsia="ru-RU"/>
                    </w:rPr>
                    <w:br/>
                  </w:r>
                  <w:r w:rsidRPr="00C649CE">
                    <w:rPr>
                      <w:rFonts w:ascii="Arial" w:eastAsia="Times New Roman" w:hAnsi="Arial" w:cs="Arial"/>
                      <w:color w:val="333333"/>
                      <w:sz w:val="28"/>
                      <w:szCs w:val="36"/>
                      <w:lang w:eastAsia="ru-RU"/>
                    </w:rPr>
                    <w:t>Оказание услуг водным транспортом для филиала ОАО "Тюменьэнерго" Энергокомплекс (Комплексная услуга)</w:t>
                  </w:r>
                </w:p>
              </w:tc>
            </w:tr>
            <w:tr w:rsidR="00DC6A7D" w:rsidRPr="00DC6A7D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6120020 </w:t>
                        </w:r>
                        <w:hyperlink r:id="rId10" w:history="1">
                          <w:r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Перевозки грузовые</w:t>
                          </w:r>
                        </w:hyperlink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6100000 </w:t>
                        </w:r>
                        <w:hyperlink r:id="rId11" w:history="1">
                          <w:r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Услуги водного транспорта</w:t>
                          </w:r>
                        </w:hyperlink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12" o:title=""/>
                            </v:shape>
                            <w:control r:id="rId13" w:name="DefaultOcxName" w:shapeid="_x0000_i1028"/>
                          </w:object>
                        </w:r>
                        <w:r w:rsidR="00DC6A7D"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Деятельность внутреннего водного грузового транспорта; 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9CE" w:rsidRDefault="00C649CE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9CE" w:rsidRDefault="00C649CE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790 975,24 руб. (цена с НДС)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790 975,24 руб. (цена с НДС)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20.01.2014 09:33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21.02.2014 08:00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06.02.2014 13:43,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49CE" w:rsidRDefault="00C649CE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C649CE" w:rsidRPr="00DC6A7D" w:rsidRDefault="00C649CE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DC6A7D" w:rsidRPr="00DC6A7D" w:rsidRDefault="00DC6A7D" w:rsidP="00DC6A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A7D" w:rsidRPr="00DC6A7D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DC6A7D" w:rsidRPr="00DC6A7D" w:rsidRDefault="00DC6A7D" w:rsidP="00DC6A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C6A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C6A7D" w:rsidRPr="00DC6A7D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DC6A7D" w:rsidRPr="00DC6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Закупочная документация 329081.zip</w:t>
                          </w:r>
                        </w:hyperlink>
                        <w:r w:rsidR="00DC6A7D"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(3.1 Мб)</w:t>
                        </w:r>
                      </w:p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="00DC6A7D" w:rsidRPr="00DC6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DC6A7D"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 определены в соответствии с разделом 2 проекта договора (Приложение 2 к Закупочной документации).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Оплата услуг осуществляется по факту их оказания ежемесячно.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В соответствии с техническим заданием (Приложение 1 к закупочной документации). 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Начало оказания услуг – 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01.06.2014;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Окончание оказания услуг –31.10.2014 года.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14.03.2014 15:00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21.03.2014 15:00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="00DC6A7D"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649CE" w:rsidRDefault="00C649CE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Дряхлов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Александр Геннадьевич, телефон (34672) 93-2-63, факс (34672) 93-1-75.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Селезнев Олег Валентинович, телефон (34672) 93-3-96 </w:t>
                        </w: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 mri@npek.te.ru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C6A7D" w:rsidRPr="00DC6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6A7D" w:rsidRPr="00DC6A7D" w:rsidRDefault="00DC6A7D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C6A7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6A7D" w:rsidRPr="00DC6A7D" w:rsidRDefault="003A4725" w:rsidP="00DC6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="00DC6A7D" w:rsidRPr="00DC6A7D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C6A7D" w:rsidRPr="00DC6A7D" w:rsidRDefault="00DC6A7D" w:rsidP="00DC6A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C6A7D" w:rsidRPr="00DC6A7D" w:rsidRDefault="00DC6A7D" w:rsidP="00DC6A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B2E86" w:rsidRDefault="00BB2E86"/>
    <w:p w:rsidR="00C649CE" w:rsidRDefault="00C649CE" w:rsidP="00C649CE">
      <w:pPr>
        <w:pStyle w:val="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Выгрузка на официальный сайт</w:t>
      </w:r>
    </w:p>
    <w:p w:rsidR="00C649CE" w:rsidRDefault="00C649CE" w:rsidP="00C649CE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Извещение [</w:t>
      </w:r>
      <w:hyperlink r:id="rId25" w:history="1">
        <w:r>
          <w:rPr>
            <w:rStyle w:val="a3"/>
            <w:rFonts w:ascii="Arial" w:hAnsi="Arial" w:cs="Arial"/>
            <w:b/>
            <w:bCs/>
            <w:sz w:val="20"/>
            <w:szCs w:val="20"/>
          </w:rPr>
          <w:t>XML</w:t>
        </w:r>
      </w:hyperlink>
      <w:r>
        <w:rPr>
          <w:rFonts w:ascii="Arial" w:hAnsi="Arial" w:cs="Arial"/>
          <w:b/>
          <w:bCs/>
          <w:color w:val="333333"/>
          <w:sz w:val="20"/>
          <w:szCs w:val="20"/>
        </w:rPr>
        <w:t>]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649CE" w:rsidRDefault="00C649CE" w:rsidP="00C649CE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Style w:val="aux"/>
          <w:rFonts w:ascii="Arial" w:hAnsi="Arial" w:cs="Arial"/>
          <w:b/>
          <w:bCs/>
          <w:color w:val="333333"/>
          <w:sz w:val="20"/>
          <w:szCs w:val="20"/>
        </w:rPr>
        <w:lastRenderedPageBreak/>
        <w:t>Выгружено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ux"/>
          <w:rFonts w:ascii="Arial" w:hAnsi="Arial" w:cs="Arial"/>
          <w:color w:val="333333"/>
          <w:sz w:val="20"/>
          <w:szCs w:val="20"/>
        </w:rPr>
        <w:t>06.02.2014 13:50 (версия 2)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br/>
        <w:t>[</w:t>
      </w:r>
      <w:hyperlink r:id="rId26" w:history="1">
        <w:r>
          <w:rPr>
            <w:rStyle w:val="a3"/>
            <w:rFonts w:ascii="Arial" w:hAnsi="Arial" w:cs="Arial"/>
            <w:sz w:val="20"/>
            <w:szCs w:val="20"/>
          </w:rPr>
          <w:t>Выгрузить повторно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] </w:t>
      </w:r>
    </w:p>
    <w:p w:rsidR="00C649CE" w:rsidRDefault="00C649CE" w:rsidP="00C649CE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Опубликовано</w:t>
      </w:r>
      <w:r>
        <w:rPr>
          <w:rFonts w:ascii="Arial" w:hAnsi="Arial" w:cs="Arial"/>
          <w:color w:val="333333"/>
          <w:sz w:val="20"/>
          <w:szCs w:val="20"/>
        </w:rPr>
        <w:t>: 20.01.2014 11:43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</w:rPr>
        <w:t>Номер извещения на ОС:</w:t>
      </w:r>
    </w:p>
    <w:p w:rsidR="00C649CE" w:rsidRDefault="00C649CE" w:rsidP="00C649CE">
      <w:pPr>
        <w:rPr>
          <w:rFonts w:ascii="Arial" w:hAnsi="Arial" w:cs="Arial"/>
          <w:color w:val="333333"/>
          <w:sz w:val="20"/>
          <w:szCs w:val="20"/>
        </w:rPr>
      </w:pPr>
      <w:hyperlink r:id="rId27" w:history="1">
        <w:r>
          <w:rPr>
            <w:rStyle w:val="a3"/>
            <w:rFonts w:ascii="Arial" w:hAnsi="Arial" w:cs="Arial"/>
            <w:sz w:val="20"/>
            <w:szCs w:val="20"/>
          </w:rPr>
          <w:t>31400822867</w:t>
        </w:r>
      </w:hyperlink>
    </w:p>
    <w:p w:rsidR="00C649CE" w:rsidRDefault="00C649CE"/>
    <w:sectPr w:rsidR="00C649CE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A7D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A4725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70B9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649CE"/>
    <w:rsid w:val="00CE4C67"/>
    <w:rsid w:val="00D1293A"/>
    <w:rsid w:val="00D20075"/>
    <w:rsid w:val="00D51977"/>
    <w:rsid w:val="00D630FB"/>
    <w:rsid w:val="00DB3793"/>
    <w:rsid w:val="00DC6A7D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DC6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6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C6A7D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DC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C6A7D"/>
  </w:style>
  <w:style w:type="character" w:styleId="a5">
    <w:name w:val="Strong"/>
    <w:basedOn w:val="a0"/>
    <w:uiPriority w:val="22"/>
    <w:qFormat/>
    <w:rsid w:val="00DC6A7D"/>
    <w:rPr>
      <w:b/>
      <w:bCs/>
    </w:rPr>
  </w:style>
  <w:style w:type="character" w:customStyle="1" w:styleId="userlinkmenu">
    <w:name w:val="userlink_menu"/>
    <w:basedOn w:val="a0"/>
    <w:rsid w:val="00DC6A7D"/>
  </w:style>
  <w:style w:type="character" w:customStyle="1" w:styleId="floathint-marker">
    <w:name w:val="floathint-marker"/>
    <w:basedOn w:val="a0"/>
    <w:rsid w:val="00DC6A7D"/>
  </w:style>
  <w:style w:type="paragraph" w:styleId="a6">
    <w:name w:val="Balloon Text"/>
    <w:basedOn w:val="a"/>
    <w:link w:val="a7"/>
    <w:uiPriority w:val="99"/>
    <w:semiHidden/>
    <w:unhideWhenUsed/>
    <w:rsid w:val="00DC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A7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649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C64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7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329081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DryakhlovAG%40npek.te.ru" TargetMode="External"/><Relationship Id="rId26" Type="http://schemas.openxmlformats.org/officeDocument/2006/relationships/hyperlink" Target="https://www.b2b-center.ru/market/view.html?id=329081&amp;zgr=add_to_queu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market/edit.html?id=329081&amp;action=docs" TargetMode="External"/><Relationship Id="rId7" Type="http://schemas.openxmlformats.org/officeDocument/2006/relationships/hyperlink" Target="https://www.b2b-center.ru/market/view.html?id=329081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www.b2b-center.ru/firms/view_firm.html?id=102374" TargetMode="External"/><Relationship Id="rId25" Type="http://schemas.openxmlformats.org/officeDocument/2006/relationships/hyperlink" Target="https://www.b2b-center.ru/market/view.html?id=329081&amp;zgr=get_x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popups/send_message.html?action=send&amp;to=121928" TargetMode="External"/><Relationship Id="rId20" Type="http://schemas.openxmlformats.org/officeDocument/2006/relationships/hyperlink" Target="https://www.b2b-center.ru/download.html?file=file%2F7263867.zip&amp;title=%D0%97%D0%B0%D0%BA%D1%83%D0%BF%D0%BE%D1%87%D0%BD%D0%B0%D1%8F+%D0%B4%D0%BE%D0%BA%D1%83%D0%BC%D0%B5%D0%BD%D1%82%D0%B0%D1%86%D0%B8%D1%8F+329081.zi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29081&amp;action=registered" TargetMode="External"/><Relationship Id="rId11" Type="http://schemas.openxmlformats.org/officeDocument/2006/relationships/hyperlink" Target="https://www.b2b-center.ru/market/list.html?bookmarks=0&amp;all=0&amp;type=4&amp;cat_id=96100000" TargetMode="External"/><Relationship Id="rId24" Type="http://schemas.openxmlformats.org/officeDocument/2006/relationships/hyperlink" Target="https://www.b2b-center.ru/market/view.html?id=329081&amp;action=signed_doc&amp;key=auction" TargetMode="External"/><Relationship Id="rId5" Type="http://schemas.openxmlformats.org/officeDocument/2006/relationships/hyperlink" Target="https://www.b2b-center.ru/market/view.html?id=329081&amp;action=invitations" TargetMode="External"/><Relationship Id="rId15" Type="http://schemas.openxmlformats.org/officeDocument/2006/relationships/hyperlink" Target="https://www.b2b-center.ru/popups/send_message.html?action=send&amp;to=121928" TargetMode="External"/><Relationship Id="rId23" Type="http://schemas.openxmlformats.org/officeDocument/2006/relationships/hyperlink" Target="https://www.b2b-center.ru/translation/translatio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center.ru/market/list.html?bookmarks=0&amp;all=0&amp;type=4&amp;cat_id=9612002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s://www.b2b-center.ru/market/view.html?id=329081&amp;action=explanation" TargetMode="External"/><Relationship Id="rId9" Type="http://schemas.openxmlformats.org/officeDocument/2006/relationships/hyperlink" Target="https://www.b2b-center.ru/market/view.html?id=329081&amp;action=changes" TargetMode="External"/><Relationship Id="rId14" Type="http://schemas.openxmlformats.org/officeDocument/2006/relationships/hyperlink" Target="https://www.b2b-center.ru/market/view.html?id=329081&amp;switch_price_both_view=1" TargetMode="External"/><Relationship Id="rId22" Type="http://schemas.openxmlformats.org/officeDocument/2006/relationships/hyperlink" Target="https://www.b2b-center.ru/market/view.html?id=329081&amp;action=signed_doc&amp;key=auction_docs" TargetMode="External"/><Relationship Id="rId27" Type="http://schemas.openxmlformats.org/officeDocument/2006/relationships/hyperlink" Target="https://zakupki.gov.ru/223/purchase/private/purchase/notice-info/details.html?noticeInfoId=99016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1048</Words>
  <Characters>5979</Characters>
  <Application>Microsoft Office Word</Application>
  <DocSecurity>0</DocSecurity>
  <Lines>49</Lines>
  <Paragraphs>14</Paragraphs>
  <ScaleCrop>false</ScaleCrop>
  <Company>te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2014-02-06T09:50:00Z</dcterms:created>
  <dcterms:modified xsi:type="dcterms:W3CDTF">2014-02-06T09:52:00Z</dcterms:modified>
</cp:coreProperties>
</file>