
<file path=[Content_Types].xml><?xml version="1.0" encoding="utf-8"?>
<Types xmlns="http://schemas.openxmlformats.org/package/2006/content-types">
  <Default Extension="png" ContentType="image/png"/>
  <Default Extension="xlsm" ContentType="application/vnd.ms-excel.sheet.macroEnabled.12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1"/>
        <w:gridCol w:w="4243"/>
      </w:tblGrid>
      <w:tr w:rsidR="004752BE" w:rsidTr="00F565D5">
        <w:tc>
          <w:tcPr>
            <w:tcW w:w="92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52D05" w:rsidRDefault="00F565D5" w:rsidP="00F565D5">
            <w:pPr>
              <w:tabs>
                <w:tab w:val="left" w:pos="7951"/>
              </w:tabs>
              <w:spacing w:before="120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ab/>
            </w:r>
          </w:p>
          <w:p w:rsidR="00F565D5" w:rsidRPr="006114E6" w:rsidRDefault="00F565D5" w:rsidP="00F565D5">
            <w:pPr>
              <w:spacing w:before="120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4752BE" w:rsidTr="00F565D5">
        <w:trPr>
          <w:cantSplit/>
          <w:trHeight w:val="995"/>
        </w:trPr>
        <w:tc>
          <w:tcPr>
            <w:tcW w:w="49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52D05" w:rsidRPr="00F565D5" w:rsidRDefault="00666775" w:rsidP="00F565D5">
            <w:pPr>
              <w:spacing w:before="0" w:after="0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114E6">
              <w:rPr>
                <w:rFonts w:eastAsia="Calibri"/>
                <w:b/>
                <w:sz w:val="24"/>
                <w:szCs w:val="24"/>
                <w:lang w:eastAsia="en-US"/>
              </w:rPr>
              <w:t>ДОКУМ</w:t>
            </w:r>
            <w:bookmarkStart w:id="0" w:name="_GoBack"/>
            <w:bookmarkEnd w:id="0"/>
            <w:r w:rsidRPr="006114E6">
              <w:rPr>
                <w:rFonts w:eastAsia="Calibri"/>
                <w:b/>
                <w:sz w:val="24"/>
                <w:szCs w:val="24"/>
                <w:lang w:eastAsia="en-US"/>
              </w:rPr>
              <w:t>ЕНТ ИНТЕГРИРОВАННОЙ СИСТЕМЫ МЕНЕДЖМЕНТА</w:t>
            </w:r>
          </w:p>
        </w:tc>
        <w:tc>
          <w:tcPr>
            <w:tcW w:w="42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315CA" w:rsidRPr="006114E6" w:rsidRDefault="00666775" w:rsidP="00F565D5">
            <w:pPr>
              <w:spacing w:before="120" w:after="0"/>
              <w:ind w:firstLine="0"/>
              <w:jc w:val="right"/>
              <w:rPr>
                <w:b/>
                <w:sz w:val="28"/>
                <w:szCs w:val="28"/>
              </w:rPr>
            </w:pPr>
            <w:r w:rsidRPr="006114E6">
              <w:rPr>
                <w:b/>
                <w:sz w:val="28"/>
                <w:szCs w:val="28"/>
              </w:rPr>
              <w:t>ИН-ИА-</w:t>
            </w:r>
            <w:r w:rsidR="0034512D" w:rsidRPr="006114E6">
              <w:rPr>
                <w:b/>
                <w:sz w:val="28"/>
                <w:szCs w:val="28"/>
              </w:rPr>
              <w:t>3.3</w:t>
            </w:r>
            <w:r w:rsidRPr="006114E6">
              <w:rPr>
                <w:b/>
                <w:sz w:val="28"/>
                <w:szCs w:val="28"/>
              </w:rPr>
              <w:t>.2-17-06-20</w:t>
            </w:r>
            <w:r w:rsidR="00457079" w:rsidRPr="006114E6">
              <w:rPr>
                <w:b/>
                <w:sz w:val="28"/>
                <w:szCs w:val="28"/>
              </w:rPr>
              <w:t>13</w:t>
            </w:r>
          </w:p>
        </w:tc>
      </w:tr>
      <w:tr w:rsidR="004752BE" w:rsidTr="00F565D5">
        <w:trPr>
          <w:trHeight w:val="10420"/>
        </w:trPr>
        <w:tc>
          <w:tcPr>
            <w:tcW w:w="921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52D05" w:rsidRPr="006114E6" w:rsidRDefault="00F9428A">
            <w:pPr>
              <w:rPr>
                <w:sz w:val="40"/>
                <w:szCs w:val="40"/>
              </w:rPr>
            </w:pPr>
            <w:r w:rsidRPr="00F9428A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E47B863" wp14:editId="107980C4">
                      <wp:simplePos x="0" y="0"/>
                      <wp:positionH relativeFrom="column">
                        <wp:posOffset>2449830</wp:posOffset>
                      </wp:positionH>
                      <wp:positionV relativeFrom="paragraph">
                        <wp:posOffset>248285</wp:posOffset>
                      </wp:positionV>
                      <wp:extent cx="3771900" cy="458470"/>
                      <wp:effectExtent l="0" t="0" r="0" b="0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0" cy="458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428A" w:rsidRPr="00DA4F1C" w:rsidRDefault="00F9428A" w:rsidP="00F9428A">
                                  <w:pPr>
                                    <w:spacing w:after="0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DA4F1C">
                                    <w:rPr>
                                      <w:b/>
                                      <w:color w:val="FF0000"/>
                                    </w:rPr>
                                    <w:t>ЭЛЕКТРОННАЯ КОПИЯ ПОДЛИННИКА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47B8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192.9pt;margin-top:19.55pt;width:297pt;height:3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LI4OQIAACMEAAAOAAAAZHJzL2Uyb0RvYy54bWysU82O0zAQviPxDpbvND+0tI2arpYuRUjL&#10;j7TwAI7jNBaOJ9huk3LbO6/AO3DgwI1X6L4RY6fbrZYbwgfL4xl/nvnmm8VF3yiyE8ZK0DlNRjEl&#10;QnMopd7k9NPH9bMZJdYxXTIFWuR0Lyy9WD59sujaTKRQgyqFIQiibda1Oa2da7MosrwWDbMjaIVG&#10;ZwWmYQ5Ns4lKwzpEb1SUxvGLqANTtga4sBZvrwYnXQb8qhLcva8qKxxROcXcXNhN2Au/R8sFyzaG&#10;tbXkxzTYP2TRMKnx0xPUFXOMbI38C6qR3ICFyo04NBFUleQi1IDVJPGjam5q1opQC5Jj2xNN9v/B&#10;8ne7D4bIMqdpMqVEswabdPh++HH4efh9+HV3e/eNpJ6lrrUZBt+0GO76l9Bjt0PFtr0G/tkSDaua&#10;6Y24NAa6WrASs0z8y+js6YBjPUjRvYUSP2NbBwGor0zjKURSCKJjt/anDoneEY6Xz6fTZB6ji6Nv&#10;PJmNp6GFEcvuX7fGutcCGuIPOTWogIDOdtfW+WxYdh/iP7OgZLmWSgXDbIqVMmTHUC3rsEIBj8KU&#10;Jl1O55N0EpA1+PdBSI10qGYlm5zOYr8GfXk2XukyhDgm1XDGTJQ+0uMZGbhxfdFjoOesgHKPRBkY&#10;VItThocazFdKOlRsTu2XLTOCEvVGI9nzZDz2Eg/GeDJN0TDnnuLcwzRHqJw6SobjyoWx8DxouMSm&#10;VDLw9ZDJMVdUYqDxODVe6ud2iHqY7eUfAAAA//8DAFBLAwQUAAYACAAAACEAv7esSt0AAAAKAQAA&#10;DwAAAGRycy9kb3ducmV2LnhtbEyPz06DQBCH7ya+w2ZMvBi7YG0pyNKoicZrax9ggCkQ2VnCbgt9&#10;e8eTvc2fL7/5Jt/OtldnGn3n2EC8iEARV67uuDFw+P543IDyAbnG3jEZuJCHbXF7k2NWu4l3dN6H&#10;RkkI+wwNtCEMmda+asmiX7iBWHZHN1oM0o6NrkecJNz2+imK1tpix3KhxYHeW6p+9idr4Pg1PazS&#10;qfwMh2T3vH7DLindxZj7u/n1BVSgOfzD8Kcv6lCIU+lOXHvVG1huVqIepEhjUAKkSSqDUsg4XoIu&#10;cn39QvELAAD//wMAUEsBAi0AFAAGAAgAAAAhALaDOJL+AAAA4QEAABMAAAAAAAAAAAAAAAAAAAAA&#10;AFtDb250ZW50X1R5cGVzXS54bWxQSwECLQAUAAYACAAAACEAOP0h/9YAAACUAQAACwAAAAAAAAAA&#10;AAAAAAAvAQAAX3JlbHMvLnJlbHNQSwECLQAUAAYACAAAACEAOayyODkCAAAjBAAADgAAAAAAAAAA&#10;AAAAAAAuAgAAZHJzL2Uyb0RvYy54bWxQSwECLQAUAAYACAAAACEAv7esSt0AAAAKAQAADwAAAAAA&#10;AAAAAAAAAACTBAAAZHJzL2Rvd25yZXYueG1sUEsFBgAAAAAEAAQA8wAAAJ0FAAAAAA==&#10;" stroked="f">
                      <v:textbox>
                        <w:txbxContent>
                          <w:p w:rsidR="00F9428A" w:rsidRPr="00DA4F1C" w:rsidRDefault="00F9428A" w:rsidP="00F9428A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 w:rsidRPr="00DA4F1C">
                              <w:rPr>
                                <w:b/>
                                <w:color w:val="FF0000"/>
                              </w:rPr>
                              <w:t>ЭЛЕКТРОННАЯ КОПИЯ ПОДЛИННИКА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152D05" w:rsidRPr="006114E6" w:rsidRDefault="00152D05">
            <w:pPr>
              <w:rPr>
                <w:caps/>
                <w:sz w:val="30"/>
                <w:szCs w:val="30"/>
              </w:rPr>
            </w:pPr>
          </w:p>
          <w:p w:rsidR="00152D05" w:rsidRPr="006114E6" w:rsidRDefault="00152D05">
            <w:pPr>
              <w:rPr>
                <w:caps/>
                <w:sz w:val="44"/>
                <w:szCs w:val="44"/>
              </w:rPr>
            </w:pPr>
          </w:p>
          <w:p w:rsidR="00152D05" w:rsidRPr="006114E6" w:rsidRDefault="00666775">
            <w:pPr>
              <w:spacing w:before="0" w:after="0"/>
              <w:ind w:firstLine="0"/>
              <w:rPr>
                <w:sz w:val="44"/>
                <w:szCs w:val="44"/>
              </w:rPr>
            </w:pPr>
            <w:r w:rsidRPr="006114E6">
              <w:rPr>
                <w:sz w:val="44"/>
                <w:szCs w:val="44"/>
              </w:rPr>
              <w:t xml:space="preserve">Инструкция по применению методов </w:t>
            </w:r>
          </w:p>
          <w:p w:rsidR="00152D05" w:rsidRPr="006114E6" w:rsidRDefault="00666775">
            <w:pPr>
              <w:spacing w:before="0" w:after="0"/>
              <w:ind w:firstLine="0"/>
              <w:rPr>
                <w:sz w:val="44"/>
                <w:szCs w:val="44"/>
              </w:rPr>
            </w:pPr>
            <w:r w:rsidRPr="006114E6">
              <w:rPr>
                <w:sz w:val="44"/>
                <w:szCs w:val="44"/>
              </w:rPr>
              <w:t xml:space="preserve">определения начальной (максимальной) цены договора </w:t>
            </w:r>
            <w:r w:rsidR="00B771CA" w:rsidRPr="006114E6">
              <w:rPr>
                <w:sz w:val="44"/>
                <w:szCs w:val="44"/>
              </w:rPr>
              <w:t>(закупки)</w:t>
            </w:r>
            <w:r w:rsidRPr="006114E6">
              <w:rPr>
                <w:sz w:val="44"/>
                <w:szCs w:val="44"/>
              </w:rPr>
              <w:t xml:space="preserve"> при осуществлении закупок </w:t>
            </w:r>
          </w:p>
          <w:p w:rsidR="00152D05" w:rsidRPr="006114E6" w:rsidRDefault="00666775">
            <w:pPr>
              <w:spacing w:before="0" w:after="0"/>
              <w:ind w:firstLine="0"/>
              <w:rPr>
                <w:sz w:val="44"/>
                <w:szCs w:val="44"/>
              </w:rPr>
            </w:pPr>
            <w:r w:rsidRPr="006114E6">
              <w:rPr>
                <w:sz w:val="44"/>
                <w:szCs w:val="44"/>
              </w:rPr>
              <w:t>то</w:t>
            </w:r>
            <w:r w:rsidR="005A11DE" w:rsidRPr="006114E6">
              <w:rPr>
                <w:sz w:val="44"/>
                <w:szCs w:val="44"/>
              </w:rPr>
              <w:t xml:space="preserve">варов, работ, услуг для нужд </w:t>
            </w:r>
            <w:r w:rsidR="00BB3401" w:rsidRPr="006114E6">
              <w:rPr>
                <w:sz w:val="44"/>
                <w:szCs w:val="44"/>
              </w:rPr>
              <w:t>АО «Россети Тюмень»</w:t>
            </w:r>
          </w:p>
          <w:p w:rsidR="00152D05" w:rsidRPr="006114E6" w:rsidRDefault="00152D05">
            <w:pPr>
              <w:rPr>
                <w:sz w:val="40"/>
                <w:szCs w:val="44"/>
              </w:rPr>
            </w:pPr>
          </w:p>
          <w:p w:rsidR="00152D05" w:rsidRPr="006114E6" w:rsidRDefault="00152D05">
            <w:pPr>
              <w:rPr>
                <w:sz w:val="40"/>
                <w:szCs w:val="44"/>
              </w:rPr>
            </w:pPr>
          </w:p>
          <w:p w:rsidR="00152D05" w:rsidRPr="006114E6" w:rsidRDefault="00666775">
            <w:pPr>
              <w:rPr>
                <w:b/>
                <w:sz w:val="32"/>
                <w:szCs w:val="32"/>
              </w:rPr>
            </w:pPr>
            <w:r w:rsidRPr="006114E6">
              <w:rPr>
                <w:b/>
                <w:sz w:val="32"/>
                <w:szCs w:val="32"/>
              </w:rPr>
              <w:t xml:space="preserve">В редакции </w:t>
            </w:r>
            <w:r w:rsidR="00045963" w:rsidRPr="006114E6">
              <w:rPr>
                <w:b/>
                <w:sz w:val="32"/>
                <w:szCs w:val="32"/>
              </w:rPr>
              <w:t xml:space="preserve">распоряжения </w:t>
            </w:r>
            <w:r w:rsidR="00BB3401" w:rsidRPr="006114E6">
              <w:rPr>
                <w:b/>
                <w:sz w:val="32"/>
                <w:szCs w:val="32"/>
              </w:rPr>
              <w:t>АО «Россети Тюмень»</w:t>
            </w:r>
          </w:p>
          <w:p w:rsidR="00152D05" w:rsidRPr="006114E6" w:rsidRDefault="00F9428A">
            <w:pPr>
              <w:rPr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о</w:t>
            </w:r>
            <w:r w:rsidR="00815A71" w:rsidRPr="00D60060">
              <w:rPr>
                <w:i/>
                <w:sz w:val="32"/>
                <w:szCs w:val="32"/>
              </w:rPr>
              <w:t>т</w:t>
            </w:r>
            <w:r w:rsidR="00666775" w:rsidRPr="00D60060">
              <w:rPr>
                <w:i/>
                <w:sz w:val="32"/>
                <w:szCs w:val="32"/>
              </w:rPr>
              <w:t xml:space="preserve"> </w:t>
            </w:r>
            <w:r>
              <w:rPr>
                <w:i/>
                <w:sz w:val="32"/>
                <w:szCs w:val="32"/>
              </w:rPr>
              <w:t>18.04.</w:t>
            </w:r>
            <w:r w:rsidR="00D60060" w:rsidRPr="00D60060">
              <w:rPr>
                <w:i/>
                <w:sz w:val="32"/>
                <w:szCs w:val="32"/>
              </w:rPr>
              <w:t>2024</w:t>
            </w:r>
            <w:r w:rsidR="00815A71" w:rsidRPr="00D60060">
              <w:rPr>
                <w:i/>
                <w:sz w:val="32"/>
                <w:szCs w:val="32"/>
              </w:rPr>
              <w:t xml:space="preserve"> №</w:t>
            </w:r>
            <w:r>
              <w:rPr>
                <w:i/>
                <w:sz w:val="32"/>
                <w:szCs w:val="32"/>
              </w:rPr>
              <w:t>169р</w:t>
            </w:r>
          </w:p>
          <w:p w:rsidR="00152D05" w:rsidRPr="006114E6" w:rsidRDefault="00152D05">
            <w:pPr>
              <w:rPr>
                <w:sz w:val="28"/>
                <w:szCs w:val="28"/>
              </w:rPr>
            </w:pPr>
          </w:p>
          <w:p w:rsidR="00152D05" w:rsidRPr="006114E6" w:rsidRDefault="00666775">
            <w:pPr>
              <w:rPr>
                <w:sz w:val="28"/>
                <w:szCs w:val="28"/>
              </w:rPr>
            </w:pPr>
            <w:r w:rsidRPr="006114E6">
              <w:rPr>
                <w:sz w:val="28"/>
                <w:szCs w:val="28"/>
              </w:rPr>
              <w:t>Издание официальное</w:t>
            </w:r>
          </w:p>
          <w:p w:rsidR="00152D05" w:rsidRPr="006114E6" w:rsidRDefault="00152D05">
            <w:pPr>
              <w:tabs>
                <w:tab w:val="left" w:pos="2170"/>
              </w:tabs>
              <w:rPr>
                <w:sz w:val="24"/>
              </w:rPr>
            </w:pPr>
          </w:p>
          <w:p w:rsidR="00152D05" w:rsidRPr="006114E6" w:rsidRDefault="00152D05">
            <w:pPr>
              <w:tabs>
                <w:tab w:val="left" w:pos="2170"/>
              </w:tabs>
              <w:rPr>
                <w:sz w:val="24"/>
              </w:rPr>
            </w:pPr>
          </w:p>
          <w:p w:rsidR="00152D05" w:rsidRPr="006114E6" w:rsidRDefault="00152D05">
            <w:pPr>
              <w:tabs>
                <w:tab w:val="left" w:pos="2170"/>
              </w:tabs>
              <w:ind w:firstLine="0"/>
              <w:jc w:val="both"/>
              <w:rPr>
                <w:sz w:val="24"/>
              </w:rPr>
            </w:pPr>
          </w:p>
          <w:p w:rsidR="00152D05" w:rsidRPr="006114E6" w:rsidRDefault="00152D05">
            <w:pPr>
              <w:tabs>
                <w:tab w:val="left" w:pos="2170"/>
              </w:tabs>
              <w:ind w:firstLine="0"/>
              <w:jc w:val="both"/>
              <w:rPr>
                <w:sz w:val="24"/>
              </w:rPr>
            </w:pPr>
          </w:p>
          <w:p w:rsidR="00152D05" w:rsidRPr="006114E6" w:rsidRDefault="00152D05">
            <w:pPr>
              <w:tabs>
                <w:tab w:val="left" w:pos="2170"/>
              </w:tabs>
              <w:ind w:firstLine="0"/>
              <w:jc w:val="both"/>
              <w:rPr>
                <w:sz w:val="24"/>
              </w:rPr>
            </w:pPr>
          </w:p>
        </w:tc>
      </w:tr>
      <w:tr w:rsidR="004752BE" w:rsidTr="00F565D5">
        <w:trPr>
          <w:trHeight w:val="15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2D05" w:rsidRPr="006114E6" w:rsidRDefault="00666775">
            <w:pPr>
              <w:rPr>
                <w:sz w:val="28"/>
                <w:szCs w:val="28"/>
              </w:rPr>
            </w:pPr>
            <w:r w:rsidRPr="006114E6">
              <w:rPr>
                <w:rFonts w:eastAsia="MS Mincho"/>
                <w:sz w:val="28"/>
                <w:szCs w:val="28"/>
              </w:rPr>
              <w:t>Сургут</w:t>
            </w:r>
          </w:p>
        </w:tc>
      </w:tr>
    </w:tbl>
    <w:p w:rsidR="00152D05" w:rsidRPr="006114E6" w:rsidRDefault="00F565D5">
      <w:pPr>
        <w:spacing w:before="0" w:after="0"/>
        <w:ind w:firstLine="720"/>
        <w:rPr>
          <w:sz w:val="32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B5FC6" wp14:editId="33B5FC08">
                <wp:simplePos x="0" y="0"/>
                <wp:positionH relativeFrom="column">
                  <wp:posOffset>3822396</wp:posOffset>
                </wp:positionH>
                <wp:positionV relativeFrom="paragraph">
                  <wp:posOffset>-8883098</wp:posOffset>
                </wp:positionV>
                <wp:extent cx="1502410" cy="452755"/>
                <wp:effectExtent l="0" t="0" r="0" b="444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41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5D5" w:rsidRPr="00F565D5" w:rsidRDefault="00F565D5" w:rsidP="00F565D5">
                            <w:pPr>
                              <w:spacing w:before="0" w:after="0" w:line="276" w:lineRule="auto"/>
                              <w:ind w:firstLine="0"/>
                              <w:jc w:val="left"/>
                              <w:rPr>
                                <w:rFonts w:ascii="PF Din Text Cond Pro Light" w:hAnsi="PF Din Text Cond Pro Light"/>
                              </w:rPr>
                            </w:pPr>
                            <w:r w:rsidRPr="00F565D5">
                              <w:rPr>
                                <w:rFonts w:ascii="PF Din Text Cond Pro Light" w:hAnsi="PF Din Text Cond Pro Light"/>
                              </w:rPr>
                              <w:t>Акционерное общество</w:t>
                            </w:r>
                            <w:r w:rsidRPr="00F565D5">
                              <w:rPr>
                                <w:rFonts w:ascii="PF Din Text Cond Pro Light" w:hAnsi="PF Din Text Cond Pro Light"/>
                              </w:rPr>
                              <w:br/>
                              <w:t>«Россети Тюмень»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B5FC6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7" type="#_x0000_t202" style="position:absolute;left:0;text-align:left;margin-left:301pt;margin-top:-699.45pt;width:118.3pt;height:3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s1RwIAAF4EAAAOAAAAZHJzL2Uyb0RvYy54bWysVL1u2zAQ3gv0HQjutWRXTlrBcuAmcFEg&#10;SAI4RWaaIi0BFI8laUvu1r2v0Hfo0KFbX8F5ox4p2zHSTkUX6sg73s/3fdTkomsU2QjratAFHQ5S&#10;SoTmUNZ6VdCP9/NXbyhxnumSKdCioFvh6MX05YtJa3IxggpUKSzBJNrlrSlo5b3Jk8TxSjTMDcAI&#10;jU4JtmEet3aVlJa1mL1RyShNz5IWbGkscOEcnl71TjqN+aUU3N9K6YQnqqDYm4+rjesyrMl0wvKV&#10;Zaaq+b4N9g9dNKzWWPSY6op5Rta2/iNVU3MLDqQfcGgSkLLmIs6A0wzTZ9MsKmZEnAXBceYIk/t/&#10;afnN5s6SuixoRolmDVK0+7b7vvux+7X7+fjl8SvJAkatcTmGLgwG++4ddMj14dzhYRi9k7YJXxyK&#10;oB/R3h4RFp0nPFwap6NsiC6Ovmw8Oh+PQ5rk6baxzr8X0JBgFNQigxFYtrl2vg89hIRiGua1UpFF&#10;pUlb0LPX4zReOHowudJYI8zQ9xos3y27OPdxjiWUWxzPQi8SZ/i8xh6umfN3zKIqsG1Uur/FRSrA&#10;WrC3KKnAfv7beYhHstBLSYsqK6j7tGZWUKI+aKTx7TDLgizjJhufj3BjTz3LU49eN5eAQh7imzI8&#10;miHeq4MpLTQP+CBmoSq6mOZYu6D+YF76Xvv4oLiYzWIQCtEwf60XhofUAdWA8H33wKzZ0+CRwBs4&#10;6JHlz9joY3s+ZmsPso5UBZx7VPfwo4gj2fsHF17J6T5GPf0Wpr8BAAD//wMAUEsDBBQABgAIAAAA&#10;IQBFl8oc5QAAAA8BAAAPAAAAZHJzL2Rvd25yZXYueG1sTI/BTsMwEETvSPyDtUjcWqepCG6IU1WR&#10;KiQEh5ZeuG1iN4mw1yF228DXY7jAcXZGs2+K9WQNO+vR944kLOYJME2NUz21Eg6v25kA5gOSQuNI&#10;S/jUHtbl9VWBuXIX2unzPrQslpDPUUIXwpBz7ptOW/RzN2iK3tGNFkOUY8vViJdYbg1PkyTjFnuK&#10;HzocdNXp5n1/shKequ0L7urUii9TPT4fN8PH4e1OytubafMALOgp/IXhBz+iQxmZanci5ZmRkCVp&#10;3BIkzBbLlVgBixmxFBmw+veW3mfAy4L/31F+AwAA//8DAFBLAQItABQABgAIAAAAIQC2gziS/gAA&#10;AOEBAAATAAAAAAAAAAAAAAAAAAAAAABbQ29udGVudF9UeXBlc10ueG1sUEsBAi0AFAAGAAgAAAAh&#10;ADj9If/WAAAAlAEAAAsAAAAAAAAAAAAAAAAALwEAAF9yZWxzLy5yZWxzUEsBAi0AFAAGAAgAAAAh&#10;ACttCzVHAgAAXgQAAA4AAAAAAAAAAAAAAAAALgIAAGRycy9lMm9Eb2MueG1sUEsBAi0AFAAGAAgA&#10;AAAhAEWXyhzlAAAADwEAAA8AAAAAAAAAAAAAAAAAoQQAAGRycy9kb3ducmV2LnhtbFBLBQYAAAAA&#10;BAAEAPMAAACzBQAAAAA=&#10;" filled="f" stroked="f" strokeweight=".5pt">
                <v:textbox>
                  <w:txbxContent>
                    <w:p w:rsidR="00F565D5" w:rsidRPr="00F565D5" w:rsidRDefault="00F565D5" w:rsidP="00F565D5">
                      <w:pPr>
                        <w:spacing w:before="0" w:after="0" w:line="276" w:lineRule="auto"/>
                        <w:ind w:firstLine="0"/>
                        <w:jc w:val="left"/>
                        <w:rPr>
                          <w:rFonts w:ascii="PF Din Text Cond Pro Light" w:hAnsi="PF Din Text Cond Pro Light"/>
                        </w:rPr>
                      </w:pPr>
                      <w:r w:rsidRPr="00F565D5">
                        <w:rPr>
                          <w:rFonts w:ascii="PF Din Text Cond Pro Light" w:hAnsi="PF Din Text Cond Pro Light"/>
                        </w:rPr>
                        <w:t>Акционерное общество</w:t>
                      </w:r>
                      <w:r w:rsidRPr="00F565D5">
                        <w:rPr>
                          <w:rFonts w:ascii="PF Din Text Cond Pro Light" w:hAnsi="PF Din Text Cond Pro Light"/>
                        </w:rPr>
                        <w:br/>
                        <w:t>«Россети Тюмень»</w:t>
                      </w:r>
                    </w:p>
                  </w:txbxContent>
                </v:textbox>
              </v:shape>
            </w:pict>
          </mc:Fallback>
        </mc:AlternateContent>
      </w:r>
    </w:p>
    <w:p w:rsidR="00152D05" w:rsidRPr="006114E6" w:rsidRDefault="00666775">
      <w:pPr>
        <w:pageBreakBefore/>
        <w:spacing w:line="276" w:lineRule="auto"/>
        <w:ind w:firstLine="0"/>
        <w:rPr>
          <w:sz w:val="32"/>
          <w:szCs w:val="32"/>
        </w:rPr>
      </w:pPr>
      <w:r w:rsidRPr="006114E6">
        <w:rPr>
          <w:sz w:val="32"/>
          <w:szCs w:val="32"/>
        </w:rPr>
        <w:lastRenderedPageBreak/>
        <w:t>Сведения о документе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5924"/>
      </w:tblGrid>
      <w:tr w:rsidR="004752BE" w:rsidTr="00A47537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5" w:rsidRPr="006114E6" w:rsidRDefault="00666775">
            <w:pPr>
              <w:spacing w:before="60" w:after="60"/>
              <w:ind w:firstLine="0"/>
              <w:jc w:val="left"/>
              <w:rPr>
                <w:sz w:val="24"/>
              </w:rPr>
            </w:pPr>
            <w:r w:rsidRPr="006114E6">
              <w:rPr>
                <w:sz w:val="24"/>
              </w:rPr>
              <w:t>Полное наименование документа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5" w:rsidRPr="006114E6" w:rsidRDefault="00666775" w:rsidP="004F3121">
            <w:pPr>
              <w:spacing w:before="60" w:after="60"/>
              <w:ind w:firstLine="0"/>
              <w:jc w:val="both"/>
              <w:rPr>
                <w:i/>
                <w:sz w:val="24"/>
              </w:rPr>
            </w:pPr>
            <w:bookmarkStart w:id="1" w:name="_Toc282784996"/>
            <w:bookmarkStart w:id="2" w:name="_Toc282785888"/>
            <w:bookmarkStart w:id="3" w:name="_Toc283127590"/>
            <w:bookmarkStart w:id="4" w:name="_Toc284840270"/>
            <w:bookmarkStart w:id="5" w:name="_Toc288482569"/>
            <w:bookmarkStart w:id="6" w:name="_Toc288825512"/>
            <w:r w:rsidRPr="006114E6">
              <w:rPr>
                <w:sz w:val="24"/>
              </w:rPr>
              <w:t xml:space="preserve">Инструкция по применению методов определения начальной (максимальной) цены договора </w:t>
            </w:r>
            <w:r w:rsidR="00B771CA" w:rsidRPr="006114E6">
              <w:rPr>
                <w:sz w:val="24"/>
              </w:rPr>
              <w:t>(закупки)</w:t>
            </w:r>
            <w:r w:rsidRPr="006114E6">
              <w:rPr>
                <w:sz w:val="24"/>
              </w:rPr>
              <w:t xml:space="preserve"> при осуществлении закупок товаров, работ, услуг для нужд </w:t>
            </w:r>
            <w:r w:rsidR="00BB3401" w:rsidRPr="006114E6">
              <w:rPr>
                <w:sz w:val="24"/>
              </w:rPr>
              <w:t>АО «Россети Тюмень»</w:t>
            </w:r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4752BE" w:rsidTr="00A47537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5" w:rsidRPr="006114E6" w:rsidRDefault="00666775">
            <w:pPr>
              <w:spacing w:before="60" w:after="60"/>
              <w:ind w:firstLine="0"/>
              <w:jc w:val="left"/>
              <w:rPr>
                <w:sz w:val="24"/>
              </w:rPr>
            </w:pPr>
            <w:r w:rsidRPr="006114E6">
              <w:rPr>
                <w:sz w:val="24"/>
              </w:rPr>
              <w:t>Краткое наименование документа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5" w:rsidRPr="006114E6" w:rsidRDefault="00666775" w:rsidP="009E385F">
            <w:pPr>
              <w:spacing w:before="60" w:after="60"/>
              <w:ind w:firstLine="0"/>
              <w:jc w:val="both"/>
              <w:rPr>
                <w:sz w:val="24"/>
                <w:lang w:val="x-none"/>
              </w:rPr>
            </w:pPr>
            <w:r w:rsidRPr="006114E6">
              <w:rPr>
                <w:sz w:val="24"/>
              </w:rPr>
              <w:t>Инструкция по применению методов определения</w:t>
            </w:r>
            <w:r w:rsidR="009E385F" w:rsidRPr="006114E6">
              <w:rPr>
                <w:sz w:val="24"/>
              </w:rPr>
              <w:t xml:space="preserve"> начальной (максимальной) цены договора (закупки)</w:t>
            </w:r>
          </w:p>
        </w:tc>
      </w:tr>
      <w:tr w:rsidR="004752BE" w:rsidTr="00A47537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5" w:rsidRPr="006114E6" w:rsidRDefault="00666775">
            <w:pPr>
              <w:spacing w:before="60" w:after="60"/>
              <w:ind w:firstLine="0"/>
              <w:jc w:val="left"/>
              <w:rPr>
                <w:sz w:val="24"/>
              </w:rPr>
            </w:pPr>
            <w:r w:rsidRPr="006114E6">
              <w:rPr>
                <w:sz w:val="24"/>
              </w:rPr>
              <w:t>Впервые введён в действие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5" w:rsidRPr="006114E6" w:rsidRDefault="00666775" w:rsidP="00C301CB">
            <w:pPr>
              <w:spacing w:before="60" w:after="60"/>
              <w:ind w:firstLine="0"/>
              <w:jc w:val="both"/>
              <w:rPr>
                <w:sz w:val="24"/>
              </w:rPr>
            </w:pPr>
            <w:r w:rsidRPr="006114E6">
              <w:rPr>
                <w:sz w:val="24"/>
              </w:rPr>
              <w:t>Приказом АО «Тюмень</w:t>
            </w:r>
            <w:r w:rsidR="002315CA" w:rsidRPr="006114E6">
              <w:rPr>
                <w:sz w:val="24"/>
              </w:rPr>
              <w:t>энерго</w:t>
            </w:r>
            <w:r w:rsidRPr="006114E6">
              <w:rPr>
                <w:sz w:val="24"/>
              </w:rPr>
              <w:t>» от 06.11.2013 № 471</w:t>
            </w:r>
          </w:p>
        </w:tc>
      </w:tr>
      <w:tr w:rsidR="004752BE" w:rsidTr="00A47537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05" w:rsidRPr="006114E6" w:rsidRDefault="00666775">
            <w:pPr>
              <w:spacing w:before="60" w:after="60"/>
              <w:ind w:firstLine="0"/>
              <w:jc w:val="left"/>
              <w:rPr>
                <w:sz w:val="24"/>
              </w:rPr>
            </w:pPr>
            <w:r w:rsidRPr="006114E6">
              <w:rPr>
                <w:sz w:val="24"/>
              </w:rPr>
              <w:t>Бизнес-проце</w:t>
            </w:r>
            <w:r w:rsidR="009E385F" w:rsidRPr="006114E6">
              <w:rPr>
                <w:sz w:val="24"/>
              </w:rPr>
              <w:t>сс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05" w:rsidRPr="006114E6" w:rsidRDefault="00666775" w:rsidP="00C301CB">
            <w:pPr>
              <w:spacing w:before="60" w:after="60"/>
              <w:ind w:firstLine="0"/>
              <w:jc w:val="both"/>
              <w:rPr>
                <w:sz w:val="24"/>
              </w:rPr>
            </w:pPr>
            <w:r w:rsidRPr="006114E6">
              <w:rPr>
                <w:sz w:val="24"/>
              </w:rPr>
              <w:t xml:space="preserve">Управление закупками </w:t>
            </w:r>
          </w:p>
        </w:tc>
      </w:tr>
      <w:tr w:rsidR="004752BE" w:rsidTr="00A47537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85F" w:rsidRPr="006114E6" w:rsidRDefault="00666775" w:rsidP="000651D2">
            <w:pPr>
              <w:spacing w:before="60" w:after="60"/>
              <w:ind w:firstLine="0"/>
              <w:jc w:val="left"/>
              <w:rPr>
                <w:sz w:val="24"/>
              </w:rPr>
            </w:pPr>
            <w:r w:rsidRPr="006114E6">
              <w:rPr>
                <w:sz w:val="24"/>
              </w:rPr>
              <w:t>Разработчик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85F" w:rsidRPr="006114E6" w:rsidRDefault="00666775" w:rsidP="000651D2">
            <w:pPr>
              <w:spacing w:before="60" w:after="60"/>
              <w:ind w:firstLine="0"/>
              <w:jc w:val="both"/>
              <w:rPr>
                <w:sz w:val="24"/>
              </w:rPr>
            </w:pPr>
            <w:r w:rsidRPr="006114E6">
              <w:rPr>
                <w:sz w:val="24"/>
              </w:rPr>
              <w:t>Департамент логистики и МТО АО «Россети Тюмень»</w:t>
            </w:r>
          </w:p>
        </w:tc>
      </w:tr>
      <w:tr w:rsidR="004752BE" w:rsidTr="00A47537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05" w:rsidRPr="006114E6" w:rsidRDefault="00666775">
            <w:pPr>
              <w:spacing w:before="60" w:after="60"/>
              <w:ind w:firstLine="0"/>
              <w:jc w:val="left"/>
              <w:rPr>
                <w:sz w:val="24"/>
              </w:rPr>
            </w:pPr>
            <w:r w:rsidRPr="006114E6">
              <w:rPr>
                <w:sz w:val="24"/>
              </w:rPr>
              <w:t>Периодическая проверка осуществляется:</w:t>
            </w:r>
          </w:p>
          <w:p w:rsidR="00152D05" w:rsidRPr="006114E6" w:rsidRDefault="00152D05">
            <w:pPr>
              <w:spacing w:before="60" w:after="60"/>
              <w:ind w:firstLine="0"/>
              <w:jc w:val="left"/>
              <w:rPr>
                <w:sz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05" w:rsidRPr="006114E6" w:rsidRDefault="00666775" w:rsidP="000C1BDB">
            <w:pPr>
              <w:pStyle w:val="afb"/>
              <w:numPr>
                <w:ilvl w:val="0"/>
                <w:numId w:val="2"/>
              </w:numPr>
              <w:spacing w:before="60" w:after="60"/>
              <w:ind w:left="0" w:firstLine="45"/>
              <w:jc w:val="both"/>
              <w:rPr>
                <w:sz w:val="24"/>
              </w:rPr>
            </w:pPr>
            <w:r w:rsidRPr="006114E6">
              <w:rPr>
                <w:sz w:val="24"/>
              </w:rPr>
              <w:t>Департаментом логистики и МТО</w:t>
            </w:r>
            <w:r w:rsidR="009E385F" w:rsidRPr="006114E6">
              <w:rPr>
                <w:sz w:val="24"/>
              </w:rPr>
              <w:t xml:space="preserve"> не реже одного раза в три года</w:t>
            </w:r>
            <w:r w:rsidRPr="006114E6">
              <w:rPr>
                <w:sz w:val="24"/>
              </w:rPr>
              <w:t xml:space="preserve">; </w:t>
            </w:r>
          </w:p>
          <w:p w:rsidR="00152D05" w:rsidRPr="006114E6" w:rsidRDefault="00666775" w:rsidP="000C1BDB">
            <w:pPr>
              <w:pStyle w:val="afb"/>
              <w:numPr>
                <w:ilvl w:val="0"/>
                <w:numId w:val="2"/>
              </w:numPr>
              <w:spacing w:before="60" w:after="60"/>
              <w:ind w:left="0" w:firstLine="45"/>
              <w:jc w:val="both"/>
              <w:rPr>
                <w:sz w:val="24"/>
              </w:rPr>
            </w:pPr>
            <w:r w:rsidRPr="006114E6">
              <w:rPr>
                <w:sz w:val="24"/>
              </w:rPr>
              <w:t>группой внутренних аудиторов в соответствии с графиком проверок.</w:t>
            </w:r>
          </w:p>
        </w:tc>
      </w:tr>
      <w:tr w:rsidR="004752BE" w:rsidTr="00A47537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05" w:rsidRPr="006114E6" w:rsidRDefault="00666775">
            <w:pPr>
              <w:spacing w:before="60" w:after="60"/>
              <w:ind w:firstLine="0"/>
              <w:jc w:val="left"/>
              <w:rPr>
                <w:sz w:val="24"/>
              </w:rPr>
            </w:pPr>
            <w:bookmarkStart w:id="7" w:name="_Toc282785011"/>
            <w:bookmarkStart w:id="8" w:name="_Toc282785903"/>
            <w:bookmarkStart w:id="9" w:name="_Toc283127609"/>
            <w:bookmarkStart w:id="10" w:name="_Toc284840289"/>
            <w:bookmarkStart w:id="11" w:name="_Toc288482588"/>
            <w:bookmarkStart w:id="12" w:name="_Toc288825531"/>
            <w:r w:rsidRPr="006114E6">
              <w:rPr>
                <w:sz w:val="24"/>
              </w:rPr>
              <w:t>Размещение и хранение</w:t>
            </w:r>
            <w:bookmarkEnd w:id="7"/>
            <w:bookmarkEnd w:id="8"/>
            <w:bookmarkEnd w:id="9"/>
            <w:bookmarkEnd w:id="10"/>
            <w:bookmarkEnd w:id="11"/>
            <w:bookmarkEnd w:id="12"/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05" w:rsidRPr="006114E6" w:rsidRDefault="00666775" w:rsidP="00C301CB">
            <w:pPr>
              <w:spacing w:before="60" w:after="60"/>
              <w:ind w:firstLine="0"/>
              <w:jc w:val="both"/>
              <w:rPr>
                <w:sz w:val="24"/>
              </w:rPr>
            </w:pPr>
            <w:bookmarkStart w:id="13" w:name="_Toc282785012"/>
            <w:bookmarkStart w:id="14" w:name="_Toc282785904"/>
            <w:bookmarkStart w:id="15" w:name="_Toc283127610"/>
            <w:bookmarkStart w:id="16" w:name="_Toc284840290"/>
            <w:bookmarkStart w:id="17" w:name="_Toc288482589"/>
            <w:bookmarkStart w:id="18" w:name="_Toc288825532"/>
            <w:r w:rsidRPr="006114E6">
              <w:rPr>
                <w:sz w:val="24"/>
              </w:rPr>
              <w:t xml:space="preserve">В электронном виде – </w:t>
            </w:r>
            <w:r w:rsidR="004F3121" w:rsidRPr="006114E6">
              <w:rPr>
                <w:sz w:val="24"/>
              </w:rPr>
              <w:t xml:space="preserve"> База данных СЭДО</w:t>
            </w:r>
            <w:r w:rsidRPr="006114E6">
              <w:rPr>
                <w:sz w:val="24"/>
              </w:rPr>
              <w:t xml:space="preserve"> и Библиотека документов ИСМ на корпоративном портале Общества </w:t>
            </w:r>
            <w:bookmarkEnd w:id="13"/>
            <w:bookmarkEnd w:id="14"/>
            <w:bookmarkEnd w:id="15"/>
            <w:bookmarkEnd w:id="16"/>
            <w:bookmarkEnd w:id="17"/>
            <w:bookmarkEnd w:id="18"/>
          </w:p>
        </w:tc>
      </w:tr>
      <w:tr w:rsidR="004752BE" w:rsidTr="00A47537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05" w:rsidRPr="006114E6" w:rsidRDefault="00666775">
            <w:pPr>
              <w:spacing w:before="60" w:after="60"/>
              <w:ind w:firstLine="0"/>
              <w:jc w:val="left"/>
              <w:rPr>
                <w:sz w:val="24"/>
              </w:rPr>
            </w:pPr>
            <w:bookmarkStart w:id="19" w:name="_Toc282785017"/>
            <w:bookmarkStart w:id="20" w:name="_Toc282785909"/>
            <w:bookmarkStart w:id="21" w:name="_Toc283127615"/>
            <w:bookmarkStart w:id="22" w:name="_Toc284840295"/>
            <w:bookmarkStart w:id="23" w:name="_Toc288482596"/>
            <w:bookmarkStart w:id="24" w:name="_Toc288825539"/>
            <w:r w:rsidRPr="006114E6">
              <w:rPr>
                <w:sz w:val="24"/>
              </w:rPr>
              <w:t>Способ ознакомления</w:t>
            </w:r>
            <w:bookmarkEnd w:id="19"/>
            <w:bookmarkEnd w:id="20"/>
            <w:bookmarkEnd w:id="21"/>
            <w:bookmarkEnd w:id="22"/>
            <w:bookmarkEnd w:id="23"/>
            <w:bookmarkEnd w:id="24"/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05" w:rsidRPr="006114E6" w:rsidRDefault="00666775" w:rsidP="00C301CB">
            <w:pPr>
              <w:spacing w:before="60" w:after="60"/>
              <w:ind w:firstLine="0"/>
              <w:jc w:val="both"/>
              <w:rPr>
                <w:sz w:val="24"/>
              </w:rPr>
            </w:pPr>
            <w:bookmarkStart w:id="25" w:name="_Toc282785018"/>
            <w:bookmarkStart w:id="26" w:name="_Toc282785910"/>
            <w:bookmarkStart w:id="27" w:name="_Toc283127616"/>
            <w:bookmarkStart w:id="28" w:name="_Toc284840296"/>
            <w:bookmarkStart w:id="29" w:name="_Toc288482597"/>
            <w:bookmarkStart w:id="30" w:name="_Toc288825540"/>
            <w:r w:rsidRPr="006114E6">
              <w:rPr>
                <w:sz w:val="24"/>
              </w:rPr>
              <w:t xml:space="preserve">Резолюция в </w:t>
            </w:r>
            <w:bookmarkEnd w:id="25"/>
            <w:bookmarkEnd w:id="26"/>
            <w:bookmarkEnd w:id="27"/>
            <w:bookmarkEnd w:id="28"/>
            <w:bookmarkEnd w:id="29"/>
            <w:bookmarkEnd w:id="30"/>
            <w:r w:rsidR="004F3121" w:rsidRPr="006114E6">
              <w:rPr>
                <w:sz w:val="24"/>
              </w:rPr>
              <w:t>СЭДО</w:t>
            </w:r>
            <w:r w:rsidRPr="006114E6">
              <w:rPr>
                <w:sz w:val="24"/>
              </w:rPr>
              <w:t>, размещение на корпоративном портале</w:t>
            </w:r>
          </w:p>
        </w:tc>
      </w:tr>
    </w:tbl>
    <w:p w:rsidR="00152D05" w:rsidRPr="006114E6" w:rsidRDefault="00666775">
      <w:pPr>
        <w:spacing w:before="0"/>
        <w:ind w:firstLine="567"/>
        <w:jc w:val="both"/>
        <w:rPr>
          <w:sz w:val="24"/>
        </w:rPr>
      </w:pPr>
      <w:r w:rsidRPr="006114E6">
        <w:rPr>
          <w:sz w:val="24"/>
        </w:rPr>
        <w:t xml:space="preserve">Настоящий документ не может быть полностью или частично воспроизведен, тиражирован и/или распространен без разрешения </w:t>
      </w:r>
      <w:r w:rsidR="00BB3401" w:rsidRPr="006114E6">
        <w:rPr>
          <w:sz w:val="24"/>
        </w:rPr>
        <w:t>АО «Россети Тюмень»</w:t>
      </w:r>
      <w:r w:rsidRPr="006114E6">
        <w:rPr>
          <w:sz w:val="24"/>
        </w:rPr>
        <w:t>.</w:t>
      </w:r>
    </w:p>
    <w:p w:rsidR="00152D05" w:rsidRPr="006114E6" w:rsidRDefault="00666775">
      <w:pPr>
        <w:spacing w:before="0"/>
        <w:ind w:firstLine="0"/>
        <w:jc w:val="left"/>
        <w:rPr>
          <w:sz w:val="32"/>
          <w:szCs w:val="28"/>
          <w:lang w:eastAsia="en-US"/>
        </w:rPr>
      </w:pPr>
      <w:r w:rsidRPr="006114E6">
        <w:rPr>
          <w:sz w:val="24"/>
        </w:rPr>
        <w:br w:type="page"/>
      </w:r>
      <w:r w:rsidRPr="006114E6">
        <w:rPr>
          <w:sz w:val="32"/>
          <w:szCs w:val="28"/>
          <w:lang w:eastAsia="en-US"/>
        </w:rPr>
        <w:lastRenderedPageBreak/>
        <w:t>Оглавление</w:t>
      </w:r>
    </w:p>
    <w:bookmarkStart w:id="31" w:name="_Toc315268169"/>
    <w:bookmarkStart w:id="32" w:name="_Toc364690028"/>
    <w:bookmarkStart w:id="33" w:name="_Toc368929449"/>
    <w:bookmarkStart w:id="34" w:name="_Toc370228219"/>
    <w:p w:rsidR="00871C6C" w:rsidRDefault="00666775">
      <w:pPr>
        <w:pStyle w:val="13"/>
        <w:rPr>
          <w:rFonts w:asciiTheme="minorHAnsi" w:eastAsiaTheme="minorEastAsia" w:hAnsiTheme="minorHAnsi" w:cstheme="minorBidi"/>
          <w:sz w:val="22"/>
          <w:szCs w:val="22"/>
        </w:rPr>
      </w:pPr>
      <w:r w:rsidRPr="006114E6">
        <w:fldChar w:fldCharType="begin"/>
      </w:r>
      <w:r w:rsidRPr="006114E6">
        <w:instrText xml:space="preserve"> TOC \o "1-3" \h \z \u </w:instrText>
      </w:r>
      <w:r w:rsidRPr="006114E6">
        <w:fldChar w:fldCharType="separate"/>
      </w:r>
      <w:hyperlink w:anchor="_Toc163220368" w:history="1">
        <w:r w:rsidRPr="00E90B01">
          <w:rPr>
            <w:rStyle w:val="a9"/>
            <w:bCs/>
          </w:rPr>
          <w:t>1.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E90B01">
          <w:rPr>
            <w:rStyle w:val="a9"/>
            <w:bCs/>
          </w:rPr>
          <w:t>Назначение и область применения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_Toc163220368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71C6C" w:rsidRDefault="00EA1AA1">
      <w:pPr>
        <w:pStyle w:val="13"/>
        <w:rPr>
          <w:rFonts w:asciiTheme="minorHAnsi" w:eastAsiaTheme="minorEastAsia" w:hAnsiTheme="minorHAnsi" w:cstheme="minorBidi"/>
          <w:sz w:val="22"/>
          <w:szCs w:val="22"/>
        </w:rPr>
      </w:pPr>
      <w:hyperlink w:anchor="_Toc163220369" w:history="1">
        <w:r w:rsidR="00666775" w:rsidRPr="00E90B01">
          <w:rPr>
            <w:rStyle w:val="a9"/>
            <w:bCs/>
          </w:rPr>
          <w:t>2.</w:t>
        </w:r>
        <w:r w:rsidR="0066677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66775" w:rsidRPr="00E90B01">
          <w:rPr>
            <w:rStyle w:val="a9"/>
            <w:bCs/>
          </w:rPr>
          <w:t>Нормативные ссылки</w:t>
        </w:r>
        <w:r w:rsidR="00666775">
          <w:rPr>
            <w:webHidden/>
          </w:rPr>
          <w:tab/>
        </w:r>
        <w:r w:rsidR="00666775">
          <w:rPr>
            <w:webHidden/>
          </w:rPr>
          <w:fldChar w:fldCharType="begin"/>
        </w:r>
        <w:r w:rsidR="00666775">
          <w:rPr>
            <w:webHidden/>
          </w:rPr>
          <w:instrText xml:space="preserve"> PAGEREF _Toc163220369 \h </w:instrText>
        </w:r>
        <w:r w:rsidR="00666775">
          <w:rPr>
            <w:webHidden/>
          </w:rPr>
        </w:r>
        <w:r w:rsidR="00666775">
          <w:rPr>
            <w:webHidden/>
          </w:rPr>
          <w:fldChar w:fldCharType="separate"/>
        </w:r>
        <w:r w:rsidR="00666775">
          <w:rPr>
            <w:webHidden/>
          </w:rPr>
          <w:t>4</w:t>
        </w:r>
        <w:r w:rsidR="00666775">
          <w:rPr>
            <w:webHidden/>
          </w:rPr>
          <w:fldChar w:fldCharType="end"/>
        </w:r>
      </w:hyperlink>
    </w:p>
    <w:p w:rsidR="00871C6C" w:rsidRDefault="00EA1AA1">
      <w:pPr>
        <w:pStyle w:val="13"/>
        <w:rPr>
          <w:rFonts w:asciiTheme="minorHAnsi" w:eastAsiaTheme="minorEastAsia" w:hAnsiTheme="minorHAnsi" w:cstheme="minorBidi"/>
          <w:sz w:val="22"/>
          <w:szCs w:val="22"/>
        </w:rPr>
      </w:pPr>
      <w:hyperlink w:anchor="_Toc163220370" w:history="1">
        <w:r w:rsidR="00666775" w:rsidRPr="00E90B01">
          <w:rPr>
            <w:rStyle w:val="a9"/>
            <w:bCs/>
          </w:rPr>
          <w:t>3.</w:t>
        </w:r>
        <w:r w:rsidR="0066677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66775" w:rsidRPr="00E90B01">
          <w:rPr>
            <w:rStyle w:val="a9"/>
            <w:bCs/>
          </w:rPr>
          <w:t>Термины и определения, сокращения и обозначения</w:t>
        </w:r>
        <w:r w:rsidR="00666775">
          <w:rPr>
            <w:webHidden/>
          </w:rPr>
          <w:tab/>
        </w:r>
        <w:r w:rsidR="00666775">
          <w:rPr>
            <w:webHidden/>
          </w:rPr>
          <w:fldChar w:fldCharType="begin"/>
        </w:r>
        <w:r w:rsidR="00666775">
          <w:rPr>
            <w:webHidden/>
          </w:rPr>
          <w:instrText xml:space="preserve"> PAGEREF _Toc163220370 \h </w:instrText>
        </w:r>
        <w:r w:rsidR="00666775">
          <w:rPr>
            <w:webHidden/>
          </w:rPr>
        </w:r>
        <w:r w:rsidR="00666775">
          <w:rPr>
            <w:webHidden/>
          </w:rPr>
          <w:fldChar w:fldCharType="separate"/>
        </w:r>
        <w:r w:rsidR="00666775">
          <w:rPr>
            <w:webHidden/>
          </w:rPr>
          <w:t>5</w:t>
        </w:r>
        <w:r w:rsidR="00666775">
          <w:rPr>
            <w:webHidden/>
          </w:rPr>
          <w:fldChar w:fldCharType="end"/>
        </w:r>
      </w:hyperlink>
    </w:p>
    <w:p w:rsidR="00871C6C" w:rsidRDefault="00EA1AA1">
      <w:pPr>
        <w:pStyle w:val="13"/>
        <w:rPr>
          <w:rFonts w:asciiTheme="minorHAnsi" w:eastAsiaTheme="minorEastAsia" w:hAnsiTheme="minorHAnsi" w:cstheme="minorBidi"/>
          <w:sz w:val="22"/>
          <w:szCs w:val="22"/>
        </w:rPr>
      </w:pPr>
      <w:hyperlink w:anchor="_Toc163220371" w:history="1">
        <w:r w:rsidR="00666775" w:rsidRPr="00E90B01">
          <w:rPr>
            <w:rStyle w:val="a9"/>
            <w:bCs/>
          </w:rPr>
          <w:t>4.</w:t>
        </w:r>
        <w:r w:rsidR="0066677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66775" w:rsidRPr="00E90B01">
          <w:rPr>
            <w:rStyle w:val="a9"/>
            <w:bCs/>
          </w:rPr>
          <w:t>Общие положения</w:t>
        </w:r>
        <w:r w:rsidR="00666775">
          <w:rPr>
            <w:webHidden/>
          </w:rPr>
          <w:tab/>
        </w:r>
        <w:r w:rsidR="00666775">
          <w:rPr>
            <w:webHidden/>
          </w:rPr>
          <w:fldChar w:fldCharType="begin"/>
        </w:r>
        <w:r w:rsidR="00666775">
          <w:rPr>
            <w:webHidden/>
          </w:rPr>
          <w:instrText xml:space="preserve"> PAGEREF _Toc163220371 \h </w:instrText>
        </w:r>
        <w:r w:rsidR="00666775">
          <w:rPr>
            <w:webHidden/>
          </w:rPr>
        </w:r>
        <w:r w:rsidR="00666775">
          <w:rPr>
            <w:webHidden/>
          </w:rPr>
          <w:fldChar w:fldCharType="separate"/>
        </w:r>
        <w:r w:rsidR="00666775">
          <w:rPr>
            <w:webHidden/>
          </w:rPr>
          <w:t>10</w:t>
        </w:r>
        <w:r w:rsidR="00666775">
          <w:rPr>
            <w:webHidden/>
          </w:rPr>
          <w:fldChar w:fldCharType="end"/>
        </w:r>
      </w:hyperlink>
    </w:p>
    <w:p w:rsidR="00871C6C" w:rsidRDefault="00EA1AA1">
      <w:pPr>
        <w:pStyle w:val="13"/>
        <w:rPr>
          <w:rFonts w:asciiTheme="minorHAnsi" w:eastAsiaTheme="minorEastAsia" w:hAnsiTheme="minorHAnsi" w:cstheme="minorBidi"/>
          <w:sz w:val="22"/>
          <w:szCs w:val="22"/>
        </w:rPr>
      </w:pPr>
      <w:hyperlink w:anchor="_Toc163220372" w:history="1">
        <w:r w:rsidR="00666775" w:rsidRPr="00E90B01">
          <w:rPr>
            <w:rStyle w:val="a9"/>
            <w:bCs/>
          </w:rPr>
          <w:t>5.</w:t>
        </w:r>
        <w:r w:rsidR="0066677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66775" w:rsidRPr="00E90B01">
          <w:rPr>
            <w:rStyle w:val="a9"/>
            <w:bCs/>
          </w:rPr>
          <w:t>Методы определения начальной (максимальной) цены договора (закупки)</w:t>
        </w:r>
        <w:r w:rsidR="00666775">
          <w:rPr>
            <w:webHidden/>
          </w:rPr>
          <w:tab/>
        </w:r>
        <w:r w:rsidR="00666775">
          <w:rPr>
            <w:webHidden/>
          </w:rPr>
          <w:fldChar w:fldCharType="begin"/>
        </w:r>
        <w:r w:rsidR="00666775">
          <w:rPr>
            <w:webHidden/>
          </w:rPr>
          <w:instrText xml:space="preserve"> PAGEREF _Toc163220372 \h </w:instrText>
        </w:r>
        <w:r w:rsidR="00666775">
          <w:rPr>
            <w:webHidden/>
          </w:rPr>
        </w:r>
        <w:r w:rsidR="00666775">
          <w:rPr>
            <w:webHidden/>
          </w:rPr>
          <w:fldChar w:fldCharType="separate"/>
        </w:r>
        <w:r w:rsidR="00666775">
          <w:rPr>
            <w:webHidden/>
          </w:rPr>
          <w:t>11</w:t>
        </w:r>
        <w:r w:rsidR="00666775">
          <w:rPr>
            <w:webHidden/>
          </w:rPr>
          <w:fldChar w:fldCharType="end"/>
        </w:r>
      </w:hyperlink>
    </w:p>
    <w:p w:rsidR="00871C6C" w:rsidRDefault="00EA1AA1">
      <w:pPr>
        <w:pStyle w:val="13"/>
        <w:rPr>
          <w:rFonts w:asciiTheme="minorHAnsi" w:eastAsiaTheme="minorEastAsia" w:hAnsiTheme="minorHAnsi" w:cstheme="minorBidi"/>
          <w:sz w:val="22"/>
          <w:szCs w:val="22"/>
        </w:rPr>
      </w:pPr>
      <w:hyperlink w:anchor="_Toc163220373" w:history="1">
        <w:r w:rsidR="00666775" w:rsidRPr="00E90B01">
          <w:rPr>
            <w:rStyle w:val="a9"/>
            <w:bCs/>
          </w:rPr>
          <w:t>6.</w:t>
        </w:r>
        <w:r w:rsidR="0066677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66775" w:rsidRPr="00E90B01">
          <w:rPr>
            <w:rStyle w:val="a9"/>
            <w:bCs/>
          </w:rPr>
          <w:t>Определение начальной (максимальной) цены договора  на поставку товаров методом сопоставимых рыночных цен</w:t>
        </w:r>
        <w:r w:rsidR="00666775">
          <w:rPr>
            <w:webHidden/>
          </w:rPr>
          <w:tab/>
        </w:r>
        <w:r w:rsidR="00666775">
          <w:rPr>
            <w:webHidden/>
          </w:rPr>
          <w:fldChar w:fldCharType="begin"/>
        </w:r>
        <w:r w:rsidR="00666775">
          <w:rPr>
            <w:webHidden/>
          </w:rPr>
          <w:instrText xml:space="preserve"> PAGEREF _Toc163220373 \h </w:instrText>
        </w:r>
        <w:r w:rsidR="00666775">
          <w:rPr>
            <w:webHidden/>
          </w:rPr>
        </w:r>
        <w:r w:rsidR="00666775">
          <w:rPr>
            <w:webHidden/>
          </w:rPr>
          <w:fldChar w:fldCharType="separate"/>
        </w:r>
        <w:r w:rsidR="00666775">
          <w:rPr>
            <w:webHidden/>
          </w:rPr>
          <w:t>12</w:t>
        </w:r>
        <w:r w:rsidR="00666775">
          <w:rPr>
            <w:webHidden/>
          </w:rPr>
          <w:fldChar w:fldCharType="end"/>
        </w:r>
      </w:hyperlink>
    </w:p>
    <w:p w:rsidR="00871C6C" w:rsidRDefault="00EA1AA1">
      <w:pPr>
        <w:pStyle w:val="13"/>
        <w:rPr>
          <w:rFonts w:asciiTheme="minorHAnsi" w:eastAsiaTheme="minorEastAsia" w:hAnsiTheme="minorHAnsi" w:cstheme="minorBidi"/>
          <w:sz w:val="22"/>
          <w:szCs w:val="22"/>
        </w:rPr>
      </w:pPr>
      <w:hyperlink w:anchor="_Toc163220374" w:history="1">
        <w:r w:rsidR="00666775" w:rsidRPr="00E90B01">
          <w:rPr>
            <w:rStyle w:val="a9"/>
            <w:bCs/>
          </w:rPr>
          <w:t>7.</w:t>
        </w:r>
        <w:r w:rsidR="0066677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66775" w:rsidRPr="00E90B01">
          <w:rPr>
            <w:rStyle w:val="a9"/>
            <w:bCs/>
          </w:rPr>
          <w:t>Методика расчёта плановых цен товаров методом сопоставимых рыночных цен</w:t>
        </w:r>
        <w:r w:rsidR="00666775">
          <w:rPr>
            <w:webHidden/>
          </w:rPr>
          <w:tab/>
        </w:r>
        <w:r w:rsidR="00666775">
          <w:rPr>
            <w:webHidden/>
          </w:rPr>
          <w:fldChar w:fldCharType="begin"/>
        </w:r>
        <w:r w:rsidR="00666775">
          <w:rPr>
            <w:webHidden/>
          </w:rPr>
          <w:instrText xml:space="preserve"> PAGEREF _Toc163220374 \h </w:instrText>
        </w:r>
        <w:r w:rsidR="00666775">
          <w:rPr>
            <w:webHidden/>
          </w:rPr>
        </w:r>
        <w:r w:rsidR="00666775">
          <w:rPr>
            <w:webHidden/>
          </w:rPr>
          <w:fldChar w:fldCharType="separate"/>
        </w:r>
        <w:r w:rsidR="00666775">
          <w:rPr>
            <w:webHidden/>
          </w:rPr>
          <w:t>15</w:t>
        </w:r>
        <w:r w:rsidR="00666775">
          <w:rPr>
            <w:webHidden/>
          </w:rPr>
          <w:fldChar w:fldCharType="end"/>
        </w:r>
      </w:hyperlink>
    </w:p>
    <w:p w:rsidR="00871C6C" w:rsidRDefault="00EA1AA1">
      <w:pPr>
        <w:pStyle w:val="13"/>
        <w:rPr>
          <w:rFonts w:asciiTheme="minorHAnsi" w:eastAsiaTheme="minorEastAsia" w:hAnsiTheme="minorHAnsi" w:cstheme="minorBidi"/>
          <w:sz w:val="22"/>
          <w:szCs w:val="22"/>
        </w:rPr>
      </w:pPr>
      <w:hyperlink w:anchor="_Toc163220375" w:history="1">
        <w:r w:rsidR="00666775" w:rsidRPr="00E90B01">
          <w:rPr>
            <w:rStyle w:val="a9"/>
            <w:bCs/>
          </w:rPr>
          <w:t>8.</w:t>
        </w:r>
        <w:r w:rsidR="0066677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66775" w:rsidRPr="00E90B01">
          <w:rPr>
            <w:rStyle w:val="a9"/>
            <w:bCs/>
          </w:rPr>
          <w:t>Определение начальной (максимальной) цены договора (закупки) на выполнение работ, оказание услуг методом сопоставимых рыночных цен</w:t>
        </w:r>
        <w:r w:rsidR="00666775">
          <w:rPr>
            <w:webHidden/>
          </w:rPr>
          <w:tab/>
        </w:r>
        <w:r w:rsidR="00666775">
          <w:rPr>
            <w:webHidden/>
          </w:rPr>
          <w:fldChar w:fldCharType="begin"/>
        </w:r>
        <w:r w:rsidR="00666775">
          <w:rPr>
            <w:webHidden/>
          </w:rPr>
          <w:instrText xml:space="preserve"> PAGEREF _Toc163220375 \h </w:instrText>
        </w:r>
        <w:r w:rsidR="00666775">
          <w:rPr>
            <w:webHidden/>
          </w:rPr>
        </w:r>
        <w:r w:rsidR="00666775">
          <w:rPr>
            <w:webHidden/>
          </w:rPr>
          <w:fldChar w:fldCharType="separate"/>
        </w:r>
        <w:r w:rsidR="00666775">
          <w:rPr>
            <w:webHidden/>
          </w:rPr>
          <w:t>19</w:t>
        </w:r>
        <w:r w:rsidR="00666775">
          <w:rPr>
            <w:webHidden/>
          </w:rPr>
          <w:fldChar w:fldCharType="end"/>
        </w:r>
      </w:hyperlink>
    </w:p>
    <w:p w:rsidR="00871C6C" w:rsidRDefault="00EA1AA1">
      <w:pPr>
        <w:pStyle w:val="13"/>
        <w:rPr>
          <w:rFonts w:asciiTheme="minorHAnsi" w:eastAsiaTheme="minorEastAsia" w:hAnsiTheme="minorHAnsi" w:cstheme="minorBidi"/>
          <w:sz w:val="22"/>
          <w:szCs w:val="22"/>
        </w:rPr>
      </w:pPr>
      <w:hyperlink w:anchor="_Toc163220376" w:history="1">
        <w:r w:rsidR="00666775" w:rsidRPr="00E90B01">
          <w:rPr>
            <w:rStyle w:val="a9"/>
            <w:bCs/>
          </w:rPr>
          <w:t>9.</w:t>
        </w:r>
        <w:r w:rsidR="0066677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66775" w:rsidRPr="00E90B01">
          <w:rPr>
            <w:rStyle w:val="a9"/>
            <w:bCs/>
          </w:rPr>
          <w:t>Определение начальной (максимальной) цены договора (закупки) нормативным методом</w:t>
        </w:r>
        <w:r w:rsidR="00666775">
          <w:rPr>
            <w:webHidden/>
          </w:rPr>
          <w:tab/>
        </w:r>
        <w:r w:rsidR="00666775">
          <w:rPr>
            <w:webHidden/>
          </w:rPr>
          <w:fldChar w:fldCharType="begin"/>
        </w:r>
        <w:r w:rsidR="00666775">
          <w:rPr>
            <w:webHidden/>
          </w:rPr>
          <w:instrText xml:space="preserve"> PAGEREF _Toc163220376 \h </w:instrText>
        </w:r>
        <w:r w:rsidR="00666775">
          <w:rPr>
            <w:webHidden/>
          </w:rPr>
        </w:r>
        <w:r w:rsidR="00666775">
          <w:rPr>
            <w:webHidden/>
          </w:rPr>
          <w:fldChar w:fldCharType="separate"/>
        </w:r>
        <w:r w:rsidR="00666775">
          <w:rPr>
            <w:webHidden/>
          </w:rPr>
          <w:t>22</w:t>
        </w:r>
        <w:r w:rsidR="00666775">
          <w:rPr>
            <w:webHidden/>
          </w:rPr>
          <w:fldChar w:fldCharType="end"/>
        </w:r>
      </w:hyperlink>
    </w:p>
    <w:p w:rsidR="00871C6C" w:rsidRDefault="00EA1AA1">
      <w:pPr>
        <w:pStyle w:val="13"/>
        <w:rPr>
          <w:rFonts w:asciiTheme="minorHAnsi" w:eastAsiaTheme="minorEastAsia" w:hAnsiTheme="minorHAnsi" w:cstheme="minorBidi"/>
          <w:sz w:val="22"/>
          <w:szCs w:val="22"/>
        </w:rPr>
      </w:pPr>
      <w:hyperlink w:anchor="_Toc163220377" w:history="1">
        <w:r w:rsidR="00666775" w:rsidRPr="00E90B01">
          <w:rPr>
            <w:rStyle w:val="a9"/>
            <w:bCs/>
          </w:rPr>
          <w:t>10.</w:t>
        </w:r>
        <w:r w:rsidR="0066677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66775" w:rsidRPr="00E90B01">
          <w:rPr>
            <w:rStyle w:val="a9"/>
            <w:bCs/>
          </w:rPr>
          <w:t>Определение начальной (максимальной) цены договора (закупки) тарифным методом</w:t>
        </w:r>
        <w:r w:rsidR="00666775">
          <w:rPr>
            <w:webHidden/>
          </w:rPr>
          <w:tab/>
        </w:r>
        <w:r w:rsidR="00666775">
          <w:rPr>
            <w:webHidden/>
          </w:rPr>
          <w:fldChar w:fldCharType="begin"/>
        </w:r>
        <w:r w:rsidR="00666775">
          <w:rPr>
            <w:webHidden/>
          </w:rPr>
          <w:instrText xml:space="preserve"> PAGEREF _Toc163220377 \h </w:instrText>
        </w:r>
        <w:r w:rsidR="00666775">
          <w:rPr>
            <w:webHidden/>
          </w:rPr>
        </w:r>
        <w:r w:rsidR="00666775">
          <w:rPr>
            <w:webHidden/>
          </w:rPr>
          <w:fldChar w:fldCharType="separate"/>
        </w:r>
        <w:r w:rsidR="00666775">
          <w:rPr>
            <w:webHidden/>
          </w:rPr>
          <w:t>23</w:t>
        </w:r>
        <w:r w:rsidR="00666775">
          <w:rPr>
            <w:webHidden/>
          </w:rPr>
          <w:fldChar w:fldCharType="end"/>
        </w:r>
      </w:hyperlink>
    </w:p>
    <w:p w:rsidR="00871C6C" w:rsidRDefault="00EA1AA1">
      <w:pPr>
        <w:pStyle w:val="13"/>
        <w:rPr>
          <w:rFonts w:asciiTheme="minorHAnsi" w:eastAsiaTheme="minorEastAsia" w:hAnsiTheme="minorHAnsi" w:cstheme="minorBidi"/>
          <w:sz w:val="22"/>
          <w:szCs w:val="22"/>
        </w:rPr>
      </w:pPr>
      <w:hyperlink w:anchor="_Toc163220378" w:history="1">
        <w:r w:rsidR="00666775" w:rsidRPr="00E90B01">
          <w:rPr>
            <w:rStyle w:val="a9"/>
            <w:bCs/>
          </w:rPr>
          <w:t>11.</w:t>
        </w:r>
        <w:r w:rsidR="0066677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66775" w:rsidRPr="00E90B01">
          <w:rPr>
            <w:rStyle w:val="a9"/>
            <w:bCs/>
          </w:rPr>
          <w:t>Определение начальной (максимальной) цены договора (закупки) проектно-сметным методом</w:t>
        </w:r>
        <w:r w:rsidR="00666775">
          <w:rPr>
            <w:webHidden/>
          </w:rPr>
          <w:tab/>
        </w:r>
        <w:r w:rsidR="00666775">
          <w:rPr>
            <w:webHidden/>
          </w:rPr>
          <w:fldChar w:fldCharType="begin"/>
        </w:r>
        <w:r w:rsidR="00666775">
          <w:rPr>
            <w:webHidden/>
          </w:rPr>
          <w:instrText xml:space="preserve"> PAGEREF _Toc163220378 \h </w:instrText>
        </w:r>
        <w:r w:rsidR="00666775">
          <w:rPr>
            <w:webHidden/>
          </w:rPr>
        </w:r>
        <w:r w:rsidR="00666775">
          <w:rPr>
            <w:webHidden/>
          </w:rPr>
          <w:fldChar w:fldCharType="separate"/>
        </w:r>
        <w:r w:rsidR="00666775">
          <w:rPr>
            <w:webHidden/>
          </w:rPr>
          <w:t>23</w:t>
        </w:r>
        <w:r w:rsidR="00666775">
          <w:rPr>
            <w:webHidden/>
          </w:rPr>
          <w:fldChar w:fldCharType="end"/>
        </w:r>
      </w:hyperlink>
    </w:p>
    <w:p w:rsidR="00871C6C" w:rsidRDefault="00EA1AA1">
      <w:pPr>
        <w:pStyle w:val="13"/>
        <w:rPr>
          <w:rFonts w:asciiTheme="minorHAnsi" w:eastAsiaTheme="minorEastAsia" w:hAnsiTheme="minorHAnsi" w:cstheme="minorBidi"/>
          <w:sz w:val="22"/>
          <w:szCs w:val="22"/>
        </w:rPr>
      </w:pPr>
      <w:hyperlink w:anchor="_Toc163220379" w:history="1">
        <w:r w:rsidR="00666775" w:rsidRPr="00E90B01">
          <w:rPr>
            <w:rStyle w:val="a9"/>
            <w:bCs/>
          </w:rPr>
          <w:t>12.</w:t>
        </w:r>
        <w:r w:rsidR="0066677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66775" w:rsidRPr="00E90B01">
          <w:rPr>
            <w:rStyle w:val="a9"/>
            <w:bCs/>
          </w:rPr>
          <w:t>Определение начальной (максимальной) цены договора (закупки) методом сметных расчетов</w:t>
        </w:r>
        <w:r w:rsidR="00666775">
          <w:rPr>
            <w:webHidden/>
          </w:rPr>
          <w:tab/>
        </w:r>
        <w:r w:rsidR="00666775">
          <w:rPr>
            <w:webHidden/>
          </w:rPr>
          <w:fldChar w:fldCharType="begin"/>
        </w:r>
        <w:r w:rsidR="00666775">
          <w:rPr>
            <w:webHidden/>
          </w:rPr>
          <w:instrText xml:space="preserve"> PAGEREF _Toc163220379 \h </w:instrText>
        </w:r>
        <w:r w:rsidR="00666775">
          <w:rPr>
            <w:webHidden/>
          </w:rPr>
        </w:r>
        <w:r w:rsidR="00666775">
          <w:rPr>
            <w:webHidden/>
          </w:rPr>
          <w:fldChar w:fldCharType="separate"/>
        </w:r>
        <w:r w:rsidR="00666775">
          <w:rPr>
            <w:webHidden/>
          </w:rPr>
          <w:t>24</w:t>
        </w:r>
        <w:r w:rsidR="00666775">
          <w:rPr>
            <w:webHidden/>
          </w:rPr>
          <w:fldChar w:fldCharType="end"/>
        </w:r>
      </w:hyperlink>
    </w:p>
    <w:p w:rsidR="00871C6C" w:rsidRDefault="00EA1AA1">
      <w:pPr>
        <w:pStyle w:val="13"/>
        <w:rPr>
          <w:rFonts w:asciiTheme="minorHAnsi" w:eastAsiaTheme="minorEastAsia" w:hAnsiTheme="minorHAnsi" w:cstheme="minorBidi"/>
          <w:sz w:val="22"/>
          <w:szCs w:val="22"/>
        </w:rPr>
      </w:pPr>
      <w:hyperlink w:anchor="_Toc163220380" w:history="1">
        <w:r w:rsidR="00666775" w:rsidRPr="00E90B01">
          <w:rPr>
            <w:rStyle w:val="a9"/>
            <w:bCs/>
          </w:rPr>
          <w:t>13.</w:t>
        </w:r>
        <w:r w:rsidR="0066677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66775" w:rsidRPr="00E90B01">
          <w:rPr>
            <w:rStyle w:val="a9"/>
            <w:bCs/>
          </w:rPr>
          <w:t>Определение начальной (максимальной) цены договора (закупки) затратным методом</w:t>
        </w:r>
        <w:r w:rsidR="00666775">
          <w:rPr>
            <w:webHidden/>
          </w:rPr>
          <w:tab/>
        </w:r>
        <w:r w:rsidR="00666775">
          <w:rPr>
            <w:webHidden/>
          </w:rPr>
          <w:fldChar w:fldCharType="begin"/>
        </w:r>
        <w:r w:rsidR="00666775">
          <w:rPr>
            <w:webHidden/>
          </w:rPr>
          <w:instrText xml:space="preserve"> PAGEREF _Toc163220380 \h </w:instrText>
        </w:r>
        <w:r w:rsidR="00666775">
          <w:rPr>
            <w:webHidden/>
          </w:rPr>
        </w:r>
        <w:r w:rsidR="00666775">
          <w:rPr>
            <w:webHidden/>
          </w:rPr>
          <w:fldChar w:fldCharType="separate"/>
        </w:r>
        <w:r w:rsidR="00666775">
          <w:rPr>
            <w:webHidden/>
          </w:rPr>
          <w:t>25</w:t>
        </w:r>
        <w:r w:rsidR="00666775">
          <w:rPr>
            <w:webHidden/>
          </w:rPr>
          <w:fldChar w:fldCharType="end"/>
        </w:r>
      </w:hyperlink>
    </w:p>
    <w:p w:rsidR="00871C6C" w:rsidRDefault="00EA1AA1">
      <w:pPr>
        <w:pStyle w:val="13"/>
        <w:rPr>
          <w:rFonts w:asciiTheme="minorHAnsi" w:eastAsiaTheme="minorEastAsia" w:hAnsiTheme="minorHAnsi" w:cstheme="minorBidi"/>
          <w:sz w:val="22"/>
          <w:szCs w:val="22"/>
        </w:rPr>
      </w:pPr>
      <w:hyperlink w:anchor="_Toc163220381" w:history="1">
        <w:r w:rsidR="00666775" w:rsidRPr="00E90B01">
          <w:rPr>
            <w:rStyle w:val="a9"/>
            <w:bCs/>
          </w:rPr>
          <w:t>14.</w:t>
        </w:r>
        <w:r w:rsidR="0066677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66775" w:rsidRPr="00E90B01">
          <w:rPr>
            <w:rStyle w:val="a9"/>
            <w:bCs/>
          </w:rPr>
          <w:t>Определение начальной (максимальной) цены договора (закупки) комбинированным методом</w:t>
        </w:r>
        <w:r w:rsidR="00666775">
          <w:rPr>
            <w:webHidden/>
          </w:rPr>
          <w:tab/>
        </w:r>
        <w:r w:rsidR="00666775">
          <w:rPr>
            <w:webHidden/>
          </w:rPr>
          <w:fldChar w:fldCharType="begin"/>
        </w:r>
        <w:r w:rsidR="00666775">
          <w:rPr>
            <w:webHidden/>
          </w:rPr>
          <w:instrText xml:space="preserve"> PAGEREF _Toc163220381 \h </w:instrText>
        </w:r>
        <w:r w:rsidR="00666775">
          <w:rPr>
            <w:webHidden/>
          </w:rPr>
        </w:r>
        <w:r w:rsidR="00666775">
          <w:rPr>
            <w:webHidden/>
          </w:rPr>
          <w:fldChar w:fldCharType="separate"/>
        </w:r>
        <w:r w:rsidR="00666775">
          <w:rPr>
            <w:webHidden/>
          </w:rPr>
          <w:t>25</w:t>
        </w:r>
        <w:r w:rsidR="00666775">
          <w:rPr>
            <w:webHidden/>
          </w:rPr>
          <w:fldChar w:fldCharType="end"/>
        </w:r>
      </w:hyperlink>
    </w:p>
    <w:p w:rsidR="00871C6C" w:rsidRDefault="00EA1AA1">
      <w:pPr>
        <w:pStyle w:val="13"/>
        <w:rPr>
          <w:rFonts w:asciiTheme="minorHAnsi" w:eastAsiaTheme="minorEastAsia" w:hAnsiTheme="minorHAnsi" w:cstheme="minorBidi"/>
          <w:sz w:val="22"/>
          <w:szCs w:val="22"/>
        </w:rPr>
      </w:pPr>
      <w:hyperlink w:anchor="_Toc163220382" w:history="1">
        <w:r w:rsidR="00666775" w:rsidRPr="00E90B01">
          <w:rPr>
            <w:rStyle w:val="a9"/>
            <w:bCs/>
          </w:rPr>
          <w:t>15.</w:t>
        </w:r>
        <w:r w:rsidR="0066677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66775" w:rsidRPr="00E90B01">
          <w:rPr>
            <w:rStyle w:val="a9"/>
            <w:bCs/>
          </w:rPr>
          <w:t>Определение начальной (максимальной) цены договора (закупки) методом определения цен по аналогам</w:t>
        </w:r>
        <w:r w:rsidR="00666775">
          <w:rPr>
            <w:webHidden/>
          </w:rPr>
          <w:tab/>
        </w:r>
        <w:r w:rsidR="00666775">
          <w:rPr>
            <w:webHidden/>
          </w:rPr>
          <w:fldChar w:fldCharType="begin"/>
        </w:r>
        <w:r w:rsidR="00666775">
          <w:rPr>
            <w:webHidden/>
          </w:rPr>
          <w:instrText xml:space="preserve"> PAGEREF _Toc163220382 \h </w:instrText>
        </w:r>
        <w:r w:rsidR="00666775">
          <w:rPr>
            <w:webHidden/>
          </w:rPr>
        </w:r>
        <w:r w:rsidR="00666775">
          <w:rPr>
            <w:webHidden/>
          </w:rPr>
          <w:fldChar w:fldCharType="separate"/>
        </w:r>
        <w:r w:rsidR="00666775">
          <w:rPr>
            <w:webHidden/>
          </w:rPr>
          <w:t>25</w:t>
        </w:r>
        <w:r w:rsidR="00666775">
          <w:rPr>
            <w:webHidden/>
          </w:rPr>
          <w:fldChar w:fldCharType="end"/>
        </w:r>
      </w:hyperlink>
    </w:p>
    <w:p w:rsidR="00871C6C" w:rsidRDefault="00EA1AA1">
      <w:pPr>
        <w:pStyle w:val="13"/>
        <w:rPr>
          <w:rFonts w:asciiTheme="minorHAnsi" w:eastAsiaTheme="minorEastAsia" w:hAnsiTheme="minorHAnsi" w:cstheme="minorBidi"/>
          <w:sz w:val="22"/>
          <w:szCs w:val="22"/>
        </w:rPr>
      </w:pPr>
      <w:hyperlink w:anchor="_Toc163220383" w:history="1">
        <w:r w:rsidR="00666775" w:rsidRPr="00E90B01">
          <w:rPr>
            <w:rStyle w:val="a9"/>
            <w:bCs/>
          </w:rPr>
          <w:t>16.</w:t>
        </w:r>
        <w:r w:rsidR="0066677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66775" w:rsidRPr="00E90B01">
          <w:rPr>
            <w:rStyle w:val="a9"/>
            <w:bCs/>
          </w:rPr>
          <w:t>Особенности определения начальной (максимальной) цены договора (закупки) при проведении закупок на оказание услуг (за исключением консультационных услуг)</w:t>
        </w:r>
        <w:r w:rsidR="00666775">
          <w:rPr>
            <w:webHidden/>
          </w:rPr>
          <w:tab/>
        </w:r>
        <w:r w:rsidR="00666775">
          <w:rPr>
            <w:webHidden/>
          </w:rPr>
          <w:fldChar w:fldCharType="begin"/>
        </w:r>
        <w:r w:rsidR="00666775">
          <w:rPr>
            <w:webHidden/>
          </w:rPr>
          <w:instrText xml:space="preserve"> PAGEREF _Toc163220383 \h </w:instrText>
        </w:r>
        <w:r w:rsidR="00666775">
          <w:rPr>
            <w:webHidden/>
          </w:rPr>
        </w:r>
        <w:r w:rsidR="00666775">
          <w:rPr>
            <w:webHidden/>
          </w:rPr>
          <w:fldChar w:fldCharType="separate"/>
        </w:r>
        <w:r w:rsidR="00666775">
          <w:rPr>
            <w:webHidden/>
          </w:rPr>
          <w:t>26</w:t>
        </w:r>
        <w:r w:rsidR="00666775">
          <w:rPr>
            <w:webHidden/>
          </w:rPr>
          <w:fldChar w:fldCharType="end"/>
        </w:r>
      </w:hyperlink>
    </w:p>
    <w:p w:rsidR="00871C6C" w:rsidRDefault="00EA1AA1">
      <w:pPr>
        <w:pStyle w:val="13"/>
        <w:rPr>
          <w:rFonts w:asciiTheme="minorHAnsi" w:eastAsiaTheme="minorEastAsia" w:hAnsiTheme="minorHAnsi" w:cstheme="minorBidi"/>
          <w:sz w:val="22"/>
          <w:szCs w:val="22"/>
        </w:rPr>
      </w:pPr>
      <w:hyperlink w:anchor="_Toc163220384" w:history="1">
        <w:r w:rsidR="00666775" w:rsidRPr="00E90B01">
          <w:rPr>
            <w:rStyle w:val="a9"/>
            <w:bCs/>
          </w:rPr>
          <w:t>17.</w:t>
        </w:r>
        <w:r w:rsidR="0066677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66775" w:rsidRPr="00E90B01">
          <w:rPr>
            <w:rStyle w:val="a9"/>
            <w:bCs/>
          </w:rPr>
          <w:t>Особенности определения начальной (максимальной) цены договора (закупки) на оказание консультационных услуг</w:t>
        </w:r>
        <w:r w:rsidR="00666775">
          <w:rPr>
            <w:webHidden/>
          </w:rPr>
          <w:tab/>
        </w:r>
        <w:r w:rsidR="00666775">
          <w:rPr>
            <w:webHidden/>
          </w:rPr>
          <w:fldChar w:fldCharType="begin"/>
        </w:r>
        <w:r w:rsidR="00666775">
          <w:rPr>
            <w:webHidden/>
          </w:rPr>
          <w:instrText xml:space="preserve"> PAGEREF _Toc163220384 \h </w:instrText>
        </w:r>
        <w:r w:rsidR="00666775">
          <w:rPr>
            <w:webHidden/>
          </w:rPr>
        </w:r>
        <w:r w:rsidR="00666775">
          <w:rPr>
            <w:webHidden/>
          </w:rPr>
          <w:fldChar w:fldCharType="separate"/>
        </w:r>
        <w:r w:rsidR="00666775">
          <w:rPr>
            <w:webHidden/>
          </w:rPr>
          <w:t>26</w:t>
        </w:r>
        <w:r w:rsidR="00666775">
          <w:rPr>
            <w:webHidden/>
          </w:rPr>
          <w:fldChar w:fldCharType="end"/>
        </w:r>
      </w:hyperlink>
    </w:p>
    <w:p w:rsidR="00871C6C" w:rsidRDefault="00EA1AA1">
      <w:pPr>
        <w:pStyle w:val="13"/>
        <w:rPr>
          <w:rFonts w:asciiTheme="minorHAnsi" w:eastAsiaTheme="minorEastAsia" w:hAnsiTheme="minorHAnsi" w:cstheme="minorBidi"/>
          <w:sz w:val="22"/>
          <w:szCs w:val="22"/>
        </w:rPr>
      </w:pPr>
      <w:hyperlink w:anchor="_Toc163220385" w:history="1">
        <w:r w:rsidR="00666775" w:rsidRPr="00E90B01">
          <w:rPr>
            <w:rStyle w:val="a9"/>
            <w:rFonts w:eastAsia="Calibri"/>
            <w:lang w:eastAsia="en-US"/>
          </w:rPr>
          <w:t>18.</w:t>
        </w:r>
        <w:r w:rsidR="0066677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66775" w:rsidRPr="00E90B01">
          <w:rPr>
            <w:rStyle w:val="a9"/>
            <w:bCs/>
          </w:rPr>
          <w:t>Особенности расчёта начальной (максимальной) цены договора (закупки) после проведения мониторинга цен</w:t>
        </w:r>
        <w:r w:rsidR="00666775">
          <w:rPr>
            <w:webHidden/>
          </w:rPr>
          <w:tab/>
        </w:r>
        <w:r w:rsidR="00666775">
          <w:rPr>
            <w:webHidden/>
          </w:rPr>
          <w:fldChar w:fldCharType="begin"/>
        </w:r>
        <w:r w:rsidR="00666775">
          <w:rPr>
            <w:webHidden/>
          </w:rPr>
          <w:instrText xml:space="preserve"> PAGEREF _Toc163220385 \h </w:instrText>
        </w:r>
        <w:r w:rsidR="00666775">
          <w:rPr>
            <w:webHidden/>
          </w:rPr>
        </w:r>
        <w:r w:rsidR="00666775">
          <w:rPr>
            <w:webHidden/>
          </w:rPr>
          <w:fldChar w:fldCharType="separate"/>
        </w:r>
        <w:r w:rsidR="00666775">
          <w:rPr>
            <w:webHidden/>
          </w:rPr>
          <w:t>26</w:t>
        </w:r>
        <w:r w:rsidR="00666775">
          <w:rPr>
            <w:webHidden/>
          </w:rPr>
          <w:fldChar w:fldCharType="end"/>
        </w:r>
      </w:hyperlink>
    </w:p>
    <w:p w:rsidR="00871C6C" w:rsidRDefault="00EA1AA1">
      <w:pPr>
        <w:pStyle w:val="13"/>
        <w:rPr>
          <w:rFonts w:asciiTheme="minorHAnsi" w:eastAsiaTheme="minorEastAsia" w:hAnsiTheme="minorHAnsi" w:cstheme="minorBidi"/>
          <w:sz w:val="22"/>
          <w:szCs w:val="22"/>
        </w:rPr>
      </w:pPr>
      <w:hyperlink w:anchor="_Toc163220386" w:history="1">
        <w:r w:rsidR="00666775" w:rsidRPr="00E90B01">
          <w:rPr>
            <w:rStyle w:val="a9"/>
            <w:bCs/>
          </w:rPr>
          <w:t>19.</w:t>
        </w:r>
        <w:r w:rsidR="0066677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66775" w:rsidRPr="00E90B01">
          <w:rPr>
            <w:rStyle w:val="a9"/>
            <w:bCs/>
          </w:rPr>
          <w:t>Хранение документов, относящихся к расчёту начальной (максимальной) цены договора (закупки)</w:t>
        </w:r>
        <w:r w:rsidR="00666775">
          <w:rPr>
            <w:webHidden/>
          </w:rPr>
          <w:tab/>
        </w:r>
        <w:r w:rsidR="00666775">
          <w:rPr>
            <w:webHidden/>
          </w:rPr>
          <w:fldChar w:fldCharType="begin"/>
        </w:r>
        <w:r w:rsidR="00666775">
          <w:rPr>
            <w:webHidden/>
          </w:rPr>
          <w:instrText xml:space="preserve"> PAGEREF _Toc163220386 \h </w:instrText>
        </w:r>
        <w:r w:rsidR="00666775">
          <w:rPr>
            <w:webHidden/>
          </w:rPr>
        </w:r>
        <w:r w:rsidR="00666775">
          <w:rPr>
            <w:webHidden/>
          </w:rPr>
          <w:fldChar w:fldCharType="separate"/>
        </w:r>
        <w:r w:rsidR="00666775">
          <w:rPr>
            <w:webHidden/>
          </w:rPr>
          <w:t>27</w:t>
        </w:r>
        <w:r w:rsidR="00666775">
          <w:rPr>
            <w:webHidden/>
          </w:rPr>
          <w:fldChar w:fldCharType="end"/>
        </w:r>
      </w:hyperlink>
    </w:p>
    <w:p w:rsidR="00871C6C" w:rsidRDefault="00EA1AA1">
      <w:pPr>
        <w:pStyle w:val="13"/>
        <w:rPr>
          <w:rFonts w:asciiTheme="minorHAnsi" w:eastAsiaTheme="minorEastAsia" w:hAnsiTheme="minorHAnsi" w:cstheme="minorBidi"/>
          <w:sz w:val="22"/>
          <w:szCs w:val="22"/>
        </w:rPr>
      </w:pPr>
      <w:hyperlink w:anchor="_Toc163220387" w:history="1">
        <w:r w:rsidR="00666775" w:rsidRPr="00E90B01">
          <w:rPr>
            <w:rStyle w:val="a9"/>
            <w:bCs/>
          </w:rPr>
          <w:t>20.</w:t>
        </w:r>
        <w:r w:rsidR="0066677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66775" w:rsidRPr="00E90B01">
          <w:rPr>
            <w:rStyle w:val="a9"/>
            <w:bCs/>
          </w:rPr>
          <w:t>Контроль и ответственность</w:t>
        </w:r>
        <w:r w:rsidR="00666775">
          <w:rPr>
            <w:webHidden/>
          </w:rPr>
          <w:tab/>
        </w:r>
        <w:r w:rsidR="00666775">
          <w:rPr>
            <w:webHidden/>
          </w:rPr>
          <w:fldChar w:fldCharType="begin"/>
        </w:r>
        <w:r w:rsidR="00666775">
          <w:rPr>
            <w:webHidden/>
          </w:rPr>
          <w:instrText xml:space="preserve"> PAGEREF _Toc163220387 \h </w:instrText>
        </w:r>
        <w:r w:rsidR="00666775">
          <w:rPr>
            <w:webHidden/>
          </w:rPr>
        </w:r>
        <w:r w:rsidR="00666775">
          <w:rPr>
            <w:webHidden/>
          </w:rPr>
          <w:fldChar w:fldCharType="separate"/>
        </w:r>
        <w:r w:rsidR="00666775">
          <w:rPr>
            <w:webHidden/>
          </w:rPr>
          <w:t>27</w:t>
        </w:r>
        <w:r w:rsidR="00666775">
          <w:rPr>
            <w:webHidden/>
          </w:rPr>
          <w:fldChar w:fldCharType="end"/>
        </w:r>
      </w:hyperlink>
    </w:p>
    <w:p w:rsidR="00871C6C" w:rsidRDefault="00EA1AA1">
      <w:pPr>
        <w:pStyle w:val="13"/>
        <w:rPr>
          <w:rFonts w:asciiTheme="minorHAnsi" w:eastAsiaTheme="minorEastAsia" w:hAnsiTheme="minorHAnsi" w:cstheme="minorBidi"/>
          <w:sz w:val="22"/>
          <w:szCs w:val="22"/>
        </w:rPr>
      </w:pPr>
      <w:hyperlink w:anchor="_Toc163220388" w:history="1">
        <w:r w:rsidR="00666775" w:rsidRPr="00E90B01">
          <w:rPr>
            <w:rStyle w:val="a9"/>
            <w:bCs/>
          </w:rPr>
          <w:t>21.</w:t>
        </w:r>
        <w:r w:rsidR="0066677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66775" w:rsidRPr="00E90B01">
          <w:rPr>
            <w:rStyle w:val="a9"/>
            <w:bCs/>
          </w:rPr>
          <w:t>Изменения настоящего документа</w:t>
        </w:r>
        <w:r w:rsidR="00666775">
          <w:rPr>
            <w:webHidden/>
          </w:rPr>
          <w:tab/>
        </w:r>
        <w:r w:rsidR="00666775">
          <w:rPr>
            <w:webHidden/>
          </w:rPr>
          <w:fldChar w:fldCharType="begin"/>
        </w:r>
        <w:r w:rsidR="00666775">
          <w:rPr>
            <w:webHidden/>
          </w:rPr>
          <w:instrText xml:space="preserve"> PAGEREF _Toc163220388 \h </w:instrText>
        </w:r>
        <w:r w:rsidR="00666775">
          <w:rPr>
            <w:webHidden/>
          </w:rPr>
        </w:r>
        <w:r w:rsidR="00666775">
          <w:rPr>
            <w:webHidden/>
          </w:rPr>
          <w:fldChar w:fldCharType="separate"/>
        </w:r>
        <w:r w:rsidR="00666775">
          <w:rPr>
            <w:webHidden/>
          </w:rPr>
          <w:t>27</w:t>
        </w:r>
        <w:r w:rsidR="00666775">
          <w:rPr>
            <w:webHidden/>
          </w:rPr>
          <w:fldChar w:fldCharType="end"/>
        </w:r>
      </w:hyperlink>
    </w:p>
    <w:p w:rsidR="00871C6C" w:rsidRDefault="00EA1AA1">
      <w:pPr>
        <w:pStyle w:val="13"/>
        <w:rPr>
          <w:rFonts w:asciiTheme="minorHAnsi" w:eastAsiaTheme="minorEastAsia" w:hAnsiTheme="minorHAnsi" w:cstheme="minorBidi"/>
          <w:sz w:val="22"/>
          <w:szCs w:val="22"/>
        </w:rPr>
      </w:pPr>
      <w:hyperlink w:anchor="_Toc163220389" w:history="1">
        <w:r w:rsidR="00666775" w:rsidRPr="00E90B01">
          <w:rPr>
            <w:rStyle w:val="a9"/>
            <w:bCs/>
          </w:rPr>
          <w:t>Приложения (размещены в СЭДО в электронном виде отдельным файлом)</w:t>
        </w:r>
        <w:r w:rsidR="00666775">
          <w:rPr>
            <w:webHidden/>
          </w:rPr>
          <w:tab/>
        </w:r>
        <w:r w:rsidR="00666775">
          <w:rPr>
            <w:webHidden/>
          </w:rPr>
          <w:fldChar w:fldCharType="begin"/>
        </w:r>
        <w:r w:rsidR="00666775">
          <w:rPr>
            <w:webHidden/>
          </w:rPr>
          <w:instrText xml:space="preserve"> PAGEREF _Toc163220389 \h </w:instrText>
        </w:r>
        <w:r w:rsidR="00666775">
          <w:rPr>
            <w:webHidden/>
          </w:rPr>
        </w:r>
        <w:r w:rsidR="00666775">
          <w:rPr>
            <w:webHidden/>
          </w:rPr>
          <w:fldChar w:fldCharType="separate"/>
        </w:r>
        <w:r w:rsidR="00666775">
          <w:rPr>
            <w:webHidden/>
          </w:rPr>
          <w:t>28</w:t>
        </w:r>
        <w:r w:rsidR="00666775">
          <w:rPr>
            <w:webHidden/>
          </w:rPr>
          <w:fldChar w:fldCharType="end"/>
        </w:r>
      </w:hyperlink>
    </w:p>
    <w:p w:rsidR="00871C6C" w:rsidRDefault="00EA1AA1">
      <w:pPr>
        <w:pStyle w:val="13"/>
        <w:tabs>
          <w:tab w:val="left" w:pos="192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163220390" w:history="1">
        <w:r w:rsidR="00666775" w:rsidRPr="00E90B01">
          <w:rPr>
            <w:rStyle w:val="a9"/>
            <w:rFonts w:eastAsia="Calibri"/>
            <w:spacing w:val="-2"/>
            <w:lang w:eastAsia="en-US"/>
          </w:rPr>
          <w:t>Приложение 1.</w:t>
        </w:r>
        <w:r w:rsidR="0066677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66775" w:rsidRPr="00E90B01">
          <w:rPr>
            <w:rStyle w:val="a9"/>
            <w:rFonts w:eastAsia="Calibri"/>
            <w:spacing w:val="-2"/>
            <w:lang w:eastAsia="en-US"/>
          </w:rPr>
          <w:t>Форма расчёта начальной (максимальной) цены договора (закупки) товаров.</w:t>
        </w:r>
        <w:r w:rsidR="00666775">
          <w:rPr>
            <w:webHidden/>
          </w:rPr>
          <w:tab/>
        </w:r>
        <w:r w:rsidR="00666775">
          <w:rPr>
            <w:webHidden/>
          </w:rPr>
          <w:fldChar w:fldCharType="begin"/>
        </w:r>
        <w:r w:rsidR="00666775">
          <w:rPr>
            <w:webHidden/>
          </w:rPr>
          <w:instrText xml:space="preserve"> PAGEREF _Toc163220390 \h </w:instrText>
        </w:r>
        <w:r w:rsidR="00666775">
          <w:rPr>
            <w:webHidden/>
          </w:rPr>
        </w:r>
        <w:r w:rsidR="00666775">
          <w:rPr>
            <w:webHidden/>
          </w:rPr>
          <w:fldChar w:fldCharType="separate"/>
        </w:r>
        <w:r w:rsidR="00666775">
          <w:rPr>
            <w:webHidden/>
          </w:rPr>
          <w:t>28</w:t>
        </w:r>
        <w:r w:rsidR="00666775">
          <w:rPr>
            <w:webHidden/>
          </w:rPr>
          <w:fldChar w:fldCharType="end"/>
        </w:r>
      </w:hyperlink>
    </w:p>
    <w:p w:rsidR="00871C6C" w:rsidRDefault="00EA1AA1">
      <w:pPr>
        <w:pStyle w:val="13"/>
        <w:tabs>
          <w:tab w:val="left" w:pos="192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163220391" w:history="1">
        <w:r w:rsidR="00666775" w:rsidRPr="00E90B01">
          <w:rPr>
            <w:rStyle w:val="a9"/>
            <w:rFonts w:eastAsia="Calibri"/>
            <w:spacing w:val="-2"/>
            <w:lang w:eastAsia="en-US"/>
          </w:rPr>
          <w:t>Приложение 2.</w:t>
        </w:r>
        <w:r w:rsidR="0066677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66775" w:rsidRPr="00E90B01">
          <w:rPr>
            <w:rStyle w:val="a9"/>
            <w:rFonts w:eastAsia="Calibri"/>
            <w:spacing w:val="-2"/>
            <w:lang w:eastAsia="en-US"/>
          </w:rPr>
          <w:t>Пример расчета начальной (максимальной) цены договора (лота) методом сопоставимых рыночных цен по закупке работ, услуг</w:t>
        </w:r>
        <w:r w:rsidR="00666775">
          <w:rPr>
            <w:webHidden/>
          </w:rPr>
          <w:tab/>
        </w:r>
        <w:r w:rsidR="00666775">
          <w:rPr>
            <w:webHidden/>
          </w:rPr>
          <w:fldChar w:fldCharType="begin"/>
        </w:r>
        <w:r w:rsidR="00666775">
          <w:rPr>
            <w:webHidden/>
          </w:rPr>
          <w:instrText xml:space="preserve"> PAGEREF _Toc163220391 \h </w:instrText>
        </w:r>
        <w:r w:rsidR="00666775">
          <w:rPr>
            <w:webHidden/>
          </w:rPr>
        </w:r>
        <w:r w:rsidR="00666775">
          <w:rPr>
            <w:webHidden/>
          </w:rPr>
          <w:fldChar w:fldCharType="separate"/>
        </w:r>
        <w:r w:rsidR="00666775">
          <w:rPr>
            <w:webHidden/>
          </w:rPr>
          <w:t>28</w:t>
        </w:r>
        <w:r w:rsidR="00666775">
          <w:rPr>
            <w:webHidden/>
          </w:rPr>
          <w:fldChar w:fldCharType="end"/>
        </w:r>
      </w:hyperlink>
    </w:p>
    <w:p w:rsidR="00871C6C" w:rsidRDefault="00EA1AA1">
      <w:pPr>
        <w:pStyle w:val="13"/>
        <w:rPr>
          <w:rStyle w:val="a9"/>
        </w:rPr>
      </w:pPr>
      <w:hyperlink w:anchor="_Toc163220392" w:history="1">
        <w:r w:rsidR="00666775" w:rsidRPr="00E90B01">
          <w:rPr>
            <w:rStyle w:val="a9"/>
            <w:lang w:eastAsia="en-US"/>
          </w:rPr>
          <w:t>Лист изменений и дополнений</w:t>
        </w:r>
        <w:r w:rsidR="00666775">
          <w:rPr>
            <w:webHidden/>
          </w:rPr>
          <w:tab/>
        </w:r>
        <w:r w:rsidR="00666775">
          <w:rPr>
            <w:webHidden/>
          </w:rPr>
          <w:fldChar w:fldCharType="begin"/>
        </w:r>
        <w:r w:rsidR="00666775">
          <w:rPr>
            <w:webHidden/>
          </w:rPr>
          <w:instrText xml:space="preserve"> PAGEREF _Toc163220392 \h </w:instrText>
        </w:r>
        <w:r w:rsidR="00666775">
          <w:rPr>
            <w:webHidden/>
          </w:rPr>
        </w:r>
        <w:r w:rsidR="00666775">
          <w:rPr>
            <w:webHidden/>
          </w:rPr>
          <w:fldChar w:fldCharType="separate"/>
        </w:r>
        <w:r w:rsidR="00666775">
          <w:rPr>
            <w:webHidden/>
          </w:rPr>
          <w:t>29</w:t>
        </w:r>
        <w:r w:rsidR="00666775">
          <w:rPr>
            <w:webHidden/>
          </w:rPr>
          <w:fldChar w:fldCharType="end"/>
        </w:r>
      </w:hyperlink>
    </w:p>
    <w:p w:rsidR="00871C6C" w:rsidRPr="00871C6C" w:rsidRDefault="00871C6C" w:rsidP="00871C6C">
      <w:pPr>
        <w:rPr>
          <w:rFonts w:eastAsiaTheme="minorEastAsia"/>
        </w:rPr>
      </w:pPr>
    </w:p>
    <w:p w:rsidR="00152D05" w:rsidRPr="006114E6" w:rsidRDefault="00666775" w:rsidP="00892FCF">
      <w:pPr>
        <w:pStyle w:val="10"/>
        <w:keepLines w:val="0"/>
        <w:numPr>
          <w:ilvl w:val="0"/>
          <w:numId w:val="1"/>
        </w:numPr>
        <w:tabs>
          <w:tab w:val="left" w:pos="1276"/>
        </w:tabs>
        <w:spacing w:before="240"/>
        <w:ind w:left="0" w:firstLine="567"/>
        <w:rPr>
          <w:rFonts w:ascii="Times New Roman" w:hAnsi="Times New Roman"/>
          <w:b w:val="0"/>
          <w:bCs/>
          <w:color w:val="auto"/>
          <w:sz w:val="32"/>
          <w:szCs w:val="32"/>
        </w:rPr>
      </w:pPr>
      <w:r w:rsidRPr="006114E6">
        <w:rPr>
          <w:rFonts w:ascii="Times New Roman" w:hAnsi="Times New Roman"/>
          <w:noProof/>
          <w:color w:val="auto"/>
          <w:sz w:val="24"/>
          <w:lang w:val="ru-RU" w:eastAsia="ru-RU"/>
        </w:rPr>
        <w:lastRenderedPageBreak/>
        <w:fldChar w:fldCharType="end"/>
      </w:r>
      <w:bookmarkStart w:id="35" w:name="_Toc163220368"/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Назначение </w:t>
      </w:r>
      <w:bookmarkEnd w:id="31"/>
      <w:bookmarkEnd w:id="32"/>
      <w:bookmarkEnd w:id="33"/>
      <w:bookmarkEnd w:id="34"/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>и область применения</w:t>
      </w:r>
      <w:bookmarkEnd w:id="35"/>
    </w:p>
    <w:p w:rsidR="00AE7C27" w:rsidRPr="006114E6" w:rsidRDefault="00666775" w:rsidP="00EF1BBF">
      <w:pPr>
        <w:numPr>
          <w:ilvl w:val="1"/>
          <w:numId w:val="1"/>
        </w:numPr>
        <w:tabs>
          <w:tab w:val="left" w:pos="1276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36" w:name="_Ref139893939"/>
      <w:r w:rsidRPr="006114E6">
        <w:rPr>
          <w:rFonts w:eastAsia="Calibri"/>
          <w:sz w:val="24"/>
          <w:szCs w:val="24"/>
          <w:lang w:eastAsia="en-US"/>
        </w:rPr>
        <w:t xml:space="preserve">Инструкция по применению методов определения начальной (максимальной) цены договора </w:t>
      </w:r>
      <w:r w:rsidR="00B771CA" w:rsidRPr="006114E6">
        <w:rPr>
          <w:rFonts w:eastAsia="Calibri"/>
          <w:sz w:val="24"/>
          <w:szCs w:val="24"/>
          <w:lang w:eastAsia="en-US"/>
        </w:rPr>
        <w:t>(закупки)</w:t>
      </w:r>
      <w:r w:rsidRPr="006114E6">
        <w:rPr>
          <w:rFonts w:eastAsia="Calibri"/>
          <w:sz w:val="24"/>
          <w:szCs w:val="24"/>
          <w:lang w:eastAsia="en-US"/>
        </w:rPr>
        <w:t xml:space="preserve"> при осуществлении закупок товаров, работ, услуг для нужд </w:t>
      </w:r>
      <w:r w:rsidR="00BB3401" w:rsidRPr="006114E6">
        <w:rPr>
          <w:rFonts w:eastAsia="Calibri"/>
          <w:sz w:val="24"/>
          <w:szCs w:val="24"/>
          <w:lang w:eastAsia="en-US"/>
        </w:rPr>
        <w:t>АО «Россети Тюмень»</w:t>
      </w:r>
      <w:r w:rsidR="00FA4822" w:rsidRPr="006114E6">
        <w:rPr>
          <w:rFonts w:eastAsia="Calibri"/>
          <w:sz w:val="24"/>
          <w:szCs w:val="24"/>
          <w:lang w:eastAsia="en-US"/>
        </w:rPr>
        <w:t>:</w:t>
      </w:r>
      <w:bookmarkEnd w:id="36"/>
    </w:p>
    <w:p w:rsidR="00AE7C27" w:rsidRPr="006114E6" w:rsidRDefault="00666775" w:rsidP="00AE7C27">
      <w:pPr>
        <w:numPr>
          <w:ilvl w:val="2"/>
          <w:numId w:val="1"/>
        </w:numPr>
        <w:tabs>
          <w:tab w:val="left" w:pos="1276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Разработана</w:t>
      </w:r>
      <w:r w:rsidR="0072089C" w:rsidRPr="006114E6">
        <w:rPr>
          <w:rFonts w:eastAsia="Calibri"/>
          <w:sz w:val="24"/>
          <w:szCs w:val="24"/>
          <w:lang w:eastAsia="en-US"/>
        </w:rPr>
        <w:t xml:space="preserve"> в целях установления условий и требований к расчёту стоимости цены договора</w:t>
      </w:r>
      <w:r w:rsidR="00594E55" w:rsidRPr="006114E6">
        <w:rPr>
          <w:rFonts w:eastAsia="Calibri"/>
          <w:sz w:val="24"/>
          <w:szCs w:val="24"/>
          <w:lang w:eastAsia="en-US"/>
        </w:rPr>
        <w:t xml:space="preserve"> </w:t>
      </w:r>
      <w:r w:rsidR="00B771CA" w:rsidRPr="006114E6">
        <w:rPr>
          <w:rFonts w:eastAsia="Calibri"/>
          <w:sz w:val="24"/>
          <w:szCs w:val="24"/>
          <w:lang w:eastAsia="en-US"/>
        </w:rPr>
        <w:t>(закупки)</w:t>
      </w:r>
      <w:r w:rsidR="0072089C" w:rsidRPr="006114E6">
        <w:rPr>
          <w:rFonts w:eastAsia="Calibri"/>
          <w:sz w:val="24"/>
          <w:szCs w:val="24"/>
          <w:lang w:eastAsia="en-US"/>
        </w:rPr>
        <w:t>, осуществляемому Инициатором</w:t>
      </w:r>
      <w:r w:rsidR="00FC0856" w:rsidRPr="006114E6">
        <w:rPr>
          <w:rFonts w:eastAsia="Calibri"/>
          <w:sz w:val="24"/>
          <w:szCs w:val="24"/>
          <w:lang w:eastAsia="en-US"/>
        </w:rPr>
        <w:t xml:space="preserve"> закупки</w:t>
      </w:r>
      <w:r w:rsidR="0072089C" w:rsidRPr="006114E6">
        <w:rPr>
          <w:rFonts w:eastAsia="Calibri"/>
          <w:sz w:val="24"/>
          <w:szCs w:val="24"/>
          <w:lang w:eastAsia="en-US"/>
        </w:rPr>
        <w:t xml:space="preserve"> для организации и </w:t>
      </w:r>
      <w:r w:rsidR="00B771CA" w:rsidRPr="006114E6">
        <w:rPr>
          <w:rFonts w:eastAsia="Calibri"/>
          <w:sz w:val="24"/>
          <w:szCs w:val="24"/>
          <w:lang w:eastAsia="en-US"/>
        </w:rPr>
        <w:t>проведения закупочных процедур в рамках</w:t>
      </w:r>
      <w:r w:rsidR="0072089C" w:rsidRPr="006114E6">
        <w:rPr>
          <w:rFonts w:eastAsia="Calibri"/>
          <w:sz w:val="24"/>
          <w:szCs w:val="24"/>
          <w:lang w:eastAsia="en-US"/>
        </w:rPr>
        <w:t xml:space="preserve"> обеспечения эффективного использования денежных средств Общества. </w:t>
      </w:r>
    </w:p>
    <w:p w:rsidR="00152D05" w:rsidRPr="006114E6" w:rsidRDefault="00666775" w:rsidP="00AE7C27">
      <w:pPr>
        <w:numPr>
          <w:ilvl w:val="2"/>
          <w:numId w:val="1"/>
        </w:numPr>
        <w:tabs>
          <w:tab w:val="left" w:pos="1276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У</w:t>
      </w:r>
      <w:r w:rsidR="0072089C" w:rsidRPr="006114E6">
        <w:rPr>
          <w:rFonts w:eastAsia="Calibri"/>
          <w:sz w:val="24"/>
          <w:szCs w:val="24"/>
          <w:lang w:eastAsia="en-US"/>
        </w:rPr>
        <w:t>станавливает перечень методов определения начальной (максимальной) цены договора и порядок её расчёта</w:t>
      </w:r>
      <w:r w:rsidRPr="006114E6">
        <w:rPr>
          <w:rFonts w:eastAsia="Calibri"/>
          <w:sz w:val="24"/>
          <w:szCs w:val="24"/>
          <w:lang w:eastAsia="en-US"/>
        </w:rPr>
        <w:t>.</w:t>
      </w:r>
    </w:p>
    <w:p w:rsidR="00264412" w:rsidRPr="006114E6" w:rsidRDefault="00666775" w:rsidP="00264412">
      <w:pPr>
        <w:numPr>
          <w:ilvl w:val="1"/>
          <w:numId w:val="1"/>
        </w:numPr>
        <w:tabs>
          <w:tab w:val="left" w:pos="1276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37" w:name="_Ref533609509"/>
      <w:r w:rsidRPr="006114E6">
        <w:rPr>
          <w:rFonts w:eastAsia="Calibri"/>
          <w:sz w:val="24"/>
          <w:szCs w:val="24"/>
          <w:lang w:eastAsia="en-US"/>
        </w:rPr>
        <w:t xml:space="preserve">Требования инструкции обязательны для всех работников структурных подразделений исполнительного аппарата и филиалов </w:t>
      </w:r>
      <w:r w:rsidR="00BB3401" w:rsidRPr="006114E6">
        <w:rPr>
          <w:rFonts w:eastAsia="Calibri"/>
          <w:sz w:val="24"/>
          <w:szCs w:val="24"/>
          <w:lang w:eastAsia="en-US"/>
        </w:rPr>
        <w:t>АО «Россети Тюмень»</w:t>
      </w:r>
      <w:r w:rsidRPr="006114E6">
        <w:rPr>
          <w:rFonts w:eastAsia="Calibri"/>
          <w:sz w:val="24"/>
          <w:szCs w:val="24"/>
          <w:lang w:eastAsia="en-US"/>
        </w:rPr>
        <w:t>, являющихся участниками процесса организации закупочных процедур, проводимых в соответствии с Единым стандартом закупок ПАО</w:t>
      </w:r>
      <w:r w:rsidR="00643091" w:rsidRPr="006114E6">
        <w:rPr>
          <w:rFonts w:eastAsia="Calibri"/>
          <w:sz w:val="24"/>
          <w:szCs w:val="24"/>
          <w:lang w:eastAsia="en-US"/>
        </w:rPr>
        <w:t> </w:t>
      </w:r>
      <w:r w:rsidRPr="006114E6">
        <w:rPr>
          <w:rFonts w:eastAsia="Calibri"/>
          <w:sz w:val="24"/>
          <w:szCs w:val="24"/>
          <w:lang w:eastAsia="en-US"/>
        </w:rPr>
        <w:t xml:space="preserve">«Россети» и Регламентом взаимодействия участников процесса закупочной деятельности </w:t>
      </w:r>
      <w:r w:rsidR="00BB3401" w:rsidRPr="006114E6">
        <w:rPr>
          <w:rFonts w:eastAsia="Calibri"/>
          <w:sz w:val="24"/>
          <w:szCs w:val="24"/>
          <w:lang w:eastAsia="en-US"/>
        </w:rPr>
        <w:t>АО «Россети Тюмень»</w:t>
      </w:r>
      <w:r w:rsidRPr="006114E6">
        <w:rPr>
          <w:rFonts w:eastAsia="Calibri"/>
          <w:sz w:val="24"/>
          <w:szCs w:val="24"/>
          <w:lang w:eastAsia="en-US"/>
        </w:rPr>
        <w:t>.</w:t>
      </w:r>
      <w:bookmarkEnd w:id="37"/>
    </w:p>
    <w:p w:rsidR="00152D05" w:rsidRPr="006114E6" w:rsidRDefault="00666775">
      <w:pPr>
        <w:pStyle w:val="10"/>
        <w:keepLines w:val="0"/>
        <w:numPr>
          <w:ilvl w:val="0"/>
          <w:numId w:val="1"/>
        </w:numPr>
        <w:tabs>
          <w:tab w:val="left" w:pos="1276"/>
        </w:tabs>
        <w:spacing w:before="240"/>
        <w:ind w:left="0" w:firstLine="567"/>
        <w:rPr>
          <w:rFonts w:ascii="Times New Roman" w:hAnsi="Times New Roman"/>
          <w:b w:val="0"/>
          <w:bCs/>
          <w:color w:val="auto"/>
          <w:sz w:val="32"/>
          <w:szCs w:val="32"/>
        </w:rPr>
      </w:pPr>
      <w:bookmarkStart w:id="38" w:name="_Toc163220369"/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>Нормативные ссылки</w:t>
      </w:r>
      <w:bookmarkEnd w:id="38"/>
    </w:p>
    <w:p w:rsidR="00152D05" w:rsidRPr="006114E6" w:rsidRDefault="00666775" w:rsidP="00EF1BBF">
      <w:pPr>
        <w:numPr>
          <w:ilvl w:val="1"/>
          <w:numId w:val="1"/>
        </w:numPr>
        <w:tabs>
          <w:tab w:val="left" w:pos="1134"/>
          <w:tab w:val="left" w:pos="1276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Внешние документы:</w:t>
      </w:r>
    </w:p>
    <w:p w:rsidR="00152D05" w:rsidRPr="006114E6" w:rsidRDefault="00666775" w:rsidP="00AE7C27">
      <w:pPr>
        <w:numPr>
          <w:ilvl w:val="0"/>
          <w:numId w:val="4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Федеральный закон от 18.07.2011 № 223-ФЗ «О закупках товаров, работ, услуг отдельными видами юридических лиц».</w:t>
      </w:r>
    </w:p>
    <w:p w:rsidR="00243382" w:rsidRPr="006114E6" w:rsidRDefault="00666775" w:rsidP="00AE7C27">
      <w:pPr>
        <w:numPr>
          <w:ilvl w:val="0"/>
          <w:numId w:val="4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Федеральный закон от 05.04.2013 № 44-ФЗ «О контрактной системе в сфере закупок товаров, работ, услуг для обеспечения государственных и муниципальных нужд».</w:t>
      </w:r>
    </w:p>
    <w:p w:rsidR="00152D05" w:rsidRPr="006114E6" w:rsidRDefault="00666775" w:rsidP="00AE7C27">
      <w:pPr>
        <w:numPr>
          <w:ilvl w:val="0"/>
          <w:numId w:val="4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Постановление Правительства Российской Федерации от 16.02.2008 №</w:t>
      </w:r>
      <w:r w:rsidR="005350BE" w:rsidRPr="006114E6">
        <w:rPr>
          <w:sz w:val="24"/>
          <w:szCs w:val="24"/>
        </w:rPr>
        <w:t> </w:t>
      </w:r>
      <w:r w:rsidRPr="006114E6">
        <w:rPr>
          <w:sz w:val="24"/>
          <w:szCs w:val="24"/>
        </w:rPr>
        <w:t>87 «О составе разделов проектной документации и требованиях к их содержанию».</w:t>
      </w:r>
    </w:p>
    <w:p w:rsidR="00FB3D49" w:rsidRPr="006114E6" w:rsidRDefault="00666775" w:rsidP="00AE7C27">
      <w:pPr>
        <w:numPr>
          <w:ilvl w:val="0"/>
          <w:numId w:val="4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«Методические рекомендации по применению методов определения начальной (максимальной) цены контракта</w:t>
      </w:r>
      <w:r w:rsidR="00E33901" w:rsidRPr="006114E6">
        <w:rPr>
          <w:sz w:val="24"/>
          <w:szCs w:val="24"/>
        </w:rPr>
        <w:t>, цены контракта, заключаемого с единственным поставщиком (подрядчиком, исполнителем)</w:t>
      </w:r>
      <w:r w:rsidRPr="006114E6">
        <w:rPr>
          <w:sz w:val="24"/>
          <w:szCs w:val="24"/>
        </w:rPr>
        <w:t>», утвержденные приказом Минэкономразвития Росс</w:t>
      </w:r>
      <w:r w:rsidR="00B87A63" w:rsidRPr="006114E6">
        <w:rPr>
          <w:sz w:val="24"/>
          <w:szCs w:val="24"/>
        </w:rPr>
        <w:t>ии</w:t>
      </w:r>
      <w:r w:rsidRPr="006114E6">
        <w:rPr>
          <w:sz w:val="24"/>
          <w:szCs w:val="24"/>
        </w:rPr>
        <w:t xml:space="preserve"> от 02.10.2013 № 567.</w:t>
      </w:r>
    </w:p>
    <w:p w:rsidR="0072089C" w:rsidRPr="006114E6" w:rsidRDefault="00666775" w:rsidP="00AE7C27">
      <w:pPr>
        <w:numPr>
          <w:ilvl w:val="0"/>
          <w:numId w:val="4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Методика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утверждённая приказом Министерства строительства и жилищно-коммунального хозяйства Российской Федерации от 04.08.2020 г. № 421/пр.</w:t>
      </w:r>
      <w:r w:rsidR="00235C4F" w:rsidRPr="006114E6">
        <w:rPr>
          <w:sz w:val="24"/>
          <w:szCs w:val="24"/>
        </w:rPr>
        <w:t xml:space="preserve"> в действующей редакции (далее – Методика от 04.08.2021 № 421/пр)</w:t>
      </w:r>
    </w:p>
    <w:p w:rsidR="002D7339" w:rsidRPr="006114E6" w:rsidRDefault="00666775" w:rsidP="00AE7C27">
      <w:pPr>
        <w:numPr>
          <w:ilvl w:val="0"/>
          <w:numId w:val="4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Методика определения, применения и изменения начальной (максимальной) цены договора, в том числе цены договора, заключаемого с единственным исполнителем (подрядчиком, поставщиком), цены единицы товара, работы, услуги на выполнение инженерных изысканий и (или) подготовку проектной документации, выполнение СМР, поставку материально-технических ресурсов и оборудования по инвестиционным проектам на строительство, реконструкцию и техническое перевооружение электросетевых объектов, включаемых в План закупок ПАО «Россети» от 16.05.2023 № 204 в действующей редакции (далее Методика ПАО «Россети»).</w:t>
      </w:r>
    </w:p>
    <w:p w:rsidR="00223C70" w:rsidRPr="006114E6" w:rsidRDefault="00666775" w:rsidP="00AE7C27">
      <w:pPr>
        <w:numPr>
          <w:ilvl w:val="0"/>
          <w:numId w:val="4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НЦС 81-02-12-2023. Укрупненные нормативы цены строительства. Сборник № 12. Наружные электрические сети, утв. Приказом Минстроя России от 06.03.2023 № 153/пр.</w:t>
      </w:r>
      <w:r>
        <w:footnoteReference w:id="1"/>
      </w:r>
    </w:p>
    <w:p w:rsidR="0072089C" w:rsidRPr="006114E6" w:rsidRDefault="00666775" w:rsidP="00AE7C27">
      <w:pPr>
        <w:numPr>
          <w:ilvl w:val="0"/>
          <w:numId w:val="4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lastRenderedPageBreak/>
        <w:t>НЦС 81-02-21-2023. Укрупненные нормативы цены строительства. Сборник № 21. Объекты энергетики (за исключением линейных), утв. Приказом Минстроя России от 14.03.2023 № 182/пр.</w:t>
      </w:r>
      <w:r w:rsidR="00C033CB" w:rsidRPr="006114E6">
        <w:rPr>
          <w:sz w:val="24"/>
          <w:szCs w:val="24"/>
        </w:rPr>
        <w:t>1</w:t>
      </w:r>
    </w:p>
    <w:p w:rsidR="00264412" w:rsidRPr="006114E6" w:rsidRDefault="00666775" w:rsidP="00264412">
      <w:pPr>
        <w:numPr>
          <w:ilvl w:val="0"/>
          <w:numId w:val="4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Единый стандарт закупок ПАО «Россети» (Положение о закупке).</w:t>
      </w:r>
    </w:p>
    <w:p w:rsidR="0079352E" w:rsidRPr="006114E6" w:rsidRDefault="00666775" w:rsidP="00264412">
      <w:pPr>
        <w:numPr>
          <w:ilvl w:val="0"/>
          <w:numId w:val="4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rFonts w:eastAsia="Calibri"/>
          <w:sz w:val="24"/>
          <w:szCs w:val="24"/>
          <w:lang w:eastAsia="en-US"/>
        </w:rPr>
        <w:t>Порядок проведения аттестации оборудования, материалов и систем в электросетевом комплексе на электросетевых объектах ДЗО ПАО «Россети»</w:t>
      </w:r>
    </w:p>
    <w:p w:rsidR="00152D05" w:rsidRPr="006114E6" w:rsidRDefault="00666775" w:rsidP="008224DA">
      <w:pPr>
        <w:numPr>
          <w:ilvl w:val="1"/>
          <w:numId w:val="1"/>
        </w:numPr>
        <w:tabs>
          <w:tab w:val="left" w:pos="851"/>
          <w:tab w:val="left" w:pos="1276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39" w:name="_Ref162376369"/>
      <w:r w:rsidRPr="006114E6">
        <w:rPr>
          <w:rFonts w:eastAsia="Calibri"/>
          <w:sz w:val="24"/>
          <w:szCs w:val="24"/>
          <w:lang w:eastAsia="en-US"/>
        </w:rPr>
        <w:t>Внутренние документы:</w:t>
      </w:r>
      <w:bookmarkEnd w:id="39"/>
    </w:p>
    <w:p w:rsidR="00465EEB" w:rsidRPr="006114E6" w:rsidRDefault="00666775" w:rsidP="0088769B">
      <w:pPr>
        <w:numPr>
          <w:ilvl w:val="0"/>
          <w:numId w:val="4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rFonts w:eastAsia="Calibri"/>
          <w:sz w:val="24"/>
          <w:szCs w:val="24"/>
          <w:lang w:eastAsia="en-US"/>
        </w:rPr>
        <w:t>Приказ АО «Россети Тюмень» об утверждении требований к потребительским свойствам и иным характеристикам отдельных видов товаров, услуг (в том числе предельных цен) (в действующей редакции).</w:t>
      </w:r>
    </w:p>
    <w:p w:rsidR="0088769B" w:rsidRPr="006114E6" w:rsidRDefault="00666775" w:rsidP="0088769B">
      <w:pPr>
        <w:numPr>
          <w:ilvl w:val="0"/>
          <w:numId w:val="4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Порядок управления документами ИСМ АО «Россети Тюмень».</w:t>
      </w:r>
    </w:p>
    <w:p w:rsidR="00152D05" w:rsidRPr="006114E6" w:rsidRDefault="00666775" w:rsidP="00AE7C27">
      <w:pPr>
        <w:numPr>
          <w:ilvl w:val="0"/>
          <w:numId w:val="4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 xml:space="preserve">Регламент взаимодействия участников процесса закупочной деятельности </w:t>
      </w:r>
      <w:r w:rsidR="00BB3401" w:rsidRPr="006114E6">
        <w:rPr>
          <w:sz w:val="24"/>
          <w:szCs w:val="24"/>
        </w:rPr>
        <w:t>АО «Россети Тюмень»</w:t>
      </w:r>
      <w:r w:rsidRPr="006114E6">
        <w:rPr>
          <w:sz w:val="24"/>
          <w:szCs w:val="24"/>
        </w:rPr>
        <w:t>.</w:t>
      </w:r>
    </w:p>
    <w:p w:rsidR="00167241" w:rsidRPr="006114E6" w:rsidRDefault="00666775" w:rsidP="00AE7C27">
      <w:pPr>
        <w:numPr>
          <w:ilvl w:val="0"/>
          <w:numId w:val="4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Порядок формирования, внесения изменений и согласования начальной (максимальной) цены лота на выполнение проектно-изыскательских, строительно-монтажных работ (в том числе по договорам под ключ), поставку оборудования и материалов по закуп</w:t>
      </w:r>
      <w:r w:rsidR="00687A18" w:rsidRPr="006114E6">
        <w:rPr>
          <w:sz w:val="24"/>
          <w:szCs w:val="24"/>
        </w:rPr>
        <w:t xml:space="preserve">кам, включаемым в План закупок </w:t>
      </w:r>
      <w:r w:rsidRPr="006114E6">
        <w:rPr>
          <w:sz w:val="24"/>
          <w:szCs w:val="24"/>
        </w:rPr>
        <w:t>АО «Россети Тюмень», а также по внеплановым закупкам</w:t>
      </w:r>
      <w:r w:rsidR="00FF2196" w:rsidRPr="006114E6">
        <w:rPr>
          <w:sz w:val="24"/>
          <w:szCs w:val="24"/>
        </w:rPr>
        <w:t>, утвержденный приказом от 24.11.2023 № 628</w:t>
      </w:r>
      <w:r w:rsidRPr="006114E6">
        <w:rPr>
          <w:sz w:val="24"/>
          <w:szCs w:val="24"/>
        </w:rPr>
        <w:t>.</w:t>
      </w:r>
    </w:p>
    <w:p w:rsidR="007166B4" w:rsidRPr="006114E6" w:rsidRDefault="00666775" w:rsidP="00AE7C27">
      <w:pPr>
        <w:numPr>
          <w:ilvl w:val="0"/>
          <w:numId w:val="4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Регламент о порядке формирования, внесения изменений и согласования начальной (максимальной) цены лота на выполнение проектно-изыскательских, строительно-монтажных работ (в том числе по договорам «под ключ»), поставку оборудования</w:t>
      </w:r>
      <w:r w:rsidR="000334C3" w:rsidRPr="006114E6">
        <w:rPr>
          <w:sz w:val="24"/>
          <w:szCs w:val="24"/>
        </w:rPr>
        <w:t xml:space="preserve"> </w:t>
      </w:r>
      <w:r w:rsidRPr="006114E6">
        <w:rPr>
          <w:sz w:val="24"/>
          <w:szCs w:val="24"/>
        </w:rPr>
        <w:t>и материалов по закупкам, включаемым в План закупо</w:t>
      </w:r>
      <w:r w:rsidR="000334C3" w:rsidRPr="006114E6">
        <w:rPr>
          <w:sz w:val="24"/>
          <w:szCs w:val="24"/>
        </w:rPr>
        <w:t xml:space="preserve">к </w:t>
      </w:r>
      <w:r w:rsidR="00BB3401" w:rsidRPr="006114E6">
        <w:rPr>
          <w:sz w:val="24"/>
          <w:szCs w:val="24"/>
        </w:rPr>
        <w:t>АО «Россети Тюмень»</w:t>
      </w:r>
      <w:r w:rsidR="000334C3" w:rsidRPr="006114E6">
        <w:rPr>
          <w:sz w:val="24"/>
          <w:szCs w:val="24"/>
        </w:rPr>
        <w:t xml:space="preserve">, а также </w:t>
      </w:r>
      <w:r w:rsidRPr="006114E6">
        <w:rPr>
          <w:sz w:val="24"/>
          <w:szCs w:val="24"/>
        </w:rPr>
        <w:t>по внеплановым закупкам</w:t>
      </w:r>
      <w:r w:rsidR="000334C3" w:rsidRPr="006114E6">
        <w:rPr>
          <w:sz w:val="24"/>
          <w:szCs w:val="24"/>
        </w:rPr>
        <w:t>.</w:t>
      </w:r>
    </w:p>
    <w:p w:rsidR="00167241" w:rsidRPr="006114E6" w:rsidRDefault="00666775" w:rsidP="00AE7C27">
      <w:pPr>
        <w:numPr>
          <w:ilvl w:val="0"/>
          <w:numId w:val="4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Регламент процесса «Управление логистикой и МТО» АО «Россети Тюмень»</w:t>
      </w:r>
    </w:p>
    <w:p w:rsidR="00C165AD" w:rsidRPr="006114E6" w:rsidRDefault="00666775" w:rsidP="00AE7C27">
      <w:pPr>
        <w:numPr>
          <w:ilvl w:val="0"/>
          <w:numId w:val="4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 xml:space="preserve">Методика обоснования стоимости консультационных услуг </w:t>
      </w:r>
      <w:r w:rsidR="00BB3401" w:rsidRPr="006114E6">
        <w:rPr>
          <w:sz w:val="24"/>
          <w:szCs w:val="24"/>
        </w:rPr>
        <w:t>АО «Россети Тюмень»</w:t>
      </w:r>
      <w:r w:rsidR="00AC6E9D" w:rsidRPr="006114E6">
        <w:rPr>
          <w:sz w:val="24"/>
          <w:szCs w:val="24"/>
        </w:rPr>
        <w:t>.</w:t>
      </w:r>
    </w:p>
    <w:p w:rsidR="00AB3917" w:rsidRPr="006114E6" w:rsidRDefault="00666775" w:rsidP="00AE7C27">
      <w:pPr>
        <w:numPr>
          <w:ilvl w:val="0"/>
          <w:numId w:val="4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 xml:space="preserve">Положение об организации и ведении единого корпоративного справочника материалов </w:t>
      </w:r>
      <w:r w:rsidR="00BB3401" w:rsidRPr="006114E6">
        <w:rPr>
          <w:sz w:val="24"/>
          <w:szCs w:val="24"/>
        </w:rPr>
        <w:t>АО «Россети Тюмень»</w:t>
      </w:r>
      <w:r w:rsidRPr="006114E6">
        <w:rPr>
          <w:sz w:val="24"/>
          <w:szCs w:val="24"/>
        </w:rPr>
        <w:t xml:space="preserve"> (Положение о ЕКСМ).</w:t>
      </w:r>
    </w:p>
    <w:p w:rsidR="00BB4018" w:rsidRPr="006114E6" w:rsidRDefault="00666775" w:rsidP="00AE7C27">
      <w:pPr>
        <w:numPr>
          <w:ilvl w:val="0"/>
          <w:numId w:val="4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Положение об архиве АО «Россети Тюмень».</w:t>
      </w:r>
    </w:p>
    <w:p w:rsidR="00152D05" w:rsidRPr="006114E6" w:rsidRDefault="00666775">
      <w:pPr>
        <w:pStyle w:val="10"/>
        <w:keepLines w:val="0"/>
        <w:numPr>
          <w:ilvl w:val="0"/>
          <w:numId w:val="1"/>
        </w:numPr>
        <w:tabs>
          <w:tab w:val="left" w:pos="1276"/>
        </w:tabs>
        <w:spacing w:before="240"/>
        <w:ind w:left="0" w:firstLine="567"/>
        <w:rPr>
          <w:rFonts w:ascii="Times New Roman" w:hAnsi="Times New Roman"/>
          <w:b w:val="0"/>
          <w:bCs/>
          <w:color w:val="auto"/>
          <w:sz w:val="32"/>
          <w:szCs w:val="32"/>
        </w:rPr>
      </w:pPr>
      <w:bookmarkStart w:id="40" w:name="_Toc368929453"/>
      <w:bookmarkStart w:id="41" w:name="_Toc370228223"/>
      <w:bookmarkStart w:id="42" w:name="_Toc163220370"/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>Термины и определения, сокращения</w:t>
      </w:r>
      <w:bookmarkEnd w:id="40"/>
      <w:bookmarkEnd w:id="41"/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 и обозначения</w:t>
      </w:r>
      <w:bookmarkEnd w:id="42"/>
    </w:p>
    <w:p w:rsidR="00152D05" w:rsidRPr="006114E6" w:rsidRDefault="00666775">
      <w:pPr>
        <w:numPr>
          <w:ilvl w:val="1"/>
          <w:numId w:val="1"/>
        </w:numPr>
        <w:tabs>
          <w:tab w:val="left" w:pos="1134"/>
          <w:tab w:val="left" w:pos="1276"/>
        </w:tabs>
        <w:spacing w:before="12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В настоящем документе используются следующие термины с соответствующими определениями: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8"/>
        <w:gridCol w:w="4765"/>
      </w:tblGrid>
      <w:tr w:rsidR="004752BE" w:rsidTr="00AE7C27">
        <w:tc>
          <w:tcPr>
            <w:tcW w:w="4829" w:type="dxa"/>
            <w:shd w:val="clear" w:color="auto" w:fill="auto"/>
          </w:tcPr>
          <w:p w:rsidR="00152D05" w:rsidRPr="006114E6" w:rsidRDefault="00666775">
            <w:pPr>
              <w:tabs>
                <w:tab w:val="left" w:pos="1134"/>
                <w:tab w:val="left" w:pos="1276"/>
              </w:tabs>
              <w:spacing w:before="120"/>
              <w:ind w:firstLine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114E6">
              <w:rPr>
                <w:rFonts w:eastAsia="Calibri"/>
                <w:b/>
                <w:sz w:val="24"/>
                <w:szCs w:val="24"/>
                <w:lang w:eastAsia="en-US"/>
              </w:rPr>
              <w:t>Термин</w:t>
            </w:r>
          </w:p>
        </w:tc>
        <w:tc>
          <w:tcPr>
            <w:tcW w:w="5087" w:type="dxa"/>
            <w:shd w:val="clear" w:color="auto" w:fill="auto"/>
          </w:tcPr>
          <w:p w:rsidR="00152D05" w:rsidRPr="006114E6" w:rsidRDefault="00666775">
            <w:pPr>
              <w:tabs>
                <w:tab w:val="left" w:pos="1134"/>
                <w:tab w:val="left" w:pos="1276"/>
              </w:tabs>
              <w:spacing w:before="120"/>
              <w:ind w:firstLine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114E6">
              <w:rPr>
                <w:rFonts w:eastAsia="Calibri"/>
                <w:b/>
                <w:sz w:val="24"/>
                <w:szCs w:val="24"/>
                <w:lang w:eastAsia="en-US"/>
              </w:rPr>
              <w:t>Определение</w:t>
            </w:r>
          </w:p>
        </w:tc>
      </w:tr>
      <w:tr w:rsidR="004752BE" w:rsidTr="00AE7C27">
        <w:tc>
          <w:tcPr>
            <w:tcW w:w="4829" w:type="dxa"/>
            <w:shd w:val="clear" w:color="auto" w:fill="auto"/>
          </w:tcPr>
          <w:p w:rsidR="002E5959" w:rsidRPr="006114E6" w:rsidRDefault="00666775" w:rsidP="00FB475C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114E6">
              <w:rPr>
                <w:rFonts w:eastAsia="Calibri"/>
                <w:sz w:val="24"/>
                <w:szCs w:val="24"/>
                <w:lang w:eastAsia="en-US"/>
              </w:rPr>
              <w:t>Бизнес-процессы</w:t>
            </w:r>
          </w:p>
        </w:tc>
        <w:tc>
          <w:tcPr>
            <w:tcW w:w="5087" w:type="dxa"/>
            <w:shd w:val="clear" w:color="auto" w:fill="auto"/>
          </w:tcPr>
          <w:p w:rsidR="002E5959" w:rsidRPr="006114E6" w:rsidRDefault="00666775" w:rsidP="00FB475C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114E6">
              <w:rPr>
                <w:rFonts w:eastAsia="Calibri"/>
                <w:sz w:val="24"/>
                <w:lang w:eastAsia="en-US"/>
              </w:rPr>
              <w:t>Установленные и утверждённые процессы в рамках деятельности Общества</w:t>
            </w:r>
          </w:p>
        </w:tc>
      </w:tr>
      <w:tr w:rsidR="004752BE" w:rsidTr="00AE7C27">
        <w:tc>
          <w:tcPr>
            <w:tcW w:w="4829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114E6">
              <w:rPr>
                <w:rFonts w:eastAsia="Calibri"/>
                <w:sz w:val="24"/>
                <w:szCs w:val="24"/>
                <w:lang w:eastAsia="en-US"/>
              </w:rPr>
              <w:t>Документ интегрированной системы менеджмента (документ ИСМ)</w:t>
            </w:r>
          </w:p>
        </w:tc>
        <w:tc>
          <w:tcPr>
            <w:tcW w:w="5087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114E6">
              <w:rPr>
                <w:rFonts w:eastAsia="Calibri"/>
                <w:sz w:val="24"/>
                <w:lang w:eastAsia="en-US"/>
              </w:rPr>
              <w:t>Д</w:t>
            </w:r>
            <w:r w:rsidR="00AE7C27" w:rsidRPr="006114E6">
              <w:rPr>
                <w:rFonts w:eastAsia="Calibri"/>
                <w:sz w:val="24"/>
                <w:lang w:eastAsia="en-US"/>
              </w:rPr>
              <w:t>окумент, содержащий требования к организации производства, управления и развития определённого вида продукции, разработанный структурным подразделением исполнительного аппарата или обособленного подразделения</w:t>
            </w:r>
          </w:p>
        </w:tc>
      </w:tr>
      <w:tr w:rsidR="004752BE" w:rsidTr="00AE7C27">
        <w:tc>
          <w:tcPr>
            <w:tcW w:w="4829" w:type="dxa"/>
            <w:shd w:val="clear" w:color="auto" w:fill="auto"/>
          </w:tcPr>
          <w:p w:rsidR="002351B2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114E6">
              <w:rPr>
                <w:rFonts w:eastAsia="Calibri"/>
                <w:sz w:val="24"/>
                <w:lang w:eastAsia="en-US"/>
              </w:rPr>
              <w:t>Заинтересованные лица (стороны)</w:t>
            </w:r>
          </w:p>
        </w:tc>
        <w:tc>
          <w:tcPr>
            <w:tcW w:w="5087" w:type="dxa"/>
            <w:shd w:val="clear" w:color="auto" w:fill="auto"/>
          </w:tcPr>
          <w:p w:rsidR="002351B2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6114E6">
              <w:rPr>
                <w:rFonts w:eastAsia="Calibri"/>
                <w:sz w:val="24"/>
                <w:lang w:eastAsia="en-US"/>
              </w:rPr>
              <w:t xml:space="preserve">лицо, группа лиц, подразделение или организация, являющиеся внутренним или внешним участником процесса, имеющие права, требования или интересы в рамках функционирования процесса, </w:t>
            </w:r>
            <w:r w:rsidRPr="006114E6">
              <w:rPr>
                <w:rFonts w:eastAsia="Calibri"/>
                <w:sz w:val="24"/>
                <w:lang w:eastAsia="en-US"/>
              </w:rPr>
              <w:lastRenderedPageBreak/>
              <w:t>удовлетворяющие их потребностям и ожиданиям</w:t>
            </w:r>
          </w:p>
        </w:tc>
      </w:tr>
      <w:tr w:rsidR="004752BE" w:rsidTr="00AE7C27">
        <w:tc>
          <w:tcPr>
            <w:tcW w:w="4829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114E6">
              <w:rPr>
                <w:sz w:val="24"/>
                <w:szCs w:val="24"/>
              </w:rPr>
              <w:t>Заказчик</w:t>
            </w:r>
          </w:p>
        </w:tc>
        <w:tc>
          <w:tcPr>
            <w:tcW w:w="5087" w:type="dxa"/>
            <w:shd w:val="clear" w:color="auto" w:fill="auto"/>
          </w:tcPr>
          <w:p w:rsidR="002E5959" w:rsidRPr="006114E6" w:rsidRDefault="00666775" w:rsidP="000B03D2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114E6">
              <w:rPr>
                <w:sz w:val="24"/>
                <w:szCs w:val="24"/>
              </w:rPr>
              <w:t>АО «Россети Тюмень», юридическое лицо, в интересах и за счёт средств которого осуществляются закупки.</w:t>
            </w:r>
            <w:r w:rsidR="00537B0A" w:rsidRPr="006114E6">
              <w:rPr>
                <w:sz w:val="24"/>
                <w:szCs w:val="24"/>
              </w:rPr>
              <w:t xml:space="preserve"> </w:t>
            </w:r>
          </w:p>
        </w:tc>
      </w:tr>
      <w:tr w:rsidR="004752BE" w:rsidTr="00AE7C27">
        <w:tc>
          <w:tcPr>
            <w:tcW w:w="4829" w:type="dxa"/>
            <w:shd w:val="clear" w:color="auto" w:fill="auto"/>
          </w:tcPr>
          <w:p w:rsidR="00243382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Закон 223-ФЗ</w:t>
            </w:r>
          </w:p>
        </w:tc>
        <w:tc>
          <w:tcPr>
            <w:tcW w:w="5087" w:type="dxa"/>
            <w:shd w:val="clear" w:color="auto" w:fill="auto"/>
          </w:tcPr>
          <w:p w:rsidR="00243382" w:rsidRPr="006114E6" w:rsidRDefault="00666775" w:rsidP="000B03D2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Федеральный закон от 18.07.2011 № 223-ФЗ «О закупках товаров, работ, услуг отдельными видами юридических лиц».</w:t>
            </w:r>
          </w:p>
        </w:tc>
      </w:tr>
      <w:tr w:rsidR="004752BE" w:rsidTr="00AE7C27">
        <w:tc>
          <w:tcPr>
            <w:tcW w:w="4829" w:type="dxa"/>
            <w:shd w:val="clear" w:color="auto" w:fill="auto"/>
          </w:tcPr>
          <w:p w:rsidR="00243382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Закон 44-ФЗ</w:t>
            </w:r>
          </w:p>
        </w:tc>
        <w:tc>
          <w:tcPr>
            <w:tcW w:w="5087" w:type="dxa"/>
            <w:shd w:val="clear" w:color="auto" w:fill="auto"/>
          </w:tcPr>
          <w:p w:rsidR="00243382" w:rsidRPr="006114E6" w:rsidRDefault="00666775" w:rsidP="000B03D2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Федеральный закон от 05.04.2013 № 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4752BE" w:rsidTr="00AE7C27">
        <w:tc>
          <w:tcPr>
            <w:tcW w:w="4829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Закупка</w:t>
            </w:r>
          </w:p>
        </w:tc>
        <w:tc>
          <w:tcPr>
            <w:tcW w:w="5087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  <w:lang w:val="x-none"/>
              </w:rPr>
              <w:t>совокупность действий, предусмотренных Единым стандартом закупок ПАО</w:t>
            </w:r>
            <w:r w:rsidRPr="006114E6">
              <w:rPr>
                <w:sz w:val="24"/>
                <w:szCs w:val="24"/>
              </w:rPr>
              <w:t> </w:t>
            </w:r>
            <w:r w:rsidRPr="006114E6">
              <w:rPr>
                <w:sz w:val="24"/>
                <w:szCs w:val="24"/>
                <w:lang w:val="x-none"/>
              </w:rPr>
              <w:t>«Россети» и направленных на своевременное и полное удовлетворение потребностей Заказчика в продукции, в том числе для целей коммерческого использования, с необходимыми показателями цены, качества и надежности, эффективным использованием денежных средств, расширением возможностей участия юридических и физических лиц в закупке продукции для нужд заказчиков</w:t>
            </w:r>
            <w:r w:rsidRPr="006114E6">
              <w:rPr>
                <w:sz w:val="24"/>
                <w:szCs w:val="24"/>
              </w:rPr>
              <w:t>.</w:t>
            </w:r>
          </w:p>
        </w:tc>
      </w:tr>
      <w:tr w:rsidR="004752BE" w:rsidTr="00AE7C27">
        <w:tc>
          <w:tcPr>
            <w:tcW w:w="4829" w:type="dxa"/>
            <w:shd w:val="clear" w:color="auto" w:fill="auto"/>
          </w:tcPr>
          <w:p w:rsidR="00F70E57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Идентичная продукция</w:t>
            </w:r>
          </w:p>
        </w:tc>
        <w:tc>
          <w:tcPr>
            <w:tcW w:w="5087" w:type="dxa"/>
            <w:shd w:val="clear" w:color="auto" w:fill="auto"/>
          </w:tcPr>
          <w:p w:rsidR="00F70E57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sz w:val="24"/>
                <w:szCs w:val="24"/>
                <w:lang w:val="x-none"/>
              </w:rPr>
            </w:pPr>
            <w:r w:rsidRPr="006114E6">
              <w:rPr>
                <w:sz w:val="24"/>
                <w:szCs w:val="24"/>
                <w:lang w:val="x-none"/>
              </w:rPr>
              <w:t>идентичной признается продукция, имеющая характерные для такой продукции основные признаки (функциональные, технические, качественные, эксплуатационные характеристики и т.п.)</w:t>
            </w:r>
          </w:p>
        </w:tc>
      </w:tr>
      <w:tr w:rsidR="004752BE" w:rsidTr="00AE7C27">
        <w:tc>
          <w:tcPr>
            <w:tcW w:w="4829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114E6">
              <w:rPr>
                <w:sz w:val="24"/>
                <w:szCs w:val="24"/>
              </w:rPr>
              <w:t>Инициатор закупки</w:t>
            </w:r>
          </w:p>
        </w:tc>
        <w:tc>
          <w:tcPr>
            <w:tcW w:w="5087" w:type="dxa"/>
            <w:shd w:val="clear" w:color="auto" w:fill="auto"/>
          </w:tcPr>
          <w:p w:rsidR="002E5959" w:rsidRPr="006114E6" w:rsidRDefault="00666775" w:rsidP="00537B0A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114E6">
              <w:rPr>
                <w:sz w:val="24"/>
                <w:szCs w:val="24"/>
                <w:lang w:val="x-none"/>
              </w:rPr>
              <w:t>структурное подразделение исполнительного аппарата</w:t>
            </w:r>
            <w:r w:rsidRPr="006114E6">
              <w:rPr>
                <w:sz w:val="24"/>
                <w:szCs w:val="24"/>
              </w:rPr>
              <w:t xml:space="preserve"> </w:t>
            </w:r>
            <w:r w:rsidRPr="006114E6">
              <w:rPr>
                <w:sz w:val="24"/>
                <w:szCs w:val="24"/>
                <w:lang w:val="x-none"/>
              </w:rPr>
              <w:t>/</w:t>
            </w:r>
            <w:r w:rsidRPr="006114E6">
              <w:rPr>
                <w:sz w:val="24"/>
                <w:szCs w:val="24"/>
              </w:rPr>
              <w:t xml:space="preserve"> филиала</w:t>
            </w:r>
            <w:r w:rsidRPr="006114E6">
              <w:rPr>
                <w:sz w:val="24"/>
                <w:szCs w:val="24"/>
                <w:lang w:val="x-none"/>
              </w:rPr>
              <w:t>, заинтересованное в проведении закупки и ответственное за контроль заключения и исполнения договора и/или являющееся фактическим потребителем продукции, приобретаемой по итогам проведения соответствующей закупки</w:t>
            </w:r>
          </w:p>
        </w:tc>
      </w:tr>
      <w:tr w:rsidR="004752BE" w:rsidTr="00AE7C27">
        <w:tc>
          <w:tcPr>
            <w:tcW w:w="4829" w:type="dxa"/>
            <w:shd w:val="clear" w:color="auto" w:fill="auto"/>
          </w:tcPr>
          <w:p w:rsidR="00FA4822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Инструкция</w:t>
            </w:r>
          </w:p>
        </w:tc>
        <w:tc>
          <w:tcPr>
            <w:tcW w:w="5087" w:type="dxa"/>
            <w:shd w:val="clear" w:color="auto" w:fill="auto"/>
          </w:tcPr>
          <w:p w:rsidR="00FA4822" w:rsidRPr="006114E6" w:rsidRDefault="00666775" w:rsidP="00537B0A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sz w:val="24"/>
                <w:szCs w:val="24"/>
                <w:lang w:val="x-none"/>
              </w:rPr>
            </w:pPr>
            <w:r w:rsidRPr="006114E6">
              <w:rPr>
                <w:rFonts w:eastAsia="Calibri"/>
                <w:sz w:val="24"/>
                <w:szCs w:val="24"/>
                <w:lang w:eastAsia="en-US"/>
              </w:rPr>
              <w:t>инструкция по применению методов определения начальной (максимальной) цены договора (закупки) при осуществлении закупок товаров, работ, услуг для нужд АО «Россети Тюмень»</w:t>
            </w:r>
          </w:p>
        </w:tc>
      </w:tr>
      <w:tr w:rsidR="004752BE" w:rsidTr="00AE7C27">
        <w:tc>
          <w:tcPr>
            <w:tcW w:w="4829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both"/>
              <w:rPr>
                <w:sz w:val="24"/>
                <w:szCs w:val="24"/>
              </w:rPr>
            </w:pPr>
            <w:r w:rsidRPr="006114E6">
              <w:rPr>
                <w:rFonts w:eastAsia="Calibri"/>
                <w:sz w:val="24"/>
                <w:szCs w:val="24"/>
                <w:lang w:eastAsia="en-US"/>
              </w:rPr>
              <w:t>Интегрированная система менеджмента</w:t>
            </w:r>
          </w:p>
        </w:tc>
        <w:tc>
          <w:tcPr>
            <w:tcW w:w="5087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sz w:val="24"/>
                <w:szCs w:val="24"/>
              </w:rPr>
            </w:pPr>
            <w:r w:rsidRPr="006114E6">
              <w:rPr>
                <w:rFonts w:eastAsia="Calibri"/>
                <w:sz w:val="24"/>
                <w:lang w:eastAsia="en-US"/>
              </w:rPr>
              <w:t xml:space="preserve">система организации и управления АО «Россети Тюмень», отвечающая требованиям международных стандартов </w:t>
            </w:r>
            <w:r w:rsidRPr="006114E6">
              <w:rPr>
                <w:rFonts w:eastAsia="Calibri"/>
                <w:sz w:val="24"/>
                <w:lang w:eastAsia="en-US"/>
              </w:rPr>
              <w:lastRenderedPageBreak/>
              <w:t>ISO 9001, ISO 14001, ISO 45001, ISO 50001, CEN/TS 16555-1 и их национальных аналогов ГОСТ Р ИСО 9001, ГОСТ Р ИСО 14001, ГОСТ Р ИСО 45001, ГОСТ Р ИСО 50001, ГОСТ Р 56273.1</w:t>
            </w:r>
          </w:p>
        </w:tc>
      </w:tr>
      <w:tr w:rsidR="004752BE" w:rsidTr="00AE7C27">
        <w:tc>
          <w:tcPr>
            <w:tcW w:w="4829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114E6">
              <w:rPr>
                <w:rFonts w:eastAsia="Calibri"/>
                <w:sz w:val="24"/>
                <w:szCs w:val="24"/>
                <w:lang w:eastAsia="en-US"/>
              </w:rPr>
              <w:t>Консультационные</w:t>
            </w:r>
            <w:r w:rsidRPr="006114E6">
              <w:rPr>
                <w:sz w:val="24"/>
              </w:rPr>
              <w:t> (консалтинговые) услуги</w:t>
            </w:r>
          </w:p>
        </w:tc>
        <w:tc>
          <w:tcPr>
            <w:tcW w:w="5087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6114E6">
              <w:rPr>
                <w:sz w:val="24"/>
              </w:rPr>
              <w:t>деятельность по предоставлению услуг в виде советов, рекомендаций и экспертиз в различных сферах деятельности. Целью оказания консультационных услуг является информация, предоставляемая в виде разъяснений или рекомендаций.</w:t>
            </w:r>
          </w:p>
        </w:tc>
      </w:tr>
      <w:tr w:rsidR="004752BE" w:rsidTr="00AE7C27">
        <w:tc>
          <w:tcPr>
            <w:tcW w:w="4829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Мониторинг цен</w:t>
            </w:r>
          </w:p>
        </w:tc>
        <w:tc>
          <w:tcPr>
            <w:tcW w:w="5087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процедура, позволяющая Инициатору закупки собрать информацию о ценах по конкретной номенклатуре закупки товаров, работ, услуг</w:t>
            </w:r>
            <w:r w:rsidR="00594E55" w:rsidRPr="006114E6">
              <w:rPr>
                <w:sz w:val="24"/>
                <w:szCs w:val="24"/>
              </w:rPr>
              <w:t>,</w:t>
            </w:r>
            <w:r w:rsidRPr="006114E6">
              <w:rPr>
                <w:sz w:val="24"/>
                <w:szCs w:val="24"/>
              </w:rPr>
              <w:t xml:space="preserve"> используя общедоступную информацию о рыночных ценах</w:t>
            </w:r>
            <w:r w:rsidR="00FB475C" w:rsidRPr="006114E6">
              <w:rPr>
                <w:sz w:val="24"/>
                <w:szCs w:val="24"/>
              </w:rPr>
              <w:t>,</w:t>
            </w:r>
            <w:r w:rsidRPr="006114E6">
              <w:rPr>
                <w:sz w:val="24"/>
                <w:szCs w:val="24"/>
              </w:rPr>
              <w:t xml:space="preserve"> в том числе размещенн</w:t>
            </w:r>
            <w:r w:rsidR="0072089C" w:rsidRPr="006114E6">
              <w:rPr>
                <w:sz w:val="24"/>
                <w:szCs w:val="24"/>
              </w:rPr>
              <w:t>ую</w:t>
            </w:r>
            <w:r w:rsidRPr="006114E6">
              <w:rPr>
                <w:sz w:val="24"/>
                <w:szCs w:val="24"/>
              </w:rPr>
              <w:t xml:space="preserve"> на электронной площадке, </w:t>
            </w:r>
            <w:r w:rsidRPr="006114E6">
              <w:rPr>
                <w:rFonts w:eastAsia="Calibri"/>
                <w:sz w:val="24"/>
                <w:szCs w:val="24"/>
                <w:lang w:eastAsia="en-US"/>
              </w:rPr>
              <w:t>применяемой в Обществе для осуществления закупочной деятельности,</w:t>
            </w:r>
            <w:r w:rsidRPr="006114E6">
              <w:rPr>
                <w:sz w:val="24"/>
                <w:szCs w:val="24"/>
              </w:rPr>
              <w:t xml:space="preserve"> либо путём направления адресных запросов участникам рынка.</w:t>
            </w:r>
          </w:p>
        </w:tc>
      </w:tr>
      <w:tr w:rsidR="004752BE" w:rsidTr="00AE7C27">
        <w:tc>
          <w:tcPr>
            <w:tcW w:w="4829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 xml:space="preserve">Начальная (максимальная) цена договора </w:t>
            </w:r>
            <w:r w:rsidR="005B6A3D" w:rsidRPr="006114E6">
              <w:rPr>
                <w:sz w:val="24"/>
                <w:szCs w:val="24"/>
              </w:rPr>
              <w:t>(закупки)</w:t>
            </w:r>
          </w:p>
        </w:tc>
        <w:tc>
          <w:tcPr>
            <w:tcW w:w="5087" w:type="dxa"/>
            <w:shd w:val="clear" w:color="auto" w:fill="auto"/>
          </w:tcPr>
          <w:p w:rsidR="002E5959" w:rsidRPr="006114E6" w:rsidRDefault="00666775" w:rsidP="00E63F9E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максимально допустимая стоимость закупки</w:t>
            </w:r>
            <w:r w:rsidRPr="006114E6">
              <w:rPr>
                <w:b/>
                <w:strike/>
                <w:sz w:val="24"/>
                <w:szCs w:val="24"/>
              </w:rPr>
              <w:t xml:space="preserve"> </w:t>
            </w:r>
          </w:p>
        </w:tc>
      </w:tr>
      <w:tr w:rsidR="004752BE" w:rsidTr="00AE7C27">
        <w:tc>
          <w:tcPr>
            <w:tcW w:w="4829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Общество</w:t>
            </w:r>
          </w:p>
        </w:tc>
        <w:tc>
          <w:tcPr>
            <w:tcW w:w="5087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114E6">
              <w:rPr>
                <w:rFonts w:eastAsia="Calibri"/>
                <w:sz w:val="24"/>
                <w:lang w:eastAsia="en-US"/>
              </w:rPr>
              <w:t>акционерное общество «Россети Тюмень» (ранее – Акционерное общество энергетики и электрификации «Тюменьэнерго»), включая и его филиалы</w:t>
            </w:r>
            <w:r w:rsidRPr="006114E6">
              <w:rPr>
                <w:sz w:val="24"/>
                <w:szCs w:val="24"/>
              </w:rPr>
              <w:t>.</w:t>
            </w:r>
          </w:p>
        </w:tc>
      </w:tr>
      <w:tr w:rsidR="004752BE" w:rsidTr="00AE7C27">
        <w:trPr>
          <w:trHeight w:val="1661"/>
        </w:trPr>
        <w:tc>
          <w:tcPr>
            <w:tcW w:w="4829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Объект-аналог</w:t>
            </w:r>
          </w:p>
        </w:tc>
        <w:tc>
          <w:tcPr>
            <w:tcW w:w="5087" w:type="dxa"/>
            <w:shd w:val="clear" w:color="auto" w:fill="auto"/>
          </w:tcPr>
          <w:p w:rsidR="002E5959" w:rsidRPr="006114E6" w:rsidRDefault="00666775" w:rsidP="006C64B0">
            <w:pPr>
              <w:pStyle w:val="ac"/>
              <w:ind w:firstLine="0"/>
              <w:jc w:val="left"/>
            </w:pPr>
            <w:r w:rsidRPr="006114E6">
              <w:rPr>
                <w:rFonts w:eastAsia="Calibri"/>
                <w:sz w:val="24"/>
                <w:lang w:eastAsia="en-US"/>
              </w:rPr>
              <w:t>объект</w:t>
            </w:r>
            <w:r w:rsidR="006C64B0" w:rsidRPr="006114E6">
              <w:rPr>
                <w:rFonts w:eastAsia="Calibri"/>
                <w:sz w:val="24"/>
                <w:lang w:eastAsia="en-US"/>
              </w:rPr>
              <w:t>, характеристики</w:t>
            </w:r>
            <w:r w:rsidR="006C64B0" w:rsidRPr="006114E6">
              <w:rPr>
                <w:rFonts w:eastAsia="Calibri"/>
                <w:sz w:val="24"/>
                <w:lang w:val="ru-RU" w:eastAsia="en-US"/>
              </w:rPr>
              <w:t xml:space="preserve">, </w:t>
            </w:r>
            <w:r w:rsidR="006C64B0" w:rsidRPr="006114E6">
              <w:rPr>
                <w:rFonts w:eastAsia="Calibri"/>
                <w:sz w:val="24"/>
                <w:lang w:eastAsia="en-US"/>
              </w:rPr>
              <w:t>функциональное</w:t>
            </w:r>
            <w:r w:rsidR="006C64B0" w:rsidRPr="006114E6">
              <w:rPr>
                <w:rFonts w:eastAsia="Calibri"/>
                <w:sz w:val="24"/>
                <w:lang w:val="ru-RU" w:eastAsia="en-US"/>
              </w:rPr>
              <w:t xml:space="preserve"> </w:t>
            </w:r>
            <w:r w:rsidR="006C64B0" w:rsidRPr="006114E6">
              <w:rPr>
                <w:rFonts w:eastAsia="Calibri"/>
                <w:sz w:val="24"/>
                <w:lang w:eastAsia="en-US"/>
              </w:rPr>
              <w:t>назначение и конструктивные решения и технико-экономические показатели которого максимально совпадают с проектируемым объектом.</w:t>
            </w:r>
          </w:p>
        </w:tc>
      </w:tr>
      <w:tr w:rsidR="004752BE" w:rsidTr="00AE7C27">
        <w:tc>
          <w:tcPr>
            <w:tcW w:w="4829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Однородная продукция</w:t>
            </w:r>
          </w:p>
        </w:tc>
        <w:tc>
          <w:tcPr>
            <w:tcW w:w="5087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  <w:lang w:val="x-none"/>
              </w:rPr>
              <w:t>продукция, не являющаяся идентичной, при это имеющая сходные характеристики (состоит из схожих компонентов), что позволяет ей выполнять одни и те же функции и (или) быть коммерчески и (или) функционально взаимозаменяемой</w:t>
            </w:r>
            <w:r w:rsidRPr="006114E6">
              <w:rPr>
                <w:sz w:val="24"/>
                <w:szCs w:val="24"/>
              </w:rPr>
              <w:t>.</w:t>
            </w:r>
          </w:p>
        </w:tc>
      </w:tr>
      <w:tr w:rsidR="004752BE" w:rsidTr="00AE7C27">
        <w:tc>
          <w:tcPr>
            <w:tcW w:w="4829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Оперативная цена товара</w:t>
            </w:r>
          </w:p>
        </w:tc>
        <w:tc>
          <w:tcPr>
            <w:tcW w:w="5087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sz w:val="24"/>
                <w:szCs w:val="24"/>
                <w:lang w:val="x-none"/>
              </w:rPr>
            </w:pPr>
            <w:r w:rsidRPr="006114E6">
              <w:rPr>
                <w:sz w:val="24"/>
                <w:szCs w:val="24"/>
              </w:rPr>
              <w:t xml:space="preserve">средневзвешенная цена приобретения товаров в текущем периоде (плановый год) с учетом коэффициента </w:t>
            </w:r>
            <w:r w:rsidRPr="006114E6">
              <w:rPr>
                <w:rFonts w:eastAsia="Calibri"/>
                <w:sz w:val="24"/>
                <w:szCs w:val="24"/>
                <w:lang w:eastAsia="en-US"/>
              </w:rPr>
              <w:t>конкурентоспособности торгово-закупочных процедур</w:t>
            </w:r>
            <w:r w:rsidRPr="006114E6">
              <w:rPr>
                <w:sz w:val="24"/>
                <w:szCs w:val="24"/>
              </w:rPr>
              <w:t>.</w:t>
            </w:r>
          </w:p>
        </w:tc>
      </w:tr>
      <w:tr w:rsidR="004752BE" w:rsidTr="00AE7C27">
        <w:tc>
          <w:tcPr>
            <w:tcW w:w="4829" w:type="dxa"/>
            <w:shd w:val="clear" w:color="auto" w:fill="auto"/>
          </w:tcPr>
          <w:p w:rsidR="002C0114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lastRenderedPageBreak/>
              <w:t>Оферентные цены</w:t>
            </w:r>
          </w:p>
        </w:tc>
        <w:tc>
          <w:tcPr>
            <w:tcW w:w="5087" w:type="dxa"/>
            <w:shd w:val="clear" w:color="auto" w:fill="auto"/>
          </w:tcPr>
          <w:p w:rsidR="002C0114" w:rsidRPr="006114E6" w:rsidRDefault="00666775" w:rsidP="002C0114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цены не выигравших участников торгов или запросов котировок, содержащиеся в протоколах</w:t>
            </w:r>
          </w:p>
        </w:tc>
      </w:tr>
      <w:tr w:rsidR="004752BE" w:rsidTr="00AE7C27">
        <w:tc>
          <w:tcPr>
            <w:tcW w:w="4829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План закупки</w:t>
            </w:r>
          </w:p>
        </w:tc>
        <w:tc>
          <w:tcPr>
            <w:tcW w:w="5087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план мероприятий на срок не менее календарного года по организации процедур закупок в целях заключения любых договоров для которых требуется проведение закупок (подготовка и проведение закупки), если иное не предусмотрено Положением о закупке и (или) организационно-распорядительными документами ПАО «Россети» в части планирования закупок.</w:t>
            </w:r>
          </w:p>
        </w:tc>
      </w:tr>
      <w:tr w:rsidR="004752BE" w:rsidTr="00AE7C27">
        <w:tc>
          <w:tcPr>
            <w:tcW w:w="4829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Плановая цена товара</w:t>
            </w:r>
          </w:p>
        </w:tc>
        <w:tc>
          <w:tcPr>
            <w:tcW w:w="5087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цена, которая остается неизменной в течение определенного временного периода (календарного года, а в случае существенных для Общества отклонений от рыночной цены – и чаще) до момента её пересмотра Отделом ведения справочника материалов и цен ДЛиМТО, по которой осуществляется формирование потребности в товарах и определение начальной (максимальной) цена договора</w:t>
            </w:r>
            <w:r w:rsidR="005B6A3D" w:rsidRPr="006114E6">
              <w:rPr>
                <w:sz w:val="24"/>
                <w:szCs w:val="24"/>
              </w:rPr>
              <w:t xml:space="preserve"> (закупки)</w:t>
            </w:r>
            <w:r w:rsidRPr="006114E6">
              <w:rPr>
                <w:sz w:val="24"/>
                <w:szCs w:val="24"/>
              </w:rPr>
              <w:t xml:space="preserve"> на поставку товаров.</w:t>
            </w:r>
          </w:p>
        </w:tc>
      </w:tr>
      <w:tr w:rsidR="004752BE" w:rsidTr="00AE7C27">
        <w:tc>
          <w:tcPr>
            <w:tcW w:w="4829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Продукция</w:t>
            </w:r>
            <w:r w:rsidR="00CE7588" w:rsidRPr="006114E6">
              <w:rPr>
                <w:sz w:val="24"/>
                <w:szCs w:val="24"/>
              </w:rPr>
              <w:t xml:space="preserve"> (приобретаемая Обществом)</w:t>
            </w:r>
          </w:p>
        </w:tc>
        <w:tc>
          <w:tcPr>
            <w:tcW w:w="5087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товары, работы, услуги, иные объекты гражданских прав, приобретаемые заказчиком на возмездной основе.</w:t>
            </w:r>
          </w:p>
        </w:tc>
      </w:tr>
      <w:tr w:rsidR="004752BE" w:rsidTr="00AE7C27">
        <w:tc>
          <w:tcPr>
            <w:tcW w:w="4829" w:type="dxa"/>
            <w:shd w:val="clear" w:color="auto" w:fill="auto"/>
          </w:tcPr>
          <w:p w:rsidR="00CE7588" w:rsidRPr="006114E6" w:rsidRDefault="00666775" w:rsidP="00CE7588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Продукция (производимая Обществом)</w:t>
            </w:r>
          </w:p>
        </w:tc>
        <w:tc>
          <w:tcPr>
            <w:tcW w:w="5087" w:type="dxa"/>
            <w:shd w:val="clear" w:color="auto" w:fill="auto"/>
          </w:tcPr>
          <w:p w:rsidR="00CE7588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sz w:val="24"/>
                <w:szCs w:val="24"/>
              </w:rPr>
            </w:pPr>
            <w:r w:rsidRPr="006114E6">
              <w:rPr>
                <w:sz w:val="24"/>
              </w:rPr>
              <w:t>услуги и материальные средства, которые производит Общество для внутреннего и внешнего потребления в результате функционирования бизнес-процессов / подпроцессов.</w:t>
            </w:r>
          </w:p>
        </w:tc>
      </w:tr>
      <w:tr w:rsidR="004752BE" w:rsidTr="00AE7C27">
        <w:tc>
          <w:tcPr>
            <w:tcW w:w="4829" w:type="dxa"/>
            <w:shd w:val="clear" w:color="auto" w:fill="auto"/>
          </w:tcPr>
          <w:p w:rsidR="002351B2" w:rsidRPr="006114E6" w:rsidRDefault="00666775" w:rsidP="00CE7588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both"/>
              <w:rPr>
                <w:sz w:val="24"/>
                <w:szCs w:val="24"/>
              </w:rPr>
            </w:pPr>
            <w:r w:rsidRPr="006114E6">
              <w:rPr>
                <w:rFonts w:eastAsia="Calibri"/>
                <w:sz w:val="24"/>
                <w:lang w:eastAsia="en-US"/>
              </w:rPr>
              <w:t>Процесс</w:t>
            </w:r>
          </w:p>
        </w:tc>
        <w:tc>
          <w:tcPr>
            <w:tcW w:w="5087" w:type="dxa"/>
            <w:shd w:val="clear" w:color="auto" w:fill="auto"/>
          </w:tcPr>
          <w:p w:rsidR="002351B2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sz w:val="24"/>
              </w:rPr>
            </w:pPr>
            <w:r w:rsidRPr="006114E6">
              <w:rPr>
                <w:rFonts w:eastAsia="Calibri"/>
                <w:sz w:val="24"/>
                <w:lang w:eastAsia="en-US"/>
              </w:rPr>
              <w:t>совокупность взаимосвязанных и (или) взаимодействующих видов (направлений) деятельности, преобразующие входы в выходы для получения намеченного результата</w:t>
            </w:r>
          </w:p>
        </w:tc>
      </w:tr>
      <w:tr w:rsidR="004752BE" w:rsidTr="00AE7C27">
        <w:tc>
          <w:tcPr>
            <w:tcW w:w="4829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both"/>
              <w:rPr>
                <w:sz w:val="24"/>
                <w:szCs w:val="24"/>
              </w:rPr>
            </w:pPr>
            <w:r w:rsidRPr="006114E6">
              <w:rPr>
                <w:rFonts w:eastAsia="Calibri"/>
                <w:sz w:val="24"/>
                <w:lang w:eastAsia="en-US"/>
              </w:rPr>
              <w:t>Разработчик</w:t>
            </w:r>
          </w:p>
        </w:tc>
        <w:tc>
          <w:tcPr>
            <w:tcW w:w="5087" w:type="dxa"/>
            <w:shd w:val="clear" w:color="auto" w:fill="auto"/>
          </w:tcPr>
          <w:p w:rsidR="002E5959" w:rsidRPr="006114E6" w:rsidRDefault="00666775" w:rsidP="002351B2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sz w:val="24"/>
                <w:szCs w:val="24"/>
              </w:rPr>
            </w:pPr>
            <w:r w:rsidRPr="006114E6">
              <w:rPr>
                <w:rFonts w:eastAsia="Calibri"/>
                <w:sz w:val="24"/>
                <w:lang w:eastAsia="en-US"/>
              </w:rPr>
              <w:t>подразделение Общества, управляющее бизнес-процессом</w:t>
            </w:r>
            <w:r w:rsidR="002351B2" w:rsidRPr="006114E6">
              <w:rPr>
                <w:rFonts w:eastAsia="Calibri"/>
                <w:sz w:val="24"/>
                <w:lang w:eastAsia="en-US"/>
              </w:rPr>
              <w:t xml:space="preserve"> </w:t>
            </w:r>
            <w:r w:rsidRPr="006114E6">
              <w:rPr>
                <w:rFonts w:eastAsia="Calibri"/>
                <w:sz w:val="24"/>
                <w:lang w:eastAsia="en-US"/>
              </w:rPr>
              <w:t>/</w:t>
            </w:r>
            <w:r w:rsidR="002351B2" w:rsidRPr="006114E6">
              <w:rPr>
                <w:rFonts w:eastAsia="Calibri"/>
                <w:sz w:val="24"/>
                <w:lang w:eastAsia="en-US"/>
              </w:rPr>
              <w:t xml:space="preserve"> п</w:t>
            </w:r>
            <w:r w:rsidRPr="006114E6">
              <w:rPr>
                <w:rFonts w:eastAsia="Calibri"/>
                <w:sz w:val="24"/>
                <w:lang w:eastAsia="en-US"/>
              </w:rPr>
              <w:t>одпроцессом и устанавливающее требования к их функционированию, а так же требования к продукции</w:t>
            </w:r>
          </w:p>
        </w:tc>
      </w:tr>
      <w:tr w:rsidR="004752BE" w:rsidTr="00AE7C27">
        <w:tc>
          <w:tcPr>
            <w:tcW w:w="4829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Реинжиниринг бизнес-процессов</w:t>
            </w:r>
          </w:p>
        </w:tc>
        <w:tc>
          <w:tcPr>
            <w:tcW w:w="5087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 xml:space="preserve">фундаментальное переосмысление и радикальное перепроектирование деловых процессов для достижения резких, скачкообразных улучшений современных </w:t>
            </w:r>
            <w:r w:rsidRPr="006114E6">
              <w:rPr>
                <w:sz w:val="24"/>
                <w:szCs w:val="24"/>
              </w:rPr>
              <w:lastRenderedPageBreak/>
              <w:t>показателей деятельности компаний, таких как стоимость, качество, сервис и сроки.</w:t>
            </w:r>
          </w:p>
        </w:tc>
      </w:tr>
      <w:tr w:rsidR="004752BE" w:rsidTr="00AE7C27">
        <w:tc>
          <w:tcPr>
            <w:tcW w:w="4829" w:type="dxa"/>
            <w:shd w:val="clear" w:color="auto" w:fill="auto"/>
          </w:tcPr>
          <w:p w:rsidR="008032F9" w:rsidRPr="006114E6" w:rsidRDefault="00666775" w:rsidP="008032F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both"/>
              <w:rPr>
                <w:sz w:val="24"/>
                <w:szCs w:val="24"/>
              </w:rPr>
            </w:pPr>
            <w:bookmarkStart w:id="43" w:name="_Ref139896588"/>
            <w:r w:rsidRPr="006114E6">
              <w:rPr>
                <w:sz w:val="24"/>
                <w:szCs w:val="24"/>
              </w:rPr>
              <w:t>Сметная стоимость</w:t>
            </w:r>
            <w:bookmarkEnd w:id="43"/>
          </w:p>
        </w:tc>
        <w:tc>
          <w:tcPr>
            <w:tcW w:w="5087" w:type="dxa"/>
            <w:shd w:val="clear" w:color="auto" w:fill="auto"/>
          </w:tcPr>
          <w:p w:rsidR="008032F9" w:rsidRPr="006114E6" w:rsidRDefault="00666775" w:rsidP="008032F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Сметная стоимость строительства, реконструкции, капитального ремонта объекта, сноса объекта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 – это расчетная стоимость строительства, подлежащая определению на этапе архитектурно-строительного проектирования, в соответствии с проектной документацией, утвержденной в порядке, установленном законодательством о градостроительной деятельности, включающей стоимость строительных работ, стоимость ремонтно-строительных работ (при выполнении работ по капитальному ремонту), стоимость ремонтно-реставрационных работ (при выполнении работ по сохранению объектов культурного наследия), работ по монтажу и капитальному ремонту оборудования (далее - СМР), стоимость оборудования, стоимость прочих затрат, в том числе пусконаладочных работ и определенной в соответствии с Методикой от 04.08.2020 № 421/пр.</w:t>
            </w:r>
          </w:p>
        </w:tc>
      </w:tr>
      <w:tr w:rsidR="004752BE" w:rsidTr="00AE7C27">
        <w:tc>
          <w:tcPr>
            <w:tcW w:w="4829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Справочник плановых цен на материалы и оборудование</w:t>
            </w:r>
          </w:p>
        </w:tc>
        <w:tc>
          <w:tcPr>
            <w:tcW w:w="5087" w:type="dxa"/>
            <w:shd w:val="clear" w:color="auto" w:fill="auto"/>
          </w:tcPr>
          <w:p w:rsidR="002E5959" w:rsidRPr="006114E6" w:rsidRDefault="00666775" w:rsidP="004F360F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справочный продукт, созданный в АСУ ФХД SАР ERP, содержащий в себе информацию о цене товаров (материалов и оборудования), применяемых (планируемых к применению) в деятельности Общества, на определённый период времени (календарный год).</w:t>
            </w:r>
          </w:p>
        </w:tc>
      </w:tr>
      <w:tr w:rsidR="004752BE" w:rsidTr="00AE7C27">
        <w:tc>
          <w:tcPr>
            <w:tcW w:w="4829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Текущая цена на материалы и оборудование</w:t>
            </w:r>
          </w:p>
        </w:tc>
        <w:tc>
          <w:tcPr>
            <w:tcW w:w="5087" w:type="dxa"/>
            <w:shd w:val="clear" w:color="auto" w:fill="auto"/>
          </w:tcPr>
          <w:p w:rsidR="002E5959" w:rsidRPr="006114E6" w:rsidRDefault="00666775" w:rsidP="00E63F9E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текущая цена материально-технического ресурса, полученная в результате мониторинга цен/конъюнктурного анализа</w:t>
            </w:r>
          </w:p>
        </w:tc>
      </w:tr>
      <w:tr w:rsidR="004752BE" w:rsidTr="00AE7C27">
        <w:tc>
          <w:tcPr>
            <w:tcW w:w="4829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Типовая номенклатура товаров</w:t>
            </w:r>
          </w:p>
        </w:tc>
        <w:tc>
          <w:tcPr>
            <w:tcW w:w="5087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материалы, в наименовании которых содержатся необходимые технические параметры и характеристики, и отсутствуют  ссылки на конкретные типы, марки, модели.</w:t>
            </w:r>
          </w:p>
        </w:tc>
      </w:tr>
      <w:tr w:rsidR="004752BE" w:rsidTr="00AE7C27">
        <w:tc>
          <w:tcPr>
            <w:tcW w:w="4829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Товар</w:t>
            </w:r>
          </w:p>
        </w:tc>
        <w:tc>
          <w:tcPr>
            <w:tcW w:w="5087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материалы и оборудование, приобретаемые (планируемые к приобретению) Обществом.</w:t>
            </w:r>
          </w:p>
        </w:tc>
      </w:tr>
      <w:tr w:rsidR="004752BE" w:rsidTr="00AE7C27">
        <w:tc>
          <w:tcPr>
            <w:tcW w:w="4829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lastRenderedPageBreak/>
              <w:t xml:space="preserve">Требование </w:t>
            </w:r>
          </w:p>
        </w:tc>
        <w:tc>
          <w:tcPr>
            <w:tcW w:w="5087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потребность или ожидание, которое установлено, обычно предполагается или является обязательным.</w:t>
            </w:r>
          </w:p>
        </w:tc>
      </w:tr>
      <w:tr w:rsidR="004752BE" w:rsidTr="00AE7C27">
        <w:tc>
          <w:tcPr>
            <w:tcW w:w="4829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Филиал</w:t>
            </w:r>
          </w:p>
        </w:tc>
        <w:tc>
          <w:tcPr>
            <w:tcW w:w="5087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114E6">
              <w:rPr>
                <w:sz w:val="24"/>
                <w:szCs w:val="24"/>
              </w:rPr>
              <w:t>обособленное структурное подразделение Общества, расположенное вне места его нахождения и выполняющее функции, возложенные на него соответствующими организационно-распорядительными документами Общества, действующее в соответствии с законодательством Российской Федерации, Уставом Общества, Положением о филиале.</w:t>
            </w:r>
          </w:p>
        </w:tc>
      </w:tr>
      <w:tr w:rsidR="004752BE" w:rsidTr="00AE7C27">
        <w:tc>
          <w:tcPr>
            <w:tcW w:w="4829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Ценовая информация</w:t>
            </w:r>
          </w:p>
        </w:tc>
        <w:tc>
          <w:tcPr>
            <w:tcW w:w="5087" w:type="dxa"/>
            <w:shd w:val="clear" w:color="auto" w:fill="auto"/>
          </w:tcPr>
          <w:p w:rsidR="002E5959" w:rsidRPr="006114E6" w:rsidRDefault="00666775" w:rsidP="002E5959">
            <w:pPr>
              <w:tabs>
                <w:tab w:val="left" w:pos="1134"/>
                <w:tab w:val="left" w:pos="1276"/>
              </w:tabs>
              <w:spacing w:before="120"/>
              <w:ind w:firstLine="0"/>
              <w:jc w:val="left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информация о рыночной цене товара, работ, услуг, отвечающая заданным условиям поставки, выполнения работ, оказания услуг (коммерческие предложения, счета на оплату, информационные письма, сообщения, информация, находящаяся на ресурсах общего пользования).</w:t>
            </w:r>
          </w:p>
        </w:tc>
      </w:tr>
    </w:tbl>
    <w:p w:rsidR="00152D05" w:rsidRPr="006114E6" w:rsidRDefault="00666775" w:rsidP="00F56B24">
      <w:pPr>
        <w:pStyle w:val="afb"/>
        <w:numPr>
          <w:ilvl w:val="1"/>
          <w:numId w:val="1"/>
        </w:numPr>
        <w:tabs>
          <w:tab w:val="left" w:pos="1134"/>
          <w:tab w:val="left" w:pos="1276"/>
        </w:tabs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Сокращения</w:t>
      </w:r>
      <w:r w:rsidR="00892FCF" w:rsidRPr="006114E6">
        <w:rPr>
          <w:rFonts w:eastAsia="Calibri"/>
          <w:sz w:val="24"/>
          <w:lang w:eastAsia="en-US"/>
        </w:rPr>
        <w:t xml:space="preserve"> и обозначения</w:t>
      </w:r>
      <w:r w:rsidRPr="006114E6">
        <w:rPr>
          <w:rFonts w:eastAsia="Calibri"/>
          <w:sz w:val="24"/>
          <w:szCs w:val="24"/>
          <w:lang w:eastAsia="en-US"/>
        </w:rPr>
        <w:t>, используемые в документе:</w:t>
      </w:r>
    </w:p>
    <w:tbl>
      <w:tblPr>
        <w:tblW w:w="49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0"/>
        <w:gridCol w:w="6367"/>
      </w:tblGrid>
      <w:tr w:rsidR="004752BE" w:rsidTr="001825BC">
        <w:trPr>
          <w:jc w:val="center"/>
        </w:trPr>
        <w:tc>
          <w:tcPr>
            <w:tcW w:w="1598" w:type="pct"/>
            <w:vAlign w:val="center"/>
          </w:tcPr>
          <w:p w:rsidR="00152D05" w:rsidRPr="006114E6" w:rsidRDefault="00666775">
            <w:pPr>
              <w:tabs>
                <w:tab w:val="left" w:pos="1134"/>
                <w:tab w:val="left" w:pos="1276"/>
              </w:tabs>
              <w:spacing w:before="120"/>
              <w:ind w:firstLine="567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114E6">
              <w:rPr>
                <w:rFonts w:eastAsia="Calibri"/>
                <w:b/>
                <w:sz w:val="24"/>
                <w:szCs w:val="24"/>
                <w:lang w:eastAsia="en-US"/>
              </w:rPr>
              <w:t>Сокращение</w:t>
            </w:r>
            <w:r w:rsidR="00892FCF" w:rsidRPr="006114E6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Обозначение</w:t>
            </w:r>
          </w:p>
        </w:tc>
        <w:tc>
          <w:tcPr>
            <w:tcW w:w="3402" w:type="pct"/>
            <w:vAlign w:val="center"/>
          </w:tcPr>
          <w:p w:rsidR="00152D05" w:rsidRPr="006114E6" w:rsidRDefault="00666775">
            <w:pPr>
              <w:tabs>
                <w:tab w:val="left" w:pos="1134"/>
                <w:tab w:val="left" w:pos="1276"/>
              </w:tabs>
              <w:spacing w:before="120"/>
              <w:ind w:firstLine="567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114E6">
              <w:rPr>
                <w:rFonts w:eastAsia="Calibri"/>
                <w:b/>
                <w:sz w:val="24"/>
                <w:szCs w:val="24"/>
                <w:lang w:eastAsia="en-US"/>
              </w:rPr>
              <w:t>Определение</w:t>
            </w:r>
          </w:p>
        </w:tc>
      </w:tr>
      <w:tr w:rsidR="004752BE" w:rsidTr="001825BC">
        <w:trPr>
          <w:trHeight w:val="607"/>
          <w:jc w:val="center"/>
        </w:trPr>
        <w:tc>
          <w:tcPr>
            <w:tcW w:w="1598" w:type="pct"/>
            <w:vAlign w:val="center"/>
          </w:tcPr>
          <w:p w:rsidR="00152D05" w:rsidRPr="006114E6" w:rsidRDefault="00666775">
            <w:pPr>
              <w:tabs>
                <w:tab w:val="left" w:pos="584"/>
                <w:tab w:val="left" w:pos="1276"/>
              </w:tabs>
              <w:spacing w:before="120" w:after="0"/>
              <w:ind w:left="34" w:firstLine="567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АСУ ФХД SАР ERP</w:t>
            </w:r>
          </w:p>
        </w:tc>
        <w:tc>
          <w:tcPr>
            <w:tcW w:w="3402" w:type="pct"/>
            <w:vAlign w:val="center"/>
          </w:tcPr>
          <w:p w:rsidR="00152D05" w:rsidRPr="006114E6" w:rsidRDefault="00666775" w:rsidP="00367EBB">
            <w:pPr>
              <w:pStyle w:val="afb"/>
              <w:tabs>
                <w:tab w:val="left" w:pos="364"/>
              </w:tabs>
              <w:spacing w:before="100" w:beforeAutospacing="1" w:after="100" w:afterAutospacing="1"/>
              <w:ind w:left="0" w:firstLine="0"/>
              <w:jc w:val="left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автоматизированная система управления финансово-хозяйственной деятельности на базе SАР ERP</w:t>
            </w:r>
          </w:p>
        </w:tc>
      </w:tr>
      <w:tr w:rsidR="004752BE" w:rsidTr="001825BC">
        <w:trPr>
          <w:trHeight w:val="607"/>
          <w:jc w:val="center"/>
        </w:trPr>
        <w:tc>
          <w:tcPr>
            <w:tcW w:w="1598" w:type="pct"/>
            <w:vAlign w:val="center"/>
          </w:tcPr>
          <w:p w:rsidR="00152D05" w:rsidRPr="006114E6" w:rsidRDefault="00666775">
            <w:pPr>
              <w:tabs>
                <w:tab w:val="left" w:pos="584"/>
                <w:tab w:val="left" w:pos="1276"/>
              </w:tabs>
              <w:spacing w:before="120" w:after="0"/>
              <w:ind w:left="34" w:firstLine="567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ДЛиМТО</w:t>
            </w:r>
          </w:p>
        </w:tc>
        <w:tc>
          <w:tcPr>
            <w:tcW w:w="3402" w:type="pct"/>
            <w:vAlign w:val="center"/>
          </w:tcPr>
          <w:p w:rsidR="00152D05" w:rsidRPr="006114E6" w:rsidRDefault="00666775" w:rsidP="00367EBB">
            <w:pPr>
              <w:pStyle w:val="afb"/>
              <w:tabs>
                <w:tab w:val="left" w:pos="364"/>
              </w:tabs>
              <w:spacing w:before="100" w:beforeAutospacing="1" w:after="100" w:afterAutospacing="1"/>
              <w:ind w:left="0" w:firstLine="0"/>
              <w:jc w:val="left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Департамент логистики и материально-технического обеспечения</w:t>
            </w:r>
          </w:p>
        </w:tc>
      </w:tr>
      <w:tr w:rsidR="004752BE" w:rsidTr="001825BC">
        <w:trPr>
          <w:trHeight w:val="607"/>
          <w:jc w:val="center"/>
        </w:trPr>
        <w:tc>
          <w:tcPr>
            <w:tcW w:w="1598" w:type="pct"/>
            <w:vAlign w:val="center"/>
          </w:tcPr>
          <w:p w:rsidR="00152D05" w:rsidRPr="006114E6" w:rsidRDefault="00666775">
            <w:pPr>
              <w:tabs>
                <w:tab w:val="left" w:pos="584"/>
                <w:tab w:val="left" w:pos="1276"/>
              </w:tabs>
              <w:spacing w:before="120" w:after="0"/>
              <w:ind w:left="34" w:firstLine="567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ЕИС</w:t>
            </w:r>
          </w:p>
        </w:tc>
        <w:tc>
          <w:tcPr>
            <w:tcW w:w="3402" w:type="pct"/>
            <w:vAlign w:val="center"/>
          </w:tcPr>
          <w:p w:rsidR="00152D05" w:rsidRPr="006114E6" w:rsidRDefault="00666775" w:rsidP="00367EBB">
            <w:pPr>
              <w:pStyle w:val="afb"/>
              <w:tabs>
                <w:tab w:val="left" w:pos="364"/>
              </w:tabs>
              <w:spacing w:before="100" w:beforeAutospacing="1" w:after="100" w:afterAutospacing="1"/>
              <w:ind w:left="0" w:firstLine="0"/>
              <w:jc w:val="left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Единая информационная система в сфере закупок www.zakupki.gov.ru</w:t>
            </w:r>
          </w:p>
        </w:tc>
      </w:tr>
      <w:tr w:rsidR="004752BE" w:rsidTr="001825BC">
        <w:trPr>
          <w:trHeight w:val="607"/>
          <w:jc w:val="center"/>
        </w:trPr>
        <w:tc>
          <w:tcPr>
            <w:tcW w:w="1598" w:type="pct"/>
          </w:tcPr>
          <w:p w:rsidR="00152D05" w:rsidRPr="006114E6" w:rsidRDefault="00666775">
            <w:pPr>
              <w:pStyle w:val="afb"/>
              <w:tabs>
                <w:tab w:val="left" w:pos="851"/>
                <w:tab w:val="left" w:pos="1134"/>
              </w:tabs>
              <w:spacing w:before="60"/>
              <w:ind w:left="0" w:firstLine="574"/>
              <w:contextualSpacing w:val="0"/>
              <w:jc w:val="both"/>
              <w:rPr>
                <w:rFonts w:eastAsia="Calibri"/>
                <w:sz w:val="24"/>
                <w:lang w:eastAsia="en-US"/>
              </w:rPr>
            </w:pPr>
            <w:r w:rsidRPr="006114E6">
              <w:rPr>
                <w:rFonts w:eastAsia="Calibri"/>
                <w:sz w:val="24"/>
                <w:lang w:eastAsia="en-US"/>
              </w:rPr>
              <w:t>ИА</w:t>
            </w:r>
          </w:p>
        </w:tc>
        <w:tc>
          <w:tcPr>
            <w:tcW w:w="3402" w:type="pct"/>
          </w:tcPr>
          <w:p w:rsidR="00152D05" w:rsidRPr="006114E6" w:rsidRDefault="00666775" w:rsidP="00367EBB">
            <w:pPr>
              <w:tabs>
                <w:tab w:val="left" w:pos="364"/>
              </w:tabs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 xml:space="preserve">Исполнительный аппарат </w:t>
            </w:r>
            <w:r w:rsidR="00BB3401" w:rsidRPr="006114E6">
              <w:rPr>
                <w:sz w:val="24"/>
                <w:szCs w:val="24"/>
              </w:rPr>
              <w:t>АО «Россети Тюмень»</w:t>
            </w:r>
          </w:p>
        </w:tc>
      </w:tr>
      <w:tr w:rsidR="004752BE" w:rsidTr="001825BC">
        <w:trPr>
          <w:trHeight w:val="607"/>
          <w:jc w:val="center"/>
        </w:trPr>
        <w:tc>
          <w:tcPr>
            <w:tcW w:w="1598" w:type="pct"/>
          </w:tcPr>
          <w:p w:rsidR="00152D05" w:rsidRPr="006114E6" w:rsidRDefault="00666775">
            <w:pPr>
              <w:pStyle w:val="afb"/>
              <w:tabs>
                <w:tab w:val="left" w:pos="851"/>
                <w:tab w:val="left" w:pos="1134"/>
              </w:tabs>
              <w:spacing w:before="60"/>
              <w:ind w:left="0" w:firstLine="574"/>
              <w:contextualSpacing w:val="0"/>
              <w:jc w:val="both"/>
              <w:rPr>
                <w:rFonts w:eastAsia="Calibri"/>
                <w:sz w:val="24"/>
                <w:lang w:eastAsia="en-US"/>
              </w:rPr>
            </w:pPr>
            <w:r w:rsidRPr="006114E6">
              <w:rPr>
                <w:rFonts w:eastAsia="Calibri"/>
                <w:sz w:val="24"/>
                <w:lang w:eastAsia="en-US"/>
              </w:rPr>
              <w:t>ИСМ</w:t>
            </w:r>
          </w:p>
        </w:tc>
        <w:tc>
          <w:tcPr>
            <w:tcW w:w="3402" w:type="pct"/>
          </w:tcPr>
          <w:p w:rsidR="00152D05" w:rsidRPr="006114E6" w:rsidRDefault="00666775" w:rsidP="00367EBB">
            <w:pPr>
              <w:pStyle w:val="afb"/>
              <w:tabs>
                <w:tab w:val="left" w:pos="364"/>
              </w:tabs>
              <w:spacing w:before="100" w:beforeAutospacing="1" w:after="100" w:afterAutospacing="1"/>
              <w:ind w:left="0" w:firstLine="0"/>
              <w:jc w:val="left"/>
              <w:rPr>
                <w:rFonts w:eastAsia="Calibri"/>
                <w:sz w:val="24"/>
                <w:lang w:eastAsia="en-US"/>
              </w:rPr>
            </w:pPr>
            <w:r w:rsidRPr="006114E6">
              <w:rPr>
                <w:sz w:val="24"/>
                <w:szCs w:val="24"/>
              </w:rPr>
              <w:t xml:space="preserve">Интегрированная система менеджмента </w:t>
            </w:r>
            <w:r w:rsidR="00BB3401" w:rsidRPr="006114E6">
              <w:rPr>
                <w:sz w:val="24"/>
                <w:szCs w:val="24"/>
              </w:rPr>
              <w:t>АО «Россети Тюмень»</w:t>
            </w:r>
          </w:p>
        </w:tc>
      </w:tr>
      <w:tr w:rsidR="004752BE" w:rsidTr="001825BC">
        <w:trPr>
          <w:trHeight w:val="607"/>
          <w:jc w:val="center"/>
        </w:trPr>
        <w:tc>
          <w:tcPr>
            <w:tcW w:w="1598" w:type="pct"/>
          </w:tcPr>
          <w:p w:rsidR="00657627" w:rsidRPr="006114E6" w:rsidRDefault="00666775">
            <w:pPr>
              <w:pStyle w:val="afb"/>
              <w:tabs>
                <w:tab w:val="left" w:pos="851"/>
                <w:tab w:val="left" w:pos="1134"/>
              </w:tabs>
              <w:spacing w:before="60"/>
              <w:ind w:left="0" w:firstLine="574"/>
              <w:contextualSpacing w:val="0"/>
              <w:jc w:val="both"/>
              <w:rPr>
                <w:rFonts w:eastAsia="Calibri"/>
                <w:sz w:val="24"/>
                <w:lang w:eastAsia="en-US"/>
              </w:rPr>
            </w:pPr>
            <w:r w:rsidRPr="006114E6">
              <w:rPr>
                <w:rFonts w:eastAsia="Calibri"/>
                <w:sz w:val="24"/>
                <w:lang w:eastAsia="en-US"/>
              </w:rPr>
              <w:t>КИСУ ЗД</w:t>
            </w:r>
          </w:p>
        </w:tc>
        <w:tc>
          <w:tcPr>
            <w:tcW w:w="3402" w:type="pct"/>
          </w:tcPr>
          <w:p w:rsidR="00657627" w:rsidRPr="006114E6" w:rsidRDefault="00666775" w:rsidP="00367EBB">
            <w:pPr>
              <w:pStyle w:val="afb"/>
              <w:tabs>
                <w:tab w:val="left" w:pos="364"/>
              </w:tabs>
              <w:spacing w:before="100" w:beforeAutospacing="1" w:after="100" w:afterAutospacing="1"/>
              <w:ind w:left="0" w:firstLine="0"/>
              <w:jc w:val="left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Корпоративная информационная система управления закупочной деятельностью</w:t>
            </w:r>
          </w:p>
        </w:tc>
      </w:tr>
      <w:tr w:rsidR="004752BE" w:rsidTr="001825BC">
        <w:trPr>
          <w:trHeight w:val="466"/>
          <w:jc w:val="center"/>
        </w:trPr>
        <w:tc>
          <w:tcPr>
            <w:tcW w:w="1598" w:type="pct"/>
            <w:vAlign w:val="center"/>
          </w:tcPr>
          <w:p w:rsidR="00152D05" w:rsidRPr="006114E6" w:rsidRDefault="00666775">
            <w:pPr>
              <w:tabs>
                <w:tab w:val="left" w:pos="584"/>
                <w:tab w:val="left" w:pos="1276"/>
              </w:tabs>
              <w:spacing w:before="120" w:after="0"/>
              <w:ind w:left="34" w:firstLine="567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НМЦД</w:t>
            </w:r>
          </w:p>
        </w:tc>
        <w:tc>
          <w:tcPr>
            <w:tcW w:w="3402" w:type="pct"/>
            <w:vAlign w:val="center"/>
          </w:tcPr>
          <w:p w:rsidR="00152D05" w:rsidRPr="006114E6" w:rsidRDefault="00666775" w:rsidP="00367EBB">
            <w:pPr>
              <w:tabs>
                <w:tab w:val="left" w:pos="364"/>
              </w:tabs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начальная (максимальная) цена договора</w:t>
            </w:r>
            <w:r w:rsidR="002713C5" w:rsidRPr="006114E6">
              <w:rPr>
                <w:sz w:val="24"/>
                <w:szCs w:val="24"/>
              </w:rPr>
              <w:t xml:space="preserve"> (закупки)</w:t>
            </w:r>
          </w:p>
        </w:tc>
      </w:tr>
      <w:tr w:rsidR="004752BE" w:rsidTr="001825BC">
        <w:trPr>
          <w:trHeight w:val="466"/>
          <w:jc w:val="center"/>
        </w:trPr>
        <w:tc>
          <w:tcPr>
            <w:tcW w:w="1598" w:type="pct"/>
            <w:vAlign w:val="center"/>
          </w:tcPr>
          <w:p w:rsidR="00152D05" w:rsidRPr="006114E6" w:rsidRDefault="00666775">
            <w:pPr>
              <w:tabs>
                <w:tab w:val="left" w:pos="584"/>
                <w:tab w:val="left" w:pos="1276"/>
              </w:tabs>
              <w:spacing w:before="120" w:after="0"/>
              <w:ind w:left="34" w:firstLine="567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ПНР</w:t>
            </w:r>
          </w:p>
        </w:tc>
        <w:tc>
          <w:tcPr>
            <w:tcW w:w="3402" w:type="pct"/>
            <w:vAlign w:val="center"/>
          </w:tcPr>
          <w:p w:rsidR="00152D05" w:rsidRPr="006114E6" w:rsidRDefault="00666775" w:rsidP="00367EBB">
            <w:pPr>
              <w:tabs>
                <w:tab w:val="left" w:pos="364"/>
              </w:tabs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пуско-наладочные работы</w:t>
            </w:r>
          </w:p>
        </w:tc>
      </w:tr>
      <w:tr w:rsidR="004752BE" w:rsidTr="001825BC">
        <w:trPr>
          <w:trHeight w:val="597"/>
          <w:jc w:val="center"/>
        </w:trPr>
        <w:tc>
          <w:tcPr>
            <w:tcW w:w="1598" w:type="pct"/>
            <w:vAlign w:val="center"/>
          </w:tcPr>
          <w:p w:rsidR="00152D05" w:rsidRPr="006114E6" w:rsidRDefault="00666775">
            <w:pPr>
              <w:tabs>
                <w:tab w:val="left" w:pos="584"/>
                <w:tab w:val="left" w:pos="1276"/>
              </w:tabs>
              <w:spacing w:before="120" w:after="0"/>
              <w:ind w:left="34" w:firstLine="567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ПСД</w:t>
            </w:r>
          </w:p>
        </w:tc>
        <w:tc>
          <w:tcPr>
            <w:tcW w:w="3402" w:type="pct"/>
            <w:vAlign w:val="center"/>
          </w:tcPr>
          <w:p w:rsidR="00152D05" w:rsidRPr="006114E6" w:rsidRDefault="00666775" w:rsidP="00367EBB">
            <w:pPr>
              <w:tabs>
                <w:tab w:val="left" w:pos="364"/>
              </w:tabs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проектно-сметная документация</w:t>
            </w:r>
          </w:p>
        </w:tc>
      </w:tr>
      <w:tr w:rsidR="004752BE" w:rsidTr="001825BC">
        <w:trPr>
          <w:trHeight w:val="597"/>
          <w:jc w:val="center"/>
        </w:trPr>
        <w:tc>
          <w:tcPr>
            <w:tcW w:w="1598" w:type="pct"/>
            <w:vAlign w:val="center"/>
          </w:tcPr>
          <w:p w:rsidR="00152D05" w:rsidRPr="006114E6" w:rsidRDefault="00666775">
            <w:pPr>
              <w:tabs>
                <w:tab w:val="left" w:pos="584"/>
                <w:tab w:val="left" w:pos="1276"/>
              </w:tabs>
              <w:spacing w:before="120" w:after="0"/>
              <w:ind w:left="34" w:firstLine="567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СМР</w:t>
            </w:r>
          </w:p>
        </w:tc>
        <w:tc>
          <w:tcPr>
            <w:tcW w:w="3402" w:type="pct"/>
            <w:vAlign w:val="center"/>
          </w:tcPr>
          <w:p w:rsidR="00152D05" w:rsidRPr="006114E6" w:rsidRDefault="00666775" w:rsidP="00367EBB">
            <w:pPr>
              <w:tabs>
                <w:tab w:val="left" w:pos="364"/>
              </w:tabs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строительно-монтажные работы</w:t>
            </w:r>
          </w:p>
        </w:tc>
      </w:tr>
      <w:tr w:rsidR="004752BE" w:rsidTr="001825BC">
        <w:trPr>
          <w:trHeight w:val="597"/>
          <w:jc w:val="center"/>
        </w:trPr>
        <w:tc>
          <w:tcPr>
            <w:tcW w:w="1598" w:type="pct"/>
            <w:vAlign w:val="center"/>
          </w:tcPr>
          <w:p w:rsidR="00152D05" w:rsidRPr="006114E6" w:rsidRDefault="00666775">
            <w:pPr>
              <w:tabs>
                <w:tab w:val="left" w:pos="584"/>
                <w:tab w:val="left" w:pos="1276"/>
              </w:tabs>
              <w:spacing w:before="120" w:after="0"/>
              <w:ind w:left="34" w:firstLine="567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СНБро</w:t>
            </w:r>
          </w:p>
        </w:tc>
        <w:tc>
          <w:tcPr>
            <w:tcW w:w="3402" w:type="pct"/>
            <w:vAlign w:val="center"/>
          </w:tcPr>
          <w:p w:rsidR="00152D05" w:rsidRPr="006114E6" w:rsidRDefault="00666775" w:rsidP="00367EBB">
            <w:pPr>
              <w:pStyle w:val="afb"/>
              <w:tabs>
                <w:tab w:val="left" w:pos="364"/>
              </w:tabs>
              <w:spacing w:before="100" w:beforeAutospacing="1" w:after="100" w:afterAutospacing="1"/>
              <w:ind w:left="0" w:firstLine="0"/>
              <w:jc w:val="left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 xml:space="preserve">сборники фирменной «Сметно-нормативной базы на техническое обслуживание и ремонт электрооборудования, сооружений, устройств релейной защиты и противоаварийной автоматики, средств диспетчерского </w:t>
            </w:r>
            <w:r w:rsidRPr="006114E6">
              <w:rPr>
                <w:sz w:val="24"/>
                <w:szCs w:val="24"/>
              </w:rPr>
              <w:lastRenderedPageBreak/>
              <w:t xml:space="preserve">технологического управления объектов электрических сетей </w:t>
            </w:r>
            <w:r w:rsidR="00BB3401" w:rsidRPr="006114E6">
              <w:rPr>
                <w:sz w:val="24"/>
                <w:szCs w:val="24"/>
              </w:rPr>
              <w:t>АО «Россети Тюмень»</w:t>
            </w:r>
          </w:p>
        </w:tc>
      </w:tr>
      <w:tr w:rsidR="004752BE" w:rsidTr="001825BC">
        <w:trPr>
          <w:trHeight w:val="597"/>
          <w:jc w:val="center"/>
        </w:trPr>
        <w:tc>
          <w:tcPr>
            <w:tcW w:w="1598" w:type="pct"/>
            <w:vAlign w:val="center"/>
          </w:tcPr>
          <w:p w:rsidR="002E5959" w:rsidRPr="006114E6" w:rsidRDefault="00666775" w:rsidP="002E5959">
            <w:pPr>
              <w:tabs>
                <w:tab w:val="left" w:pos="584"/>
                <w:tab w:val="left" w:pos="1276"/>
              </w:tabs>
              <w:spacing w:before="120" w:after="0"/>
              <w:ind w:left="34" w:firstLine="567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СЭДО</w:t>
            </w:r>
          </w:p>
        </w:tc>
        <w:tc>
          <w:tcPr>
            <w:tcW w:w="3402" w:type="pct"/>
            <w:vAlign w:val="center"/>
          </w:tcPr>
          <w:p w:rsidR="002E5959" w:rsidRPr="006114E6" w:rsidRDefault="00666775" w:rsidP="002E5959">
            <w:pPr>
              <w:pStyle w:val="afb"/>
              <w:tabs>
                <w:tab w:val="left" w:pos="364"/>
              </w:tabs>
              <w:spacing w:before="100" w:beforeAutospacing="1" w:after="100" w:afterAutospacing="1"/>
              <w:ind w:left="0" w:firstLine="0"/>
              <w:jc w:val="left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система электронного документооборота</w:t>
            </w:r>
          </w:p>
        </w:tc>
      </w:tr>
      <w:tr w:rsidR="004752BE" w:rsidTr="001825BC">
        <w:trPr>
          <w:trHeight w:val="597"/>
          <w:jc w:val="center"/>
        </w:trPr>
        <w:tc>
          <w:tcPr>
            <w:tcW w:w="1598" w:type="pct"/>
            <w:vAlign w:val="center"/>
          </w:tcPr>
          <w:p w:rsidR="002E5959" w:rsidRPr="006114E6" w:rsidRDefault="00666775" w:rsidP="002E5959">
            <w:pPr>
              <w:tabs>
                <w:tab w:val="left" w:pos="584"/>
                <w:tab w:val="left" w:pos="1276"/>
              </w:tabs>
              <w:spacing w:before="120" w:after="0"/>
              <w:ind w:left="34" w:firstLine="567"/>
              <w:jc w:val="left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ТЕР</w:t>
            </w:r>
          </w:p>
        </w:tc>
        <w:tc>
          <w:tcPr>
            <w:tcW w:w="3402" w:type="pct"/>
            <w:vAlign w:val="center"/>
          </w:tcPr>
          <w:p w:rsidR="002E5959" w:rsidRPr="006114E6" w:rsidRDefault="00666775" w:rsidP="002E5959">
            <w:pPr>
              <w:tabs>
                <w:tab w:val="left" w:pos="364"/>
              </w:tabs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 xml:space="preserve">сборники территориальных единичных расценок </w:t>
            </w:r>
          </w:p>
        </w:tc>
      </w:tr>
      <w:tr w:rsidR="004752BE" w:rsidTr="001825BC">
        <w:trPr>
          <w:trHeight w:val="597"/>
          <w:jc w:val="center"/>
        </w:trPr>
        <w:tc>
          <w:tcPr>
            <w:tcW w:w="1598" w:type="pct"/>
            <w:vAlign w:val="center"/>
          </w:tcPr>
          <w:p w:rsidR="002E5959" w:rsidRPr="006114E6" w:rsidRDefault="00666775" w:rsidP="002E5959">
            <w:pPr>
              <w:tabs>
                <w:tab w:val="left" w:pos="584"/>
                <w:tab w:val="left" w:pos="1276"/>
              </w:tabs>
              <w:spacing w:before="120" w:after="0"/>
              <w:ind w:left="34" w:firstLine="567"/>
              <w:jc w:val="both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ТОиР</w:t>
            </w:r>
          </w:p>
        </w:tc>
        <w:tc>
          <w:tcPr>
            <w:tcW w:w="3402" w:type="pct"/>
            <w:vAlign w:val="center"/>
          </w:tcPr>
          <w:p w:rsidR="002E5959" w:rsidRPr="006114E6" w:rsidRDefault="00666775" w:rsidP="002E5959">
            <w:pPr>
              <w:tabs>
                <w:tab w:val="left" w:pos="364"/>
              </w:tabs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техническое обслуживание и ремонт</w:t>
            </w:r>
          </w:p>
        </w:tc>
      </w:tr>
      <w:tr w:rsidR="004752BE" w:rsidTr="001825BC">
        <w:trPr>
          <w:trHeight w:val="597"/>
          <w:jc w:val="center"/>
        </w:trPr>
        <w:tc>
          <w:tcPr>
            <w:tcW w:w="1598" w:type="pct"/>
            <w:vAlign w:val="center"/>
          </w:tcPr>
          <w:p w:rsidR="002E5959" w:rsidRPr="006114E6" w:rsidRDefault="00666775" w:rsidP="002E5959">
            <w:pPr>
              <w:tabs>
                <w:tab w:val="left" w:pos="584"/>
                <w:tab w:val="left" w:pos="1276"/>
              </w:tabs>
              <w:spacing w:before="120" w:after="0"/>
              <w:ind w:left="34" w:firstLine="567"/>
              <w:jc w:val="left"/>
              <w:rPr>
                <w:sz w:val="24"/>
                <w:szCs w:val="24"/>
              </w:rPr>
            </w:pPr>
            <w:r w:rsidRPr="006114E6">
              <w:rPr>
                <w:sz w:val="24"/>
                <w:szCs w:val="24"/>
              </w:rPr>
              <w:t>ФЕР</w:t>
            </w:r>
          </w:p>
        </w:tc>
        <w:tc>
          <w:tcPr>
            <w:tcW w:w="3402" w:type="pct"/>
            <w:vAlign w:val="center"/>
          </w:tcPr>
          <w:p w:rsidR="002E5959" w:rsidRPr="006114E6" w:rsidRDefault="00666775" w:rsidP="002E5959">
            <w:pPr>
              <w:tabs>
                <w:tab w:val="left" w:pos="364"/>
              </w:tabs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  <w:lang w:val="x-none"/>
              </w:rPr>
            </w:pPr>
            <w:r w:rsidRPr="006114E6">
              <w:rPr>
                <w:sz w:val="24"/>
                <w:szCs w:val="24"/>
              </w:rPr>
              <w:t>сборники федеральных единичных расценок</w:t>
            </w:r>
          </w:p>
        </w:tc>
      </w:tr>
    </w:tbl>
    <w:p w:rsidR="00152D05" w:rsidRPr="006114E6" w:rsidRDefault="00666775" w:rsidP="0022077D">
      <w:pPr>
        <w:pStyle w:val="10"/>
        <w:keepLines w:val="0"/>
        <w:numPr>
          <w:ilvl w:val="0"/>
          <w:numId w:val="1"/>
        </w:numPr>
        <w:tabs>
          <w:tab w:val="left" w:pos="1276"/>
        </w:tabs>
        <w:spacing w:before="240"/>
        <w:rPr>
          <w:rFonts w:ascii="Times New Roman" w:hAnsi="Times New Roman"/>
          <w:b w:val="0"/>
          <w:bCs/>
          <w:color w:val="auto"/>
          <w:sz w:val="32"/>
          <w:szCs w:val="32"/>
        </w:rPr>
      </w:pPr>
      <w:bookmarkStart w:id="44" w:name="_Toc370228225"/>
      <w:bookmarkStart w:id="45" w:name="_Toc163220371"/>
      <w:bookmarkStart w:id="46" w:name="sub_10100"/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>Общие положения</w:t>
      </w:r>
      <w:bookmarkEnd w:id="44"/>
      <w:bookmarkEnd w:id="45"/>
    </w:p>
    <w:p w:rsidR="00152D0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47" w:name="_Ref273648761"/>
      <w:bookmarkStart w:id="48" w:name="_Ref410376118"/>
      <w:bookmarkStart w:id="49" w:name="sub_102"/>
      <w:bookmarkEnd w:id="46"/>
      <w:r w:rsidRPr="006114E6">
        <w:rPr>
          <w:rFonts w:eastAsia="Calibri"/>
          <w:sz w:val="24"/>
          <w:szCs w:val="24"/>
          <w:lang w:eastAsia="en-US"/>
        </w:rPr>
        <w:t xml:space="preserve">Настоящая </w:t>
      </w:r>
      <w:bookmarkEnd w:id="47"/>
      <w:bookmarkEnd w:id="48"/>
      <w:r w:rsidRPr="006114E6">
        <w:rPr>
          <w:rFonts w:eastAsia="Calibri"/>
          <w:sz w:val="24"/>
          <w:szCs w:val="24"/>
          <w:lang w:eastAsia="en-US"/>
        </w:rPr>
        <w:t xml:space="preserve">инструкция применяется </w:t>
      </w:r>
      <w:r w:rsidR="005350BE" w:rsidRPr="006114E6">
        <w:rPr>
          <w:rFonts w:eastAsia="Calibri"/>
          <w:sz w:val="24"/>
          <w:szCs w:val="24"/>
          <w:lang w:eastAsia="en-US"/>
        </w:rPr>
        <w:t xml:space="preserve">инициатором закупки </w:t>
      </w:r>
      <w:r w:rsidRPr="006114E6">
        <w:rPr>
          <w:rFonts w:eastAsia="Calibri"/>
          <w:sz w:val="24"/>
          <w:szCs w:val="24"/>
          <w:lang w:eastAsia="en-US"/>
        </w:rPr>
        <w:t xml:space="preserve">для определения начальной (максимальной) цены договора </w:t>
      </w:r>
      <w:r w:rsidR="00B771CA" w:rsidRPr="006114E6">
        <w:rPr>
          <w:rFonts w:eastAsia="Calibri"/>
          <w:sz w:val="24"/>
          <w:szCs w:val="24"/>
          <w:lang w:eastAsia="en-US"/>
        </w:rPr>
        <w:t>(закупки)</w:t>
      </w:r>
      <w:r w:rsidRPr="006114E6">
        <w:rPr>
          <w:rFonts w:eastAsia="Calibri"/>
          <w:sz w:val="24"/>
          <w:szCs w:val="24"/>
          <w:lang w:eastAsia="en-US"/>
        </w:rPr>
        <w:t xml:space="preserve"> </w:t>
      </w:r>
      <w:r w:rsidR="002713C5" w:rsidRPr="006114E6">
        <w:rPr>
          <w:rFonts w:eastAsia="Calibri"/>
          <w:sz w:val="24"/>
          <w:szCs w:val="24"/>
          <w:lang w:eastAsia="en-US"/>
        </w:rPr>
        <w:t>(далее по тексту –</w:t>
      </w:r>
      <w:r w:rsidR="00E63F9E" w:rsidRPr="006114E6">
        <w:rPr>
          <w:rFonts w:eastAsia="Calibri"/>
          <w:sz w:val="24"/>
          <w:szCs w:val="24"/>
          <w:lang w:eastAsia="en-US"/>
        </w:rPr>
        <w:t xml:space="preserve"> </w:t>
      </w:r>
      <w:r w:rsidR="002713C5" w:rsidRPr="006114E6">
        <w:rPr>
          <w:rFonts w:eastAsia="Calibri"/>
          <w:sz w:val="24"/>
          <w:szCs w:val="24"/>
          <w:lang w:eastAsia="en-US"/>
        </w:rPr>
        <w:t xml:space="preserve">НМЦД) </w:t>
      </w:r>
      <w:r w:rsidRPr="006114E6">
        <w:rPr>
          <w:rFonts w:eastAsia="Calibri"/>
          <w:sz w:val="24"/>
          <w:szCs w:val="24"/>
          <w:lang w:eastAsia="en-US"/>
        </w:rPr>
        <w:t>при проведении закупок в соответствии с положениями Федерального закона от 18 июля 2011 № 223-ФЗ «О закупках товаров, работ, услуг отдельными видами юридических лиц».</w:t>
      </w:r>
    </w:p>
    <w:p w:rsidR="00152D0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50" w:name="sub_103"/>
      <w:bookmarkEnd w:id="49"/>
      <w:r w:rsidRPr="006114E6">
        <w:rPr>
          <w:rFonts w:eastAsia="Calibri"/>
          <w:sz w:val="24"/>
          <w:szCs w:val="24"/>
          <w:lang w:eastAsia="en-US"/>
        </w:rPr>
        <w:t xml:space="preserve">Обоснование </w:t>
      </w:r>
      <w:r w:rsidR="002713C5" w:rsidRPr="006114E6">
        <w:rPr>
          <w:rFonts w:eastAsia="Calibri"/>
          <w:sz w:val="24"/>
          <w:szCs w:val="24"/>
          <w:lang w:eastAsia="en-US"/>
        </w:rPr>
        <w:t>НМЦД</w:t>
      </w:r>
      <w:r w:rsidRPr="006114E6">
        <w:rPr>
          <w:rFonts w:eastAsia="Calibri"/>
          <w:sz w:val="24"/>
          <w:szCs w:val="24"/>
          <w:lang w:eastAsia="en-US"/>
        </w:rPr>
        <w:t xml:space="preserve"> заключается в выполнении расчёта указанной цены с приложением справочной информации и документов</w:t>
      </w:r>
      <w:r w:rsidR="00183619" w:rsidRPr="006114E6">
        <w:rPr>
          <w:rFonts w:eastAsia="Calibri"/>
          <w:sz w:val="24"/>
          <w:szCs w:val="24"/>
          <w:lang w:eastAsia="en-US"/>
        </w:rPr>
        <w:t>,</w:t>
      </w:r>
      <w:r w:rsidRPr="006114E6">
        <w:rPr>
          <w:rFonts w:eastAsia="Calibri"/>
          <w:sz w:val="24"/>
          <w:szCs w:val="24"/>
          <w:lang w:eastAsia="en-US"/>
        </w:rPr>
        <w:t xml:space="preserve"> либо с указанием реквизитов документов, на основании которых выполнен расчёт.</w:t>
      </w:r>
    </w:p>
    <w:p w:rsidR="00152D0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Расчёт </w:t>
      </w:r>
      <w:r w:rsidR="002713C5" w:rsidRPr="006114E6">
        <w:rPr>
          <w:rFonts w:eastAsia="Calibri"/>
          <w:sz w:val="24"/>
          <w:szCs w:val="24"/>
          <w:lang w:eastAsia="en-US"/>
        </w:rPr>
        <w:t>НМЦД</w:t>
      </w:r>
      <w:r w:rsidRPr="006114E6">
        <w:rPr>
          <w:rFonts w:eastAsia="Calibri"/>
          <w:sz w:val="24"/>
          <w:szCs w:val="24"/>
          <w:lang w:eastAsia="en-US"/>
        </w:rPr>
        <w:t xml:space="preserve"> осуществляется </w:t>
      </w:r>
      <w:r w:rsidR="00161366" w:rsidRPr="006114E6">
        <w:rPr>
          <w:rFonts w:eastAsia="Calibri"/>
          <w:sz w:val="24"/>
          <w:szCs w:val="24"/>
          <w:lang w:eastAsia="en-US"/>
        </w:rPr>
        <w:t>структурным подразделением филиала</w:t>
      </w:r>
      <w:r w:rsidRPr="006114E6">
        <w:rPr>
          <w:rFonts w:eastAsia="Calibri"/>
          <w:sz w:val="24"/>
          <w:szCs w:val="24"/>
          <w:lang w:eastAsia="en-US"/>
        </w:rPr>
        <w:t xml:space="preserve"> или исполнительного аппарата заказчика, являющимся инициатором закупки.</w:t>
      </w:r>
    </w:p>
    <w:p w:rsidR="00152D0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51" w:name="_Ref139893954"/>
      <w:r w:rsidRPr="006114E6">
        <w:rPr>
          <w:rFonts w:eastAsia="Calibri"/>
          <w:sz w:val="24"/>
          <w:szCs w:val="24"/>
          <w:lang w:eastAsia="en-US"/>
        </w:rPr>
        <w:t>Определение НМЦД осуществляется Инициатором закупки в целях организации и проведения закупочных процедур всеми способами, предусмотренными Единым стандартом закупок ПАО «Россети» (Положением о закупке), в том числе в целях проведения закупки способом закупки у единственного поставщика (исполнителя, подрядчика).</w:t>
      </w:r>
      <w:bookmarkEnd w:id="51"/>
    </w:p>
    <w:bookmarkEnd w:id="50"/>
    <w:p w:rsidR="00152D0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Точность расчётов при определении </w:t>
      </w:r>
      <w:r w:rsidR="002713C5" w:rsidRPr="006114E6">
        <w:rPr>
          <w:rFonts w:eastAsia="Calibri"/>
          <w:sz w:val="24"/>
          <w:szCs w:val="24"/>
          <w:lang w:eastAsia="en-US"/>
        </w:rPr>
        <w:t>НМЦД</w:t>
      </w:r>
      <w:r w:rsidRPr="006114E6">
        <w:rPr>
          <w:rFonts w:eastAsia="Calibri"/>
          <w:sz w:val="24"/>
          <w:szCs w:val="24"/>
          <w:lang w:eastAsia="en-US"/>
        </w:rPr>
        <w:t xml:space="preserve"> при проведении закупок зависит от достоверности используемых конъюнктурных данных, методов поиска и источников информации о цене товаров, работ, услуг, являющихся предметом договора, методов расчёта начально</w:t>
      </w:r>
      <w:r w:rsidR="00DC50D1" w:rsidRPr="006114E6">
        <w:rPr>
          <w:rFonts w:eastAsia="Calibri"/>
          <w:sz w:val="24"/>
          <w:szCs w:val="24"/>
          <w:lang w:eastAsia="en-US"/>
        </w:rPr>
        <w:t>й (максимальной) цены договора</w:t>
      </w:r>
      <w:r w:rsidR="00252D7F" w:rsidRPr="006114E6">
        <w:rPr>
          <w:rFonts w:eastAsia="Calibri"/>
          <w:sz w:val="24"/>
          <w:szCs w:val="24"/>
          <w:lang w:eastAsia="en-US"/>
        </w:rPr>
        <w:t>.</w:t>
      </w:r>
    </w:p>
    <w:p w:rsidR="002B4D0C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52" w:name="_Ref139893966"/>
      <w:r w:rsidRPr="006114E6">
        <w:rPr>
          <w:rFonts w:eastAsia="Calibri"/>
          <w:sz w:val="24"/>
          <w:szCs w:val="24"/>
          <w:lang w:eastAsia="en-US"/>
        </w:rPr>
        <w:t xml:space="preserve">В случаях отсутствия возможности определения точного объема закупаемой продукции при проведении закупочной процедуры на определение цены единицы товара, в качестве НМЦД определяется максимальное значение цены договора с обоснованием единичных расценок в соответствии с </w:t>
      </w:r>
      <w:r w:rsidR="00AA342E" w:rsidRPr="006114E6">
        <w:rPr>
          <w:rFonts w:eastAsia="Calibri"/>
          <w:sz w:val="24"/>
          <w:szCs w:val="24"/>
          <w:lang w:eastAsia="en-US"/>
        </w:rPr>
        <w:t xml:space="preserve">методами, предусмотренными </w:t>
      </w:r>
      <w:r w:rsidRPr="006114E6">
        <w:rPr>
          <w:rFonts w:eastAsia="Calibri"/>
          <w:sz w:val="24"/>
          <w:szCs w:val="24"/>
          <w:lang w:eastAsia="en-US"/>
        </w:rPr>
        <w:t xml:space="preserve">п. </w:t>
      </w:r>
      <w:r w:rsidR="00AA342E" w:rsidRPr="006114E6">
        <w:rPr>
          <w:rFonts w:eastAsia="Calibri"/>
          <w:sz w:val="24"/>
          <w:szCs w:val="24"/>
          <w:lang w:eastAsia="en-US"/>
        </w:rPr>
        <w:fldChar w:fldCharType="begin"/>
      </w:r>
      <w:r w:rsidR="00AA342E" w:rsidRPr="006114E6">
        <w:rPr>
          <w:rFonts w:eastAsia="Calibri"/>
          <w:sz w:val="24"/>
          <w:szCs w:val="24"/>
          <w:lang w:eastAsia="en-US"/>
        </w:rPr>
        <w:instrText xml:space="preserve"> REF _Ref370222222 \r \h </w:instrText>
      </w:r>
      <w:r w:rsidR="005A1786" w:rsidRPr="006114E6">
        <w:rPr>
          <w:rFonts w:eastAsia="Calibri"/>
          <w:sz w:val="24"/>
          <w:szCs w:val="24"/>
          <w:lang w:eastAsia="en-US"/>
        </w:rPr>
        <w:instrText xml:space="preserve"> \* MERGEFORMAT </w:instrText>
      </w:r>
      <w:r w:rsidR="00AA342E" w:rsidRPr="006114E6">
        <w:rPr>
          <w:rFonts w:eastAsia="Calibri"/>
          <w:sz w:val="24"/>
          <w:szCs w:val="24"/>
          <w:lang w:eastAsia="en-US"/>
        </w:rPr>
      </w:r>
      <w:r w:rsidR="00AA342E" w:rsidRPr="006114E6">
        <w:rPr>
          <w:rFonts w:eastAsia="Calibri"/>
          <w:sz w:val="24"/>
          <w:szCs w:val="24"/>
          <w:lang w:eastAsia="en-US"/>
        </w:rPr>
        <w:fldChar w:fldCharType="separate"/>
      </w:r>
      <w:r w:rsidR="00C02DFE">
        <w:rPr>
          <w:rFonts w:eastAsia="Calibri"/>
          <w:sz w:val="24"/>
          <w:szCs w:val="24"/>
          <w:lang w:eastAsia="en-US"/>
        </w:rPr>
        <w:t>5.1</w:t>
      </w:r>
      <w:r w:rsidR="00AA342E" w:rsidRPr="006114E6">
        <w:rPr>
          <w:rFonts w:eastAsia="Calibri"/>
          <w:sz w:val="24"/>
          <w:szCs w:val="24"/>
          <w:lang w:eastAsia="en-US"/>
        </w:rPr>
        <w:fldChar w:fldCharType="end"/>
      </w:r>
      <w:r w:rsidR="00AA342E" w:rsidRPr="006114E6">
        <w:rPr>
          <w:rFonts w:eastAsia="Calibri"/>
          <w:sz w:val="24"/>
          <w:szCs w:val="24"/>
          <w:lang w:eastAsia="en-US"/>
        </w:rPr>
        <w:t xml:space="preserve"> </w:t>
      </w:r>
      <w:r w:rsidRPr="006114E6">
        <w:rPr>
          <w:rFonts w:eastAsia="Calibri"/>
          <w:sz w:val="24"/>
          <w:szCs w:val="24"/>
          <w:lang w:eastAsia="en-US"/>
        </w:rPr>
        <w:t>Инструкции.</w:t>
      </w:r>
      <w:bookmarkEnd w:id="52"/>
    </w:p>
    <w:p w:rsidR="002B4D0C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53" w:name="_Ref139893979"/>
      <w:r w:rsidRPr="006114E6">
        <w:rPr>
          <w:rFonts w:eastAsia="Calibri"/>
          <w:sz w:val="24"/>
          <w:szCs w:val="24"/>
          <w:lang w:eastAsia="en-US"/>
        </w:rPr>
        <w:t>В случае если нормативными правовыми актами Российской Федерации, субъектов Российской Федерации установлены требования к порядку расчета и обоснованию начальной (максимальной) цены договора по отдельным видам продукции, обязательные для применения Заказчиком и отличные от установленных в настоящей Инструкции, Инициатор закупки при расчете начальной (максимальной) цены договора применяет соответствующие требования.</w:t>
      </w:r>
      <w:bookmarkEnd w:id="53"/>
    </w:p>
    <w:p w:rsidR="000B13A1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54" w:name="_Ref140144203"/>
      <w:bookmarkStart w:id="55" w:name="sub_10200"/>
      <w:r w:rsidRPr="006114E6">
        <w:rPr>
          <w:rFonts w:eastAsia="Calibri"/>
          <w:sz w:val="24"/>
          <w:szCs w:val="24"/>
          <w:lang w:eastAsia="en-US"/>
        </w:rPr>
        <w:t xml:space="preserve">Расчёт </w:t>
      </w:r>
      <w:r w:rsidR="002713C5" w:rsidRPr="006114E6">
        <w:rPr>
          <w:rFonts w:eastAsia="Calibri"/>
          <w:sz w:val="24"/>
          <w:szCs w:val="24"/>
          <w:lang w:eastAsia="en-US"/>
        </w:rPr>
        <w:t>НМЦД</w:t>
      </w:r>
      <w:r w:rsidRPr="006114E6">
        <w:rPr>
          <w:rFonts w:eastAsia="Calibri"/>
          <w:sz w:val="24"/>
          <w:szCs w:val="24"/>
          <w:lang w:eastAsia="en-US"/>
        </w:rPr>
        <w:t>, в</w:t>
      </w:r>
      <w:r w:rsidR="00874F24" w:rsidRPr="006114E6">
        <w:rPr>
          <w:rFonts w:eastAsia="Calibri"/>
          <w:sz w:val="24"/>
          <w:szCs w:val="24"/>
          <w:lang w:eastAsia="en-US"/>
        </w:rPr>
        <w:t xml:space="preserve"> том числе произведё</w:t>
      </w:r>
      <w:r w:rsidRPr="006114E6">
        <w:rPr>
          <w:rFonts w:eastAsia="Calibri"/>
          <w:sz w:val="24"/>
          <w:szCs w:val="24"/>
          <w:lang w:eastAsia="en-US"/>
        </w:rPr>
        <w:t xml:space="preserve">нный после мониторинга цен, должен быть подписан </w:t>
      </w:r>
      <w:r w:rsidR="005350BE" w:rsidRPr="006114E6">
        <w:rPr>
          <w:rFonts w:eastAsia="Calibri"/>
          <w:sz w:val="24"/>
          <w:szCs w:val="24"/>
          <w:lang w:eastAsia="en-US"/>
        </w:rPr>
        <w:t>и</w:t>
      </w:r>
      <w:r w:rsidRPr="006114E6">
        <w:rPr>
          <w:rFonts w:eastAsia="Calibri"/>
          <w:sz w:val="24"/>
          <w:szCs w:val="24"/>
          <w:lang w:eastAsia="en-US"/>
        </w:rPr>
        <w:t>нициатором закупки с обязательным указанием контактной информации работника, составившего расчёт (телефон с кодом города, адрес эл. почты), и даты составления расчёта.</w:t>
      </w:r>
      <w:bookmarkEnd w:id="54"/>
    </w:p>
    <w:p w:rsidR="00152D05" w:rsidRPr="006114E6" w:rsidRDefault="00666775" w:rsidP="0022077D">
      <w:pPr>
        <w:pStyle w:val="10"/>
        <w:keepLines w:val="0"/>
        <w:numPr>
          <w:ilvl w:val="0"/>
          <w:numId w:val="1"/>
        </w:numPr>
        <w:tabs>
          <w:tab w:val="left" w:pos="1276"/>
        </w:tabs>
        <w:spacing w:before="240"/>
        <w:ind w:left="0" w:firstLine="567"/>
        <w:rPr>
          <w:rFonts w:ascii="Times New Roman" w:hAnsi="Times New Roman"/>
          <w:b w:val="0"/>
          <w:bCs/>
          <w:color w:val="auto"/>
          <w:sz w:val="32"/>
          <w:szCs w:val="32"/>
        </w:rPr>
      </w:pPr>
      <w:bookmarkStart w:id="56" w:name="_Toc138762333"/>
      <w:bookmarkStart w:id="57" w:name="_Методы_определения_начальной"/>
      <w:bookmarkStart w:id="58" w:name="_Toc370228226"/>
      <w:bookmarkStart w:id="59" w:name="_Toc163220372"/>
      <w:bookmarkEnd w:id="56"/>
      <w:bookmarkEnd w:id="57"/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Методы определения начальной (максимальной) цены договора </w:t>
      </w:r>
      <w:bookmarkEnd w:id="55"/>
      <w:bookmarkEnd w:id="58"/>
      <w:r w:rsidR="00B771CA"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>(закупки)</w:t>
      </w:r>
      <w:bookmarkEnd w:id="59"/>
    </w:p>
    <w:p w:rsidR="00152D0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60" w:name="_Ref370222222"/>
      <w:bookmarkStart w:id="61" w:name="sub_106"/>
      <w:r w:rsidRPr="006114E6">
        <w:rPr>
          <w:rFonts w:eastAsia="Calibri"/>
          <w:sz w:val="24"/>
          <w:szCs w:val="24"/>
          <w:lang w:eastAsia="en-US"/>
        </w:rPr>
        <w:t>НМЦД</w:t>
      </w:r>
      <w:r w:rsidR="00FC0856" w:rsidRPr="006114E6">
        <w:rPr>
          <w:rFonts w:eastAsia="Calibri"/>
          <w:sz w:val="24"/>
          <w:szCs w:val="24"/>
          <w:lang w:eastAsia="en-US"/>
        </w:rPr>
        <w:t xml:space="preserve"> определяется и обосновывается посредством применения следующих</w:t>
      </w:r>
      <w:r w:rsidRPr="006114E6">
        <w:rPr>
          <w:rFonts w:eastAsia="Calibri"/>
          <w:sz w:val="24"/>
          <w:szCs w:val="24"/>
          <w:lang w:eastAsia="en-US"/>
        </w:rPr>
        <w:t xml:space="preserve"> метод</w:t>
      </w:r>
      <w:r w:rsidR="00FC0856" w:rsidRPr="006114E6">
        <w:rPr>
          <w:rFonts w:eastAsia="Calibri"/>
          <w:sz w:val="24"/>
          <w:szCs w:val="24"/>
          <w:lang w:eastAsia="en-US"/>
        </w:rPr>
        <w:t>ов</w:t>
      </w:r>
      <w:r w:rsidRPr="006114E6">
        <w:rPr>
          <w:rFonts w:eastAsia="Calibri"/>
          <w:sz w:val="24"/>
          <w:szCs w:val="24"/>
          <w:lang w:eastAsia="en-US"/>
        </w:rPr>
        <w:t>:</w:t>
      </w:r>
      <w:bookmarkEnd w:id="60"/>
    </w:p>
    <w:p w:rsidR="002E5959" w:rsidRPr="006114E6" w:rsidRDefault="00666775" w:rsidP="0022077D">
      <w:pPr>
        <w:numPr>
          <w:ilvl w:val="2"/>
          <w:numId w:val="1"/>
        </w:numPr>
        <w:tabs>
          <w:tab w:val="left" w:pos="0"/>
          <w:tab w:val="left" w:pos="1134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 Метод сопоставимых рыночных цен (анализа рынка).</w:t>
      </w:r>
    </w:p>
    <w:p w:rsidR="002E5959" w:rsidRPr="006114E6" w:rsidRDefault="00666775" w:rsidP="0022077D">
      <w:pPr>
        <w:numPr>
          <w:ilvl w:val="2"/>
          <w:numId w:val="1"/>
        </w:numPr>
        <w:tabs>
          <w:tab w:val="left" w:pos="0"/>
          <w:tab w:val="left" w:pos="1134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 Нормативный метод.</w:t>
      </w:r>
    </w:p>
    <w:p w:rsidR="002E5959" w:rsidRPr="006114E6" w:rsidRDefault="00666775" w:rsidP="0022077D">
      <w:pPr>
        <w:numPr>
          <w:ilvl w:val="2"/>
          <w:numId w:val="1"/>
        </w:numPr>
        <w:tabs>
          <w:tab w:val="left" w:pos="0"/>
          <w:tab w:val="left" w:pos="1134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lastRenderedPageBreak/>
        <w:t xml:space="preserve"> Тарифный метод.</w:t>
      </w:r>
    </w:p>
    <w:p w:rsidR="002E5959" w:rsidRPr="006114E6" w:rsidRDefault="00666775" w:rsidP="0022077D">
      <w:pPr>
        <w:numPr>
          <w:ilvl w:val="2"/>
          <w:numId w:val="1"/>
        </w:numPr>
        <w:tabs>
          <w:tab w:val="left" w:pos="0"/>
          <w:tab w:val="left" w:pos="1134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 Проектно-сметный метод.</w:t>
      </w:r>
    </w:p>
    <w:p w:rsidR="002E5959" w:rsidRPr="006114E6" w:rsidRDefault="00666775" w:rsidP="0022077D">
      <w:pPr>
        <w:numPr>
          <w:ilvl w:val="2"/>
          <w:numId w:val="1"/>
        </w:numPr>
        <w:tabs>
          <w:tab w:val="left" w:pos="0"/>
          <w:tab w:val="left" w:pos="1134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 Метод сметных расчётов.</w:t>
      </w:r>
    </w:p>
    <w:p w:rsidR="001B0752" w:rsidRPr="006114E6" w:rsidRDefault="00666775" w:rsidP="0022077D">
      <w:pPr>
        <w:numPr>
          <w:ilvl w:val="2"/>
          <w:numId w:val="1"/>
        </w:numPr>
        <w:tabs>
          <w:tab w:val="left" w:pos="0"/>
          <w:tab w:val="left" w:pos="1134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 Затратный метод.</w:t>
      </w:r>
    </w:p>
    <w:p w:rsidR="001B0752" w:rsidRPr="006114E6" w:rsidRDefault="00666775" w:rsidP="0022077D">
      <w:pPr>
        <w:numPr>
          <w:ilvl w:val="2"/>
          <w:numId w:val="1"/>
        </w:numPr>
        <w:tabs>
          <w:tab w:val="left" w:pos="0"/>
          <w:tab w:val="left" w:pos="1134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 Комбинированный метод.</w:t>
      </w:r>
    </w:p>
    <w:p w:rsidR="002E5959" w:rsidRPr="006114E6" w:rsidRDefault="00666775" w:rsidP="0022077D">
      <w:pPr>
        <w:numPr>
          <w:ilvl w:val="2"/>
          <w:numId w:val="1"/>
        </w:numPr>
        <w:tabs>
          <w:tab w:val="left" w:pos="0"/>
          <w:tab w:val="left" w:pos="1134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 Метод определения цен по аналогам. </w:t>
      </w:r>
    </w:p>
    <w:p w:rsidR="002E5959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Выбор конкретного метода определения </w:t>
      </w:r>
      <w:r w:rsidR="003405E9" w:rsidRPr="006114E6">
        <w:rPr>
          <w:rFonts w:eastAsia="Calibri"/>
          <w:sz w:val="24"/>
          <w:szCs w:val="24"/>
          <w:lang w:eastAsia="en-US"/>
        </w:rPr>
        <w:t>НМЦД</w:t>
      </w:r>
      <w:r w:rsidRPr="006114E6">
        <w:rPr>
          <w:rFonts w:eastAsia="Calibri"/>
          <w:sz w:val="24"/>
          <w:szCs w:val="24"/>
          <w:lang w:eastAsia="en-US"/>
        </w:rPr>
        <w:t xml:space="preserve"> осуществляется Инициатором закупки и зависит от предмета закупки.</w:t>
      </w:r>
    </w:p>
    <w:p w:rsidR="002E5959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62" w:name="_Ref87971316"/>
      <w:r w:rsidRPr="006114E6">
        <w:rPr>
          <w:rFonts w:eastAsia="Calibri"/>
          <w:sz w:val="24"/>
          <w:szCs w:val="24"/>
          <w:lang w:eastAsia="en-US"/>
        </w:rPr>
        <w:t>В случае невозможности применения для определения НМЦД методов, указанных в п.</w:t>
      </w:r>
      <w:r w:rsidR="007A1CE5" w:rsidRPr="006114E6">
        <w:rPr>
          <w:rFonts w:eastAsia="Calibri"/>
          <w:sz w:val="24"/>
          <w:szCs w:val="24"/>
          <w:lang w:eastAsia="en-US"/>
        </w:rPr>
        <w:t> </w:t>
      </w:r>
      <w:r w:rsidRPr="006114E6">
        <w:rPr>
          <w:rFonts w:eastAsia="Calibri"/>
          <w:sz w:val="24"/>
          <w:szCs w:val="24"/>
          <w:lang w:eastAsia="en-US"/>
        </w:rPr>
        <w:fldChar w:fldCharType="begin"/>
      </w:r>
      <w:r w:rsidRPr="006114E6">
        <w:rPr>
          <w:rFonts w:eastAsia="Calibri"/>
          <w:sz w:val="24"/>
          <w:szCs w:val="24"/>
          <w:lang w:eastAsia="en-US"/>
        </w:rPr>
        <w:instrText xml:space="preserve"> REF _Ref370222222 \r \h </w:instrText>
      </w:r>
      <w:r w:rsidR="00C477A3" w:rsidRPr="006114E6">
        <w:rPr>
          <w:rFonts w:eastAsia="Calibri"/>
          <w:sz w:val="24"/>
          <w:szCs w:val="24"/>
          <w:lang w:eastAsia="en-US"/>
        </w:rPr>
        <w:instrText xml:space="preserve"> \* MERGEFORMAT </w:instrText>
      </w:r>
      <w:r w:rsidRPr="006114E6">
        <w:rPr>
          <w:rFonts w:eastAsia="Calibri"/>
          <w:sz w:val="24"/>
          <w:szCs w:val="24"/>
          <w:lang w:eastAsia="en-US"/>
        </w:rPr>
      </w:r>
      <w:r w:rsidRPr="006114E6">
        <w:rPr>
          <w:rFonts w:eastAsia="Calibri"/>
          <w:sz w:val="24"/>
          <w:szCs w:val="24"/>
          <w:lang w:eastAsia="en-US"/>
        </w:rPr>
        <w:fldChar w:fldCharType="separate"/>
      </w:r>
      <w:r w:rsidR="00EC1F57" w:rsidRPr="006114E6">
        <w:rPr>
          <w:rFonts w:eastAsia="Calibri"/>
          <w:sz w:val="24"/>
          <w:szCs w:val="24"/>
          <w:lang w:eastAsia="en-US"/>
        </w:rPr>
        <w:t>5.1</w:t>
      </w:r>
      <w:r w:rsidRPr="006114E6">
        <w:rPr>
          <w:rFonts w:eastAsia="Calibri"/>
          <w:sz w:val="24"/>
          <w:szCs w:val="24"/>
          <w:lang w:eastAsia="en-US"/>
        </w:rPr>
        <w:fldChar w:fldCharType="end"/>
      </w:r>
      <w:r w:rsidRPr="006114E6">
        <w:rPr>
          <w:rFonts w:eastAsia="Calibri"/>
          <w:sz w:val="24"/>
          <w:szCs w:val="24"/>
          <w:lang w:eastAsia="en-US"/>
        </w:rPr>
        <w:t xml:space="preserve"> Инструкции</w:t>
      </w:r>
      <w:r w:rsidR="004E3313" w:rsidRPr="006114E6">
        <w:rPr>
          <w:rFonts w:eastAsia="Calibri"/>
          <w:sz w:val="24"/>
          <w:szCs w:val="24"/>
          <w:lang w:eastAsia="en-US"/>
        </w:rPr>
        <w:t>,</w:t>
      </w:r>
      <w:r w:rsidRPr="006114E6">
        <w:rPr>
          <w:rFonts w:eastAsia="Calibri"/>
          <w:sz w:val="24"/>
          <w:szCs w:val="24"/>
          <w:lang w:eastAsia="en-US"/>
        </w:rPr>
        <w:t xml:space="preserve"> Инициатор закупки вправе применить иные методы. В этом случае в обоснование НМЦД Инициатор закупки обязан указать причины невозможности применения установленных настоящей Инструкцией методов.</w:t>
      </w:r>
      <w:bookmarkEnd w:id="62"/>
    </w:p>
    <w:p w:rsidR="002E5959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В целях выбора необходимого метода определения и обоснования НМЦД Инициатором закупки на этапе планирования и подготовки к проведению закупки осуществляются следующие действия:</w:t>
      </w:r>
    </w:p>
    <w:p w:rsidR="002E5959" w:rsidRPr="006114E6" w:rsidRDefault="00666775" w:rsidP="00F0246E">
      <w:pPr>
        <w:numPr>
          <w:ilvl w:val="2"/>
          <w:numId w:val="8"/>
        </w:numPr>
        <w:tabs>
          <w:tab w:val="left" w:pos="0"/>
          <w:tab w:val="left" w:pos="993"/>
        </w:tabs>
        <w:spacing w:before="0" w:after="0"/>
        <w:ind w:left="0" w:right="7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формируются технические и функциональные требования к закупаемой продукции;</w:t>
      </w:r>
    </w:p>
    <w:p w:rsidR="002E5959" w:rsidRPr="006114E6" w:rsidRDefault="00666775" w:rsidP="00F0246E">
      <w:pPr>
        <w:numPr>
          <w:ilvl w:val="2"/>
          <w:numId w:val="8"/>
        </w:numPr>
        <w:tabs>
          <w:tab w:val="left" w:pos="0"/>
          <w:tab w:val="left" w:pos="993"/>
        </w:tabs>
        <w:spacing w:before="0" w:after="0"/>
        <w:ind w:left="0" w:right="7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определяются основные ц</w:t>
      </w:r>
      <w:r w:rsidR="003405E9" w:rsidRPr="006114E6">
        <w:rPr>
          <w:sz w:val="24"/>
          <w:szCs w:val="24"/>
        </w:rPr>
        <w:t>ено</w:t>
      </w:r>
      <w:r w:rsidRPr="006114E6">
        <w:rPr>
          <w:sz w:val="24"/>
          <w:szCs w:val="24"/>
        </w:rPr>
        <w:t xml:space="preserve">образующие факторы, в том числе специальные требования к продукции, при их наличии, требования по месту, срокам (графику) поставки (выполнения работ, оказания услуг), условиям оплаты продукции, требования к поставщику (исполнителю, подрядчику); </w:t>
      </w:r>
    </w:p>
    <w:p w:rsidR="002E5959" w:rsidRPr="006114E6" w:rsidRDefault="00666775" w:rsidP="00F0246E">
      <w:pPr>
        <w:numPr>
          <w:ilvl w:val="2"/>
          <w:numId w:val="8"/>
        </w:numPr>
        <w:tabs>
          <w:tab w:val="left" w:pos="0"/>
          <w:tab w:val="left" w:pos="993"/>
        </w:tabs>
        <w:spacing w:before="0" w:after="0"/>
        <w:ind w:left="0" w:right="7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 xml:space="preserve">определяется наличие действующих в отношении планируемой к закупке продукции требований, установленных нормативными правовыми актами Российской Федерации, субъектов Российской Федерации, муниципальными нормативными правовыми актами, а также организационно-распорядительными документами Общества и обязательств Общества по действующим договорам, влияющих, в том числе, на порядок формирования начальной (максимальной) цены договора; </w:t>
      </w:r>
    </w:p>
    <w:p w:rsidR="002E5959" w:rsidRPr="006114E6" w:rsidRDefault="00666775" w:rsidP="00F0246E">
      <w:pPr>
        <w:numPr>
          <w:ilvl w:val="2"/>
          <w:numId w:val="8"/>
        </w:numPr>
        <w:tabs>
          <w:tab w:val="left" w:pos="0"/>
          <w:tab w:val="left" w:pos="993"/>
        </w:tabs>
        <w:spacing w:before="0" w:after="0"/>
        <w:ind w:left="0" w:right="7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 xml:space="preserve">исходя из предмета закупки, определяется оптимальный метод определения </w:t>
      </w:r>
      <w:r w:rsidRPr="006114E6">
        <w:rPr>
          <w:bCs/>
          <w:sz w:val="24"/>
          <w:szCs w:val="24"/>
        </w:rPr>
        <w:t>начальной (максимальной) цены договора.</w:t>
      </w:r>
    </w:p>
    <w:p w:rsidR="002E5959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bCs/>
          <w:sz w:val="24"/>
          <w:szCs w:val="24"/>
        </w:rPr>
      </w:pPr>
      <w:r w:rsidRPr="006114E6">
        <w:rPr>
          <w:bCs/>
          <w:sz w:val="24"/>
          <w:szCs w:val="24"/>
        </w:rPr>
        <w:t xml:space="preserve">В случае необходимости корректировки НМЦД, включенной в План закупки, либо актуализации расчёта начальной (максимальной) цены договора, Инициатор закупки производит повторный расчёт и обоснование начальной (максимальной) цены договора </w:t>
      </w:r>
      <w:r w:rsidR="00D823E9" w:rsidRPr="006114E6">
        <w:rPr>
          <w:bCs/>
          <w:sz w:val="24"/>
          <w:szCs w:val="24"/>
        </w:rPr>
        <w:t>в соответствии с настоящей Инструкцией</w:t>
      </w:r>
      <w:r w:rsidR="008E2BB8" w:rsidRPr="006114E6">
        <w:rPr>
          <w:bCs/>
          <w:sz w:val="24"/>
          <w:szCs w:val="24"/>
        </w:rPr>
        <w:t>.</w:t>
      </w:r>
    </w:p>
    <w:p w:rsidR="003405E9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bCs/>
          <w:sz w:val="24"/>
          <w:szCs w:val="24"/>
        </w:rPr>
      </w:pPr>
      <w:bookmarkStart w:id="63" w:name="_Ref136615986"/>
      <w:r w:rsidRPr="006114E6">
        <w:rPr>
          <w:bCs/>
          <w:sz w:val="24"/>
          <w:szCs w:val="24"/>
        </w:rPr>
        <w:t>При применении метода сопоставимых рыночных цен (анализа рынка) информация о ценах должна быть получена с учетом сопоставимых с условиями планируемой закупки коммерческих, финансовых и иных условий исполнения договора.</w:t>
      </w:r>
      <w:bookmarkEnd w:id="63"/>
    </w:p>
    <w:p w:rsidR="003405E9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bCs/>
          <w:sz w:val="24"/>
          <w:szCs w:val="24"/>
        </w:rPr>
      </w:pPr>
      <w:r w:rsidRPr="006114E6">
        <w:rPr>
          <w:bCs/>
          <w:sz w:val="24"/>
          <w:szCs w:val="24"/>
        </w:rPr>
        <w:t>Коммерческие, финансовые и иные условия исполнения договора признаются сопоставимыми,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условий.</w:t>
      </w:r>
    </w:p>
    <w:p w:rsidR="00D524A0" w:rsidRPr="006114E6" w:rsidRDefault="00666775" w:rsidP="0022077D">
      <w:pPr>
        <w:pStyle w:val="10"/>
        <w:keepLines w:val="0"/>
        <w:numPr>
          <w:ilvl w:val="0"/>
          <w:numId w:val="1"/>
        </w:numPr>
        <w:tabs>
          <w:tab w:val="left" w:pos="1276"/>
        </w:tabs>
        <w:spacing w:before="240"/>
        <w:ind w:left="0" w:firstLine="567"/>
        <w:rPr>
          <w:rFonts w:ascii="Times New Roman" w:hAnsi="Times New Roman"/>
          <w:b w:val="0"/>
          <w:bCs/>
          <w:color w:val="auto"/>
          <w:sz w:val="32"/>
          <w:szCs w:val="32"/>
        </w:rPr>
      </w:pPr>
      <w:bookmarkStart w:id="64" w:name="_Ref42033515"/>
      <w:bookmarkStart w:id="65" w:name="_Toc163220373"/>
      <w:bookmarkStart w:id="66" w:name="_Toc370228227"/>
      <w:bookmarkStart w:id="67" w:name="sub_10300"/>
      <w:bookmarkEnd w:id="61"/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Определение начальной (максимальной) цены договора  </w:t>
      </w:r>
      <w:r w:rsidRPr="006114E6">
        <w:rPr>
          <w:rFonts w:ascii="Times New Roman" w:hAnsi="Times New Roman"/>
          <w:b w:val="0"/>
          <w:bCs/>
          <w:color w:val="auto"/>
          <w:sz w:val="32"/>
          <w:szCs w:val="32"/>
          <w:lang w:val="ru-RU"/>
        </w:rPr>
        <w:t xml:space="preserve">на поставку товаров </w:t>
      </w:r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>методом сопоставимых рыночных цен</w:t>
      </w:r>
      <w:bookmarkEnd w:id="64"/>
      <w:bookmarkEnd w:id="65"/>
    </w:p>
    <w:p w:rsidR="00661248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68" w:name="_Ref139894018"/>
      <w:r w:rsidRPr="006114E6">
        <w:rPr>
          <w:rFonts w:eastAsia="Calibri"/>
          <w:sz w:val="24"/>
          <w:szCs w:val="24"/>
          <w:lang w:eastAsia="en-US"/>
        </w:rPr>
        <w:t xml:space="preserve">Определение </w:t>
      </w:r>
      <w:r w:rsidR="003405E9" w:rsidRPr="006114E6">
        <w:rPr>
          <w:rFonts w:eastAsia="Calibri"/>
          <w:sz w:val="24"/>
          <w:szCs w:val="24"/>
          <w:lang w:eastAsia="en-US"/>
        </w:rPr>
        <w:t>НМЦД</w:t>
      </w:r>
      <w:r w:rsidRPr="006114E6">
        <w:rPr>
          <w:rFonts w:eastAsia="Calibri"/>
          <w:sz w:val="24"/>
          <w:szCs w:val="24"/>
          <w:lang w:eastAsia="en-US"/>
        </w:rPr>
        <w:t xml:space="preserve"> с использованием метода сопоставимых рыночных цен </w:t>
      </w:r>
      <w:r w:rsidR="00A40373" w:rsidRPr="006114E6">
        <w:rPr>
          <w:rFonts w:eastAsia="Calibri"/>
          <w:sz w:val="24"/>
          <w:szCs w:val="24"/>
          <w:lang w:eastAsia="en-US"/>
        </w:rPr>
        <w:t>(анализа рынка)</w:t>
      </w:r>
      <w:r w:rsidR="003405E9" w:rsidRPr="006114E6">
        <w:rPr>
          <w:rFonts w:eastAsia="Calibri"/>
          <w:sz w:val="24"/>
          <w:szCs w:val="24"/>
          <w:lang w:eastAsia="en-US"/>
        </w:rPr>
        <w:t xml:space="preserve"> </w:t>
      </w:r>
      <w:r w:rsidR="00EB477F" w:rsidRPr="006114E6">
        <w:rPr>
          <w:rFonts w:eastAsia="Calibri"/>
          <w:sz w:val="24"/>
          <w:szCs w:val="24"/>
          <w:lang w:eastAsia="en-US"/>
        </w:rPr>
        <w:t xml:space="preserve">заключается в установлении начальной цены на основании информации о рыночных ценах идентичной продукции, планируемой к закупке, </w:t>
      </w:r>
      <w:r w:rsidRPr="006114E6">
        <w:rPr>
          <w:rFonts w:eastAsia="Calibri"/>
          <w:sz w:val="24"/>
          <w:szCs w:val="24"/>
          <w:lang w:eastAsia="en-US"/>
        </w:rPr>
        <w:t>либо</w:t>
      </w:r>
      <w:r w:rsidR="00EB477F" w:rsidRPr="006114E6">
        <w:rPr>
          <w:rFonts w:eastAsia="Calibri"/>
          <w:sz w:val="24"/>
          <w:szCs w:val="24"/>
          <w:lang w:eastAsia="en-US"/>
        </w:rPr>
        <w:t xml:space="preserve"> при ее отсутствии</w:t>
      </w:r>
      <w:r w:rsidRPr="006114E6">
        <w:rPr>
          <w:rFonts w:eastAsia="Calibri"/>
          <w:sz w:val="24"/>
          <w:szCs w:val="24"/>
          <w:lang w:eastAsia="en-US"/>
        </w:rPr>
        <w:t>,</w:t>
      </w:r>
      <w:r w:rsidR="00EB477F" w:rsidRPr="006114E6">
        <w:rPr>
          <w:rFonts w:eastAsia="Calibri"/>
          <w:sz w:val="24"/>
          <w:szCs w:val="24"/>
          <w:lang w:eastAsia="en-US"/>
        </w:rPr>
        <w:t xml:space="preserve"> однородной продукции,</w:t>
      </w:r>
      <w:r w:rsidR="00A40373" w:rsidRPr="006114E6">
        <w:rPr>
          <w:rFonts w:eastAsia="Calibri"/>
          <w:sz w:val="24"/>
          <w:szCs w:val="24"/>
          <w:lang w:eastAsia="en-US"/>
        </w:rPr>
        <w:t xml:space="preserve"> </w:t>
      </w:r>
      <w:r w:rsidRPr="006114E6">
        <w:rPr>
          <w:rFonts w:eastAsia="Calibri"/>
          <w:sz w:val="24"/>
          <w:szCs w:val="24"/>
          <w:lang w:eastAsia="en-US"/>
        </w:rPr>
        <w:t>и рассчитывается по следующей формуле:</w:t>
      </w:r>
      <w:bookmarkEnd w:id="68"/>
    </w:p>
    <w:p w:rsidR="00661248" w:rsidRPr="006114E6" w:rsidRDefault="00666775" w:rsidP="00F10C20">
      <w:pPr>
        <w:tabs>
          <w:tab w:val="left" w:pos="993"/>
          <w:tab w:val="left" w:pos="1276"/>
          <w:tab w:val="left" w:pos="1418"/>
        </w:tabs>
        <w:spacing w:before="0" w:after="0"/>
        <w:ind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 xml:space="preserve">НМЦД(рын) = </w:t>
      </w:r>
      <w:r w:rsidRPr="006114E6">
        <w:rPr>
          <w:b/>
          <w:bCs/>
          <w:sz w:val="24"/>
          <w:szCs w:val="24"/>
        </w:rPr>
        <w:t>Σ</w:t>
      </w:r>
      <w:r w:rsidRPr="006114E6">
        <w:rPr>
          <w:sz w:val="24"/>
          <w:szCs w:val="24"/>
        </w:rPr>
        <w:t xml:space="preserve"> (V x Цплан), где:</w:t>
      </w:r>
    </w:p>
    <w:p w:rsidR="00661248" w:rsidRPr="006114E6" w:rsidRDefault="00666775" w:rsidP="00F10C20">
      <w:pPr>
        <w:tabs>
          <w:tab w:val="left" w:pos="993"/>
          <w:tab w:val="left" w:pos="1276"/>
          <w:tab w:val="left" w:pos="1418"/>
        </w:tabs>
        <w:spacing w:before="0" w:after="0"/>
        <w:ind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НМЦД(рын) - НМЦД, определяемая методом сопоставимых рыночных цен (анализа рынка);</w:t>
      </w:r>
    </w:p>
    <w:p w:rsidR="00661248" w:rsidRPr="006114E6" w:rsidRDefault="00666775" w:rsidP="00F10C20">
      <w:pPr>
        <w:tabs>
          <w:tab w:val="left" w:pos="993"/>
          <w:tab w:val="left" w:pos="1276"/>
          <w:tab w:val="left" w:pos="1418"/>
        </w:tabs>
        <w:spacing w:before="0" w:after="0"/>
        <w:ind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V - количество закупаемого товара;</w:t>
      </w:r>
    </w:p>
    <w:p w:rsidR="00661248" w:rsidRPr="006114E6" w:rsidRDefault="00666775" w:rsidP="00566E06">
      <w:pPr>
        <w:tabs>
          <w:tab w:val="left" w:pos="993"/>
          <w:tab w:val="left" w:pos="1276"/>
          <w:tab w:val="left" w:pos="1418"/>
        </w:tabs>
        <w:spacing w:before="0" w:after="0"/>
        <w:ind w:firstLine="567"/>
        <w:jc w:val="both"/>
        <w:rPr>
          <w:sz w:val="24"/>
          <w:szCs w:val="24"/>
        </w:rPr>
      </w:pPr>
      <m:oMath>
        <m:r>
          <m:rPr>
            <m:nor/>
          </m:rPr>
          <w:rPr>
            <w:sz w:val="24"/>
            <w:szCs w:val="24"/>
          </w:rPr>
          <w:lastRenderedPageBreak/>
          <m:t>Ц</m:t>
        </m:r>
        <m:r>
          <m:rPr>
            <m:nor/>
          </m:rPr>
          <w:rPr>
            <w:rFonts w:ascii="Cambria Math"/>
            <w:sz w:val="24"/>
            <w:szCs w:val="24"/>
            <w:vertAlign w:val="subscript"/>
          </w:rPr>
          <m:t>план</m:t>
        </m:r>
      </m:oMath>
      <w:r w:rsidRPr="006114E6">
        <w:rPr>
          <w:sz w:val="24"/>
          <w:szCs w:val="24"/>
        </w:rPr>
        <w:t xml:space="preserve"> – плановая цена товара, рассчитанная методом сопоставимых рыночных цен.</w:t>
      </w:r>
    </w:p>
    <w:p w:rsidR="005F0A0B" w:rsidRPr="006114E6" w:rsidRDefault="00666775" w:rsidP="0022077D">
      <w:pPr>
        <w:numPr>
          <w:ilvl w:val="1"/>
          <w:numId w:val="1"/>
        </w:numPr>
        <w:tabs>
          <w:tab w:val="left" w:pos="1276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Расчёт плановой цены товара производится Отделом ведения справочника материалов и цен</w:t>
      </w:r>
      <w:r w:rsidR="00FB698C" w:rsidRPr="006114E6">
        <w:rPr>
          <w:rFonts w:eastAsia="Calibri"/>
          <w:sz w:val="24"/>
          <w:szCs w:val="24"/>
          <w:lang w:eastAsia="en-US"/>
        </w:rPr>
        <w:t xml:space="preserve"> ДЛиМТО</w:t>
      </w:r>
      <w:r w:rsidR="000B13A1" w:rsidRPr="006114E6">
        <w:rPr>
          <w:rFonts w:eastAsia="Calibri"/>
          <w:sz w:val="24"/>
          <w:szCs w:val="24"/>
          <w:lang w:eastAsia="en-US"/>
        </w:rPr>
        <w:t xml:space="preserve"> в соответствии с разделом </w:t>
      </w:r>
      <w:r w:rsidR="003E64A6" w:rsidRPr="006114E6">
        <w:rPr>
          <w:rFonts w:eastAsia="Calibri"/>
          <w:sz w:val="24"/>
          <w:szCs w:val="24"/>
          <w:lang w:eastAsia="en-US"/>
        </w:rPr>
        <w:fldChar w:fldCharType="begin"/>
      </w:r>
      <w:r w:rsidR="003E64A6" w:rsidRPr="006114E6">
        <w:rPr>
          <w:rFonts w:eastAsia="Calibri"/>
          <w:sz w:val="24"/>
          <w:szCs w:val="24"/>
          <w:lang w:eastAsia="en-US"/>
        </w:rPr>
        <w:instrText xml:space="preserve"> REF _Ref136616162 \r \h </w:instrText>
      </w:r>
      <w:r w:rsidR="006114E6">
        <w:rPr>
          <w:rFonts w:eastAsia="Calibri"/>
          <w:sz w:val="24"/>
          <w:szCs w:val="24"/>
          <w:lang w:eastAsia="en-US"/>
        </w:rPr>
        <w:instrText xml:space="preserve"> \* MERGEFORMAT </w:instrText>
      </w:r>
      <w:r w:rsidR="003E64A6" w:rsidRPr="006114E6">
        <w:rPr>
          <w:rFonts w:eastAsia="Calibri"/>
          <w:sz w:val="24"/>
          <w:szCs w:val="24"/>
          <w:lang w:eastAsia="en-US"/>
        </w:rPr>
      </w:r>
      <w:r w:rsidR="003E64A6" w:rsidRPr="006114E6">
        <w:rPr>
          <w:rFonts w:eastAsia="Calibri"/>
          <w:sz w:val="24"/>
          <w:szCs w:val="24"/>
          <w:lang w:eastAsia="en-US"/>
        </w:rPr>
        <w:fldChar w:fldCharType="separate"/>
      </w:r>
      <w:r w:rsidR="00C02DFE">
        <w:rPr>
          <w:rFonts w:eastAsia="Calibri"/>
          <w:sz w:val="24"/>
          <w:szCs w:val="24"/>
          <w:lang w:eastAsia="en-US"/>
        </w:rPr>
        <w:t>7</w:t>
      </w:r>
      <w:r w:rsidR="003E64A6" w:rsidRPr="006114E6">
        <w:rPr>
          <w:rFonts w:eastAsia="Calibri"/>
          <w:sz w:val="24"/>
          <w:szCs w:val="24"/>
          <w:lang w:eastAsia="en-US"/>
        </w:rPr>
        <w:fldChar w:fldCharType="end"/>
      </w:r>
      <w:r w:rsidR="003E64A6" w:rsidRPr="006114E6">
        <w:rPr>
          <w:rFonts w:eastAsia="Calibri"/>
          <w:sz w:val="24"/>
          <w:szCs w:val="24"/>
          <w:lang w:eastAsia="en-US"/>
        </w:rPr>
        <w:t xml:space="preserve"> </w:t>
      </w:r>
      <w:r w:rsidR="000B13A1" w:rsidRPr="006114E6">
        <w:rPr>
          <w:rFonts w:eastAsia="Calibri"/>
          <w:sz w:val="24"/>
          <w:szCs w:val="24"/>
          <w:lang w:eastAsia="en-US"/>
        </w:rPr>
        <w:t>Инструкции</w:t>
      </w:r>
      <w:r w:rsidRPr="006114E6">
        <w:rPr>
          <w:rFonts w:eastAsia="Calibri"/>
          <w:sz w:val="24"/>
          <w:szCs w:val="24"/>
          <w:lang w:eastAsia="en-US"/>
        </w:rPr>
        <w:t>.</w:t>
      </w:r>
      <w:r w:rsidR="00D06EC3" w:rsidRPr="006114E6">
        <w:rPr>
          <w:rFonts w:eastAsia="Calibri"/>
          <w:sz w:val="24"/>
          <w:szCs w:val="24"/>
          <w:lang w:eastAsia="en-US"/>
        </w:rPr>
        <w:t xml:space="preserve"> Справочник плановых цен на соответствующий календарный год ведётся в АСУ</w:t>
      </w:r>
      <w:r w:rsidR="00FE43F6" w:rsidRPr="006114E6">
        <w:rPr>
          <w:rFonts w:eastAsia="Calibri"/>
          <w:sz w:val="24"/>
          <w:szCs w:val="24"/>
          <w:lang w:eastAsia="en-US"/>
        </w:rPr>
        <w:t> </w:t>
      </w:r>
      <w:r w:rsidR="00D06EC3" w:rsidRPr="006114E6">
        <w:rPr>
          <w:rFonts w:eastAsia="Calibri"/>
          <w:sz w:val="24"/>
          <w:szCs w:val="24"/>
          <w:lang w:eastAsia="en-US"/>
        </w:rPr>
        <w:t>ФХД</w:t>
      </w:r>
      <w:r w:rsidR="00FE43F6" w:rsidRPr="006114E6">
        <w:rPr>
          <w:rFonts w:eastAsia="Calibri"/>
          <w:sz w:val="24"/>
          <w:szCs w:val="24"/>
          <w:lang w:eastAsia="en-US"/>
        </w:rPr>
        <w:t> </w:t>
      </w:r>
      <w:r w:rsidR="00D06EC3" w:rsidRPr="006114E6">
        <w:rPr>
          <w:rFonts w:eastAsia="Calibri"/>
          <w:sz w:val="24"/>
          <w:szCs w:val="24"/>
          <w:lang w:val="en-US" w:eastAsia="en-US"/>
        </w:rPr>
        <w:t>SAP</w:t>
      </w:r>
      <w:r w:rsidR="00FE43F6" w:rsidRPr="006114E6">
        <w:rPr>
          <w:rFonts w:eastAsia="Calibri"/>
          <w:sz w:val="24"/>
          <w:szCs w:val="24"/>
          <w:lang w:eastAsia="en-US"/>
        </w:rPr>
        <w:t> </w:t>
      </w:r>
      <w:r w:rsidR="00D06EC3" w:rsidRPr="006114E6">
        <w:rPr>
          <w:rFonts w:eastAsia="Calibri"/>
          <w:sz w:val="24"/>
          <w:szCs w:val="24"/>
          <w:lang w:val="en-US" w:eastAsia="en-US"/>
        </w:rPr>
        <w:t>ERP</w:t>
      </w:r>
      <w:r w:rsidR="004006B8" w:rsidRPr="006114E6">
        <w:rPr>
          <w:rFonts w:eastAsia="Calibri"/>
          <w:sz w:val="24"/>
          <w:szCs w:val="24"/>
          <w:lang w:eastAsia="en-US"/>
        </w:rPr>
        <w:t xml:space="preserve"> (т</w:t>
      </w:r>
      <w:r w:rsidR="00BC519F" w:rsidRPr="006114E6">
        <w:rPr>
          <w:rFonts w:eastAsia="Calibri"/>
          <w:sz w:val="24"/>
          <w:szCs w:val="24"/>
          <w:lang w:eastAsia="en-US"/>
        </w:rPr>
        <w:t>ранзакция</w:t>
      </w:r>
      <w:r w:rsidR="00BC519F" w:rsidRPr="006114E6">
        <w:t xml:space="preserve"> </w:t>
      </w:r>
      <w:r w:rsidR="00BC519F" w:rsidRPr="006114E6">
        <w:rPr>
          <w:rFonts w:eastAsia="Calibri"/>
          <w:sz w:val="24"/>
          <w:szCs w:val="24"/>
          <w:lang w:eastAsia="en-US"/>
        </w:rPr>
        <w:t>ZMM_080_PRICE_LST - Отчет по плановым ценам)</w:t>
      </w:r>
      <w:r w:rsidR="00D06EC3" w:rsidRPr="006114E6">
        <w:rPr>
          <w:rFonts w:eastAsia="Calibri"/>
          <w:sz w:val="24"/>
          <w:szCs w:val="24"/>
          <w:lang w:eastAsia="en-US"/>
        </w:rPr>
        <w:t>.</w:t>
      </w:r>
      <w:r w:rsidR="00175C01" w:rsidRPr="006114E6">
        <w:rPr>
          <w:rFonts w:eastAsia="Calibri"/>
          <w:sz w:val="24"/>
          <w:szCs w:val="24"/>
          <w:lang w:eastAsia="en-US"/>
        </w:rPr>
        <w:t xml:space="preserve"> </w:t>
      </w:r>
    </w:p>
    <w:p w:rsidR="00F13BB5" w:rsidRPr="006114E6" w:rsidRDefault="00666775" w:rsidP="005F0A0B">
      <w:pPr>
        <w:tabs>
          <w:tab w:val="left" w:pos="1276"/>
          <w:tab w:val="left" w:pos="1418"/>
        </w:tabs>
        <w:spacing w:before="0" w:after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lang w:eastAsia="en-US"/>
        </w:rPr>
        <w:t xml:space="preserve">Последовательность операций, выполняемых в системе, </w:t>
      </w:r>
      <w:r w:rsidR="001D613A" w:rsidRPr="006114E6">
        <w:rPr>
          <w:rFonts w:eastAsia="Calibri"/>
          <w:sz w:val="24"/>
          <w:lang w:eastAsia="en-US"/>
        </w:rPr>
        <w:t xml:space="preserve">описана в руководстве пользователя «Ведение плановых цен» </w:t>
      </w:r>
      <w:r w:rsidR="001D613A" w:rsidRPr="006114E6">
        <w:rPr>
          <w:rFonts w:eastAsia="Calibri"/>
          <w:sz w:val="24"/>
          <w:lang w:val="en-US" w:eastAsia="en-US"/>
        </w:rPr>
        <w:t>MM</w:t>
      </w:r>
      <w:r w:rsidR="001D613A" w:rsidRPr="006114E6">
        <w:rPr>
          <w:rFonts w:eastAsia="Calibri"/>
          <w:sz w:val="24"/>
          <w:lang w:eastAsia="en-US"/>
        </w:rPr>
        <w:t>-80-01 (</w:t>
      </w:r>
      <w:r w:rsidR="001D613A" w:rsidRPr="006114E6">
        <w:rPr>
          <w:rFonts w:eastAsia="Calibri"/>
          <w:sz w:val="24"/>
          <w:lang w:val="en-US" w:eastAsia="en-US"/>
        </w:rPr>
        <w:t>HELPDESK</w:t>
      </w:r>
      <w:r w:rsidR="001D613A" w:rsidRPr="006114E6">
        <w:rPr>
          <w:rFonts w:eastAsia="Calibri"/>
          <w:sz w:val="24"/>
          <w:lang w:eastAsia="en-US"/>
        </w:rPr>
        <w:t>/</w:t>
      </w:r>
      <w:r w:rsidR="001D613A" w:rsidRPr="006114E6">
        <w:rPr>
          <w:rFonts w:eastAsia="Calibri"/>
          <w:sz w:val="24"/>
          <w:lang w:val="en-US" w:eastAsia="en-US"/>
        </w:rPr>
        <w:t>MM</w:t>
      </w:r>
      <w:r w:rsidR="001D613A" w:rsidRPr="006114E6">
        <w:rPr>
          <w:rFonts w:eastAsia="Calibri"/>
          <w:sz w:val="24"/>
          <w:lang w:eastAsia="en-US"/>
        </w:rPr>
        <w:t>/015:15 Заявочная компания</w:t>
      </w:r>
      <w:r w:rsidRPr="006114E6">
        <w:rPr>
          <w:rFonts w:eastAsia="Calibri"/>
          <w:sz w:val="24"/>
          <w:lang w:eastAsia="en-US"/>
        </w:rPr>
        <w:t>)</w:t>
      </w:r>
      <w:r w:rsidR="005F0A0B" w:rsidRPr="006114E6">
        <w:rPr>
          <w:rFonts w:eastAsia="Calibri"/>
          <w:sz w:val="24"/>
          <w:lang w:eastAsia="en-US"/>
        </w:rPr>
        <w:t>.</w:t>
      </w:r>
    </w:p>
    <w:p w:rsidR="000134B6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При расчёте плановой цены товара методом сопоставимых рыночных цен использу</w:t>
      </w:r>
      <w:r w:rsidR="00EE18EB" w:rsidRPr="006114E6">
        <w:rPr>
          <w:rFonts w:eastAsia="Calibri"/>
          <w:sz w:val="24"/>
          <w:szCs w:val="24"/>
          <w:lang w:eastAsia="en-US"/>
        </w:rPr>
        <w:t>е</w:t>
      </w:r>
      <w:r w:rsidRPr="006114E6">
        <w:rPr>
          <w:rFonts w:eastAsia="Calibri"/>
          <w:sz w:val="24"/>
          <w:szCs w:val="24"/>
          <w:lang w:eastAsia="en-US"/>
        </w:rPr>
        <w:t>тся ценовая информация, содержащая минимальную цену товара.</w:t>
      </w:r>
    </w:p>
    <w:p w:rsidR="002201E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Для р</w:t>
      </w:r>
      <w:r w:rsidR="00661248" w:rsidRPr="006114E6">
        <w:rPr>
          <w:rFonts w:eastAsia="Calibri"/>
          <w:sz w:val="24"/>
          <w:szCs w:val="24"/>
          <w:lang w:eastAsia="en-US"/>
        </w:rPr>
        <w:t>асчёт</w:t>
      </w:r>
      <w:r w:rsidRPr="006114E6">
        <w:rPr>
          <w:rFonts w:eastAsia="Calibri"/>
          <w:sz w:val="24"/>
          <w:szCs w:val="24"/>
          <w:lang w:eastAsia="en-US"/>
        </w:rPr>
        <w:t>а</w:t>
      </w:r>
      <w:r w:rsidR="00661248" w:rsidRPr="006114E6">
        <w:rPr>
          <w:rFonts w:eastAsia="Calibri"/>
          <w:sz w:val="24"/>
          <w:szCs w:val="24"/>
          <w:lang w:eastAsia="en-US"/>
        </w:rPr>
        <w:t xml:space="preserve"> плановой цены товара м</w:t>
      </w:r>
      <w:r w:rsidR="00D524A0" w:rsidRPr="006114E6">
        <w:rPr>
          <w:rFonts w:eastAsia="Calibri"/>
          <w:sz w:val="24"/>
          <w:szCs w:val="24"/>
          <w:lang w:eastAsia="en-US"/>
        </w:rPr>
        <w:t>етод</w:t>
      </w:r>
      <w:r w:rsidR="00661248" w:rsidRPr="006114E6">
        <w:rPr>
          <w:rFonts w:eastAsia="Calibri"/>
          <w:sz w:val="24"/>
          <w:szCs w:val="24"/>
          <w:lang w:eastAsia="en-US"/>
        </w:rPr>
        <w:t>ом</w:t>
      </w:r>
      <w:r w:rsidR="00D524A0" w:rsidRPr="006114E6">
        <w:rPr>
          <w:rFonts w:eastAsia="Calibri"/>
          <w:sz w:val="24"/>
          <w:szCs w:val="24"/>
          <w:lang w:eastAsia="en-US"/>
        </w:rPr>
        <w:t xml:space="preserve"> сопоставимых рыночных цен (анализа рынка) </w:t>
      </w:r>
      <w:r w:rsidRPr="006114E6">
        <w:rPr>
          <w:rFonts w:eastAsia="Calibri"/>
          <w:sz w:val="24"/>
          <w:szCs w:val="24"/>
          <w:lang w:eastAsia="en-US"/>
        </w:rPr>
        <w:t>может быть использована</w:t>
      </w:r>
      <w:r w:rsidR="00661248" w:rsidRPr="006114E6">
        <w:rPr>
          <w:rFonts w:eastAsia="Calibri"/>
          <w:sz w:val="24"/>
          <w:szCs w:val="24"/>
          <w:lang w:eastAsia="en-US"/>
        </w:rPr>
        <w:t xml:space="preserve"> </w:t>
      </w:r>
      <w:r w:rsidRPr="006114E6">
        <w:rPr>
          <w:rFonts w:eastAsia="Calibri"/>
          <w:sz w:val="24"/>
          <w:szCs w:val="24"/>
          <w:lang w:eastAsia="en-US"/>
        </w:rPr>
        <w:t>ценовая информация</w:t>
      </w:r>
      <w:r w:rsidR="00D524A0" w:rsidRPr="006114E6">
        <w:rPr>
          <w:rFonts w:eastAsia="Calibri"/>
          <w:sz w:val="24"/>
          <w:szCs w:val="24"/>
          <w:lang w:eastAsia="en-US"/>
        </w:rPr>
        <w:t xml:space="preserve"> идентичных товаров, планируемых к закупкам, или при их отсутствии однородных товаров.</w:t>
      </w:r>
    </w:p>
    <w:p w:rsidR="00D524A0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69" w:name="_Ref139894031"/>
      <w:r w:rsidRPr="006114E6">
        <w:rPr>
          <w:rFonts w:eastAsia="Calibri"/>
          <w:sz w:val="24"/>
          <w:szCs w:val="24"/>
          <w:lang w:eastAsia="en-US"/>
        </w:rPr>
        <w:t>При определении идентичности товаров незначительные различия во внешнем виде таких товаров могут не учитываться.</w:t>
      </w:r>
      <w:bookmarkEnd w:id="69"/>
    </w:p>
    <w:p w:rsidR="00D524A0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70" w:name="_Ref139894044"/>
      <w:r w:rsidRPr="006114E6">
        <w:rPr>
          <w:rFonts w:eastAsia="Calibri"/>
          <w:sz w:val="24"/>
          <w:szCs w:val="24"/>
          <w:lang w:eastAsia="en-US"/>
        </w:rPr>
        <w:t>При определении однородности товаров учитываются их качество, репутация на рынке, страна происхождения.</w:t>
      </w:r>
      <w:bookmarkEnd w:id="70"/>
    </w:p>
    <w:p w:rsidR="0043605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71" w:name="_Ref42004385"/>
      <w:r w:rsidRPr="006114E6">
        <w:rPr>
          <w:rFonts w:eastAsia="Calibri"/>
          <w:sz w:val="24"/>
          <w:szCs w:val="24"/>
          <w:lang w:eastAsia="en-US"/>
        </w:rPr>
        <w:t xml:space="preserve">В целях получения ценовой информации </w:t>
      </w:r>
      <w:r w:rsidR="005550A3" w:rsidRPr="006114E6">
        <w:rPr>
          <w:rFonts w:eastAsia="Calibri"/>
          <w:sz w:val="24"/>
          <w:szCs w:val="24"/>
          <w:lang w:eastAsia="en-US"/>
        </w:rPr>
        <w:t xml:space="preserve">в отношении товара </w:t>
      </w:r>
      <w:r w:rsidRPr="006114E6">
        <w:rPr>
          <w:rFonts w:eastAsia="Calibri"/>
          <w:sz w:val="24"/>
          <w:szCs w:val="24"/>
          <w:lang w:eastAsia="en-US"/>
        </w:rPr>
        <w:t>для определения начальной (максимальной) цены договора Отделу ведения справочника материалов и цен рекомендуется осуществить</w:t>
      </w:r>
      <w:r w:rsidR="00D003D2" w:rsidRPr="006114E6">
        <w:rPr>
          <w:rFonts w:eastAsia="Calibri"/>
          <w:sz w:val="24"/>
          <w:szCs w:val="24"/>
          <w:lang w:eastAsia="en-US"/>
        </w:rPr>
        <w:t xml:space="preserve"> одну или несколько</w:t>
      </w:r>
      <w:r w:rsidRPr="006114E6">
        <w:rPr>
          <w:rFonts w:eastAsia="Calibri"/>
          <w:sz w:val="24"/>
          <w:szCs w:val="24"/>
          <w:lang w:eastAsia="en-US"/>
        </w:rPr>
        <w:t xml:space="preserve"> следующи</w:t>
      </w:r>
      <w:r w:rsidR="00D003D2" w:rsidRPr="006114E6">
        <w:rPr>
          <w:rFonts w:eastAsia="Calibri"/>
          <w:sz w:val="24"/>
          <w:szCs w:val="24"/>
          <w:lang w:eastAsia="en-US"/>
        </w:rPr>
        <w:t>х</w:t>
      </w:r>
      <w:r w:rsidRPr="006114E6">
        <w:rPr>
          <w:rFonts w:eastAsia="Calibri"/>
          <w:sz w:val="24"/>
          <w:szCs w:val="24"/>
          <w:lang w:eastAsia="en-US"/>
        </w:rPr>
        <w:t xml:space="preserve"> процедур:</w:t>
      </w:r>
      <w:bookmarkEnd w:id="71"/>
    </w:p>
    <w:p w:rsidR="00653450" w:rsidRPr="006114E6" w:rsidRDefault="00666775" w:rsidP="0022077D">
      <w:pPr>
        <w:numPr>
          <w:ilvl w:val="2"/>
          <w:numId w:val="1"/>
        </w:numPr>
        <w:tabs>
          <w:tab w:val="left" w:pos="0"/>
          <w:tab w:val="left" w:pos="1134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 </w:t>
      </w:r>
      <w:bookmarkStart w:id="72" w:name="_Ref139556625"/>
      <w:r w:rsidR="00436055" w:rsidRPr="006114E6">
        <w:rPr>
          <w:rFonts w:eastAsia="Calibri"/>
          <w:sz w:val="24"/>
          <w:szCs w:val="24"/>
          <w:lang w:eastAsia="en-US"/>
        </w:rPr>
        <w:t>Направить адресные запросы</w:t>
      </w:r>
      <w:r w:rsidR="001D613A" w:rsidRPr="006114E6">
        <w:rPr>
          <w:rFonts w:eastAsia="Calibri"/>
          <w:sz w:val="24"/>
          <w:szCs w:val="24"/>
          <w:lang w:eastAsia="en-US"/>
        </w:rPr>
        <w:t xml:space="preserve"> в произвольной форме</w:t>
      </w:r>
      <w:r w:rsidRPr="006114E6">
        <w:rPr>
          <w:rFonts w:eastAsia="Calibri"/>
          <w:sz w:val="24"/>
          <w:szCs w:val="24"/>
          <w:lang w:eastAsia="en-US"/>
        </w:rPr>
        <w:t xml:space="preserve"> </w:t>
      </w:r>
      <w:r w:rsidR="00785E5F" w:rsidRPr="006114E6">
        <w:rPr>
          <w:rFonts w:eastAsia="Calibri"/>
          <w:sz w:val="24"/>
          <w:szCs w:val="24"/>
          <w:lang w:eastAsia="en-US"/>
        </w:rPr>
        <w:t>(с учётом требований п.</w:t>
      </w:r>
      <w:r w:rsidR="00785E5F" w:rsidRPr="006114E6">
        <w:rPr>
          <w:rFonts w:eastAsia="Calibri"/>
          <w:sz w:val="24"/>
          <w:szCs w:val="24"/>
          <w:lang w:eastAsia="en-US"/>
        </w:rPr>
        <w:fldChar w:fldCharType="begin"/>
      </w:r>
      <w:r w:rsidR="00785E5F" w:rsidRPr="006114E6">
        <w:rPr>
          <w:rFonts w:eastAsia="Calibri"/>
          <w:sz w:val="24"/>
          <w:szCs w:val="24"/>
          <w:lang w:eastAsia="en-US"/>
        </w:rPr>
        <w:instrText xml:space="preserve"> REF _Ref139551240 \r \h </w:instrText>
      </w:r>
      <w:r w:rsidR="006114E6">
        <w:rPr>
          <w:rFonts w:eastAsia="Calibri"/>
          <w:sz w:val="24"/>
          <w:szCs w:val="24"/>
          <w:lang w:eastAsia="en-US"/>
        </w:rPr>
        <w:instrText xml:space="preserve"> \* MERGEFORMAT </w:instrText>
      </w:r>
      <w:r w:rsidR="00785E5F" w:rsidRPr="006114E6">
        <w:rPr>
          <w:rFonts w:eastAsia="Calibri"/>
          <w:sz w:val="24"/>
          <w:szCs w:val="24"/>
          <w:lang w:eastAsia="en-US"/>
        </w:rPr>
      </w:r>
      <w:r w:rsidR="00785E5F" w:rsidRPr="006114E6">
        <w:rPr>
          <w:rFonts w:eastAsia="Calibri"/>
          <w:sz w:val="24"/>
          <w:szCs w:val="24"/>
          <w:lang w:eastAsia="en-US"/>
        </w:rPr>
        <w:fldChar w:fldCharType="separate"/>
      </w:r>
      <w:r w:rsidR="00C02DFE">
        <w:rPr>
          <w:rFonts w:eastAsia="Calibri"/>
          <w:sz w:val="24"/>
          <w:szCs w:val="24"/>
          <w:lang w:eastAsia="en-US"/>
        </w:rPr>
        <w:t>6.9</w:t>
      </w:r>
      <w:r w:rsidR="00785E5F" w:rsidRPr="006114E6">
        <w:rPr>
          <w:rFonts w:eastAsia="Calibri"/>
          <w:sz w:val="24"/>
          <w:szCs w:val="24"/>
          <w:lang w:eastAsia="en-US"/>
        </w:rPr>
        <w:fldChar w:fldCharType="end"/>
      </w:r>
      <w:r w:rsidR="00785E5F" w:rsidRPr="006114E6">
        <w:rPr>
          <w:rFonts w:eastAsia="Calibri"/>
          <w:sz w:val="24"/>
          <w:szCs w:val="24"/>
          <w:lang w:eastAsia="en-US"/>
        </w:rPr>
        <w:t xml:space="preserve"> Инструкции) </w:t>
      </w:r>
      <w:r w:rsidR="00436055" w:rsidRPr="006114E6">
        <w:rPr>
          <w:rFonts w:eastAsia="Calibri"/>
          <w:sz w:val="24"/>
          <w:szCs w:val="24"/>
          <w:lang w:eastAsia="en-US"/>
        </w:rPr>
        <w:t xml:space="preserve">о предоставлении ценовой информации не менее трём поставщикам, </w:t>
      </w:r>
      <w:r w:rsidR="00CC41A5" w:rsidRPr="006114E6">
        <w:rPr>
          <w:rFonts w:eastAsia="Calibri"/>
          <w:sz w:val="24"/>
          <w:szCs w:val="24"/>
          <w:lang w:eastAsia="en-US"/>
        </w:rPr>
        <w:t>осуществляющи</w:t>
      </w:r>
      <w:r w:rsidR="00D823E9" w:rsidRPr="006114E6">
        <w:rPr>
          <w:rFonts w:eastAsia="Calibri"/>
          <w:sz w:val="24"/>
          <w:szCs w:val="24"/>
          <w:lang w:eastAsia="en-US"/>
        </w:rPr>
        <w:t>м</w:t>
      </w:r>
      <w:r w:rsidR="00CC41A5" w:rsidRPr="006114E6">
        <w:rPr>
          <w:rFonts w:eastAsia="Calibri"/>
          <w:sz w:val="24"/>
          <w:szCs w:val="24"/>
          <w:lang w:eastAsia="en-US"/>
        </w:rPr>
        <w:t xml:space="preserve"> </w:t>
      </w:r>
      <w:r w:rsidR="00436055" w:rsidRPr="006114E6">
        <w:rPr>
          <w:rFonts w:eastAsia="Calibri"/>
          <w:sz w:val="24"/>
          <w:szCs w:val="24"/>
          <w:lang w:eastAsia="en-US"/>
        </w:rPr>
        <w:t>постав</w:t>
      </w:r>
      <w:r w:rsidR="00CC41A5" w:rsidRPr="006114E6">
        <w:rPr>
          <w:rFonts w:eastAsia="Calibri"/>
          <w:sz w:val="24"/>
          <w:szCs w:val="24"/>
          <w:lang w:eastAsia="en-US"/>
        </w:rPr>
        <w:t>ки</w:t>
      </w:r>
      <w:r w:rsidR="00436055" w:rsidRPr="006114E6">
        <w:rPr>
          <w:rFonts w:eastAsia="Calibri"/>
          <w:sz w:val="24"/>
          <w:szCs w:val="24"/>
          <w:lang w:eastAsia="en-US"/>
        </w:rPr>
        <w:t xml:space="preserve"> </w:t>
      </w:r>
      <w:r w:rsidR="00CC41A5" w:rsidRPr="006114E6">
        <w:rPr>
          <w:rFonts w:eastAsia="Calibri"/>
          <w:sz w:val="24"/>
          <w:szCs w:val="24"/>
          <w:lang w:eastAsia="en-US"/>
        </w:rPr>
        <w:t xml:space="preserve">идентичных </w:t>
      </w:r>
      <w:r w:rsidR="00436055" w:rsidRPr="006114E6">
        <w:rPr>
          <w:rFonts w:eastAsia="Calibri"/>
          <w:sz w:val="24"/>
          <w:szCs w:val="24"/>
          <w:lang w:eastAsia="en-US"/>
        </w:rPr>
        <w:t>товаров,</w:t>
      </w:r>
      <w:r w:rsidR="00CC41A5" w:rsidRPr="006114E6">
        <w:rPr>
          <w:rFonts w:eastAsia="Calibri"/>
          <w:sz w:val="24"/>
          <w:szCs w:val="24"/>
          <w:lang w:eastAsia="en-US"/>
        </w:rPr>
        <w:t xml:space="preserve"> планируемы</w:t>
      </w:r>
      <w:r w:rsidR="00D823E9" w:rsidRPr="006114E6">
        <w:rPr>
          <w:rFonts w:eastAsia="Calibri"/>
          <w:sz w:val="24"/>
          <w:szCs w:val="24"/>
          <w:lang w:eastAsia="en-US"/>
        </w:rPr>
        <w:t>х</w:t>
      </w:r>
      <w:r w:rsidR="00CC41A5" w:rsidRPr="006114E6">
        <w:rPr>
          <w:rFonts w:eastAsia="Calibri"/>
          <w:sz w:val="24"/>
          <w:szCs w:val="24"/>
          <w:lang w:eastAsia="en-US"/>
        </w:rPr>
        <w:t xml:space="preserve"> к закупкам или при их отсутствии однородных товаров,</w:t>
      </w:r>
      <w:r w:rsidR="00436055" w:rsidRPr="006114E6">
        <w:rPr>
          <w:rFonts w:eastAsia="Calibri"/>
          <w:sz w:val="24"/>
          <w:szCs w:val="24"/>
          <w:lang w:eastAsia="en-US"/>
        </w:rPr>
        <w:t xml:space="preserve"> информация о которых имеется в свободном доступе (в частности, опубликована в печати, размещена на сайтах в сети Интернет).</w:t>
      </w:r>
      <w:bookmarkEnd w:id="72"/>
    </w:p>
    <w:p w:rsidR="00653450" w:rsidRPr="006114E6" w:rsidRDefault="00666775" w:rsidP="0022077D">
      <w:pPr>
        <w:numPr>
          <w:ilvl w:val="3"/>
          <w:numId w:val="1"/>
        </w:numPr>
        <w:tabs>
          <w:tab w:val="left" w:pos="0"/>
          <w:tab w:val="left" w:pos="1134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Рекомендовано обеспечить наличие ценовой информации</w:t>
      </w:r>
      <w:r w:rsidR="008E2BB8" w:rsidRPr="006114E6">
        <w:rPr>
          <w:rFonts w:eastAsia="Calibri"/>
          <w:sz w:val="24"/>
          <w:szCs w:val="24"/>
          <w:lang w:eastAsia="en-US"/>
        </w:rPr>
        <w:t xml:space="preserve"> от трёх поставщиков</w:t>
      </w:r>
      <w:r w:rsidRPr="006114E6">
        <w:rPr>
          <w:rFonts w:eastAsia="Calibri"/>
          <w:sz w:val="24"/>
          <w:szCs w:val="24"/>
          <w:lang w:eastAsia="en-US"/>
        </w:rPr>
        <w:t xml:space="preserve">, отвечающей заданным условиям поставки </w:t>
      </w:r>
      <w:r w:rsidR="008E2BB8" w:rsidRPr="006114E6">
        <w:rPr>
          <w:rFonts w:eastAsia="Calibri"/>
          <w:sz w:val="24"/>
          <w:szCs w:val="24"/>
          <w:lang w:eastAsia="en-US"/>
        </w:rPr>
        <w:t>согласно</w:t>
      </w:r>
      <w:r w:rsidR="004E3313" w:rsidRPr="006114E6">
        <w:rPr>
          <w:rFonts w:eastAsia="Calibri"/>
          <w:sz w:val="24"/>
          <w:szCs w:val="24"/>
          <w:lang w:eastAsia="en-US"/>
        </w:rPr>
        <w:t xml:space="preserve"> п.</w:t>
      </w:r>
      <w:r w:rsidR="008E2BB8" w:rsidRPr="006114E6">
        <w:rPr>
          <w:rFonts w:eastAsia="Calibri"/>
          <w:sz w:val="24"/>
          <w:szCs w:val="24"/>
          <w:lang w:eastAsia="en-US"/>
        </w:rPr>
        <w:t xml:space="preserve"> </w:t>
      </w:r>
      <w:r w:rsidR="004350EE" w:rsidRPr="006114E6">
        <w:rPr>
          <w:rFonts w:eastAsia="Calibri"/>
          <w:sz w:val="24"/>
          <w:szCs w:val="24"/>
          <w:lang w:eastAsia="en-US"/>
        </w:rPr>
        <w:fldChar w:fldCharType="begin"/>
      </w:r>
      <w:r w:rsidR="004350EE" w:rsidRPr="006114E6">
        <w:rPr>
          <w:rFonts w:eastAsia="Calibri"/>
          <w:sz w:val="24"/>
          <w:szCs w:val="24"/>
          <w:lang w:eastAsia="en-US"/>
        </w:rPr>
        <w:instrText xml:space="preserve"> REF _Ref136615986 \r \h </w:instrText>
      </w:r>
      <w:r w:rsidR="006114E6">
        <w:rPr>
          <w:rFonts w:eastAsia="Calibri"/>
          <w:sz w:val="24"/>
          <w:szCs w:val="24"/>
          <w:lang w:eastAsia="en-US"/>
        </w:rPr>
        <w:instrText xml:space="preserve"> \* MERGEFORMAT </w:instrText>
      </w:r>
      <w:r w:rsidR="004350EE" w:rsidRPr="006114E6">
        <w:rPr>
          <w:rFonts w:eastAsia="Calibri"/>
          <w:sz w:val="24"/>
          <w:szCs w:val="24"/>
          <w:lang w:eastAsia="en-US"/>
        </w:rPr>
      </w:r>
      <w:r w:rsidR="004350EE" w:rsidRPr="006114E6">
        <w:rPr>
          <w:rFonts w:eastAsia="Calibri"/>
          <w:sz w:val="24"/>
          <w:szCs w:val="24"/>
          <w:lang w:eastAsia="en-US"/>
        </w:rPr>
        <w:fldChar w:fldCharType="separate"/>
      </w:r>
      <w:r w:rsidR="00C02DFE">
        <w:rPr>
          <w:rFonts w:eastAsia="Calibri"/>
          <w:sz w:val="24"/>
          <w:szCs w:val="24"/>
          <w:lang w:eastAsia="en-US"/>
        </w:rPr>
        <w:t>5.6</w:t>
      </w:r>
      <w:r w:rsidR="004350EE" w:rsidRPr="006114E6">
        <w:rPr>
          <w:rFonts w:eastAsia="Calibri"/>
          <w:sz w:val="24"/>
          <w:szCs w:val="24"/>
          <w:lang w:eastAsia="en-US"/>
        </w:rPr>
        <w:fldChar w:fldCharType="end"/>
      </w:r>
      <w:r w:rsidR="003E64A6" w:rsidRPr="006114E6">
        <w:rPr>
          <w:rFonts w:eastAsia="Calibri"/>
          <w:sz w:val="24"/>
          <w:szCs w:val="24"/>
          <w:lang w:eastAsia="en-US"/>
        </w:rPr>
        <w:t xml:space="preserve"> </w:t>
      </w:r>
      <w:r w:rsidR="008E2BB8" w:rsidRPr="006114E6">
        <w:rPr>
          <w:rFonts w:eastAsia="Calibri"/>
          <w:sz w:val="24"/>
          <w:szCs w:val="24"/>
          <w:lang w:eastAsia="en-US"/>
        </w:rPr>
        <w:t>Инструкции</w:t>
      </w:r>
      <w:r w:rsidRPr="006114E6">
        <w:rPr>
          <w:rFonts w:eastAsia="Calibri"/>
          <w:sz w:val="24"/>
          <w:szCs w:val="24"/>
          <w:lang w:eastAsia="en-US"/>
        </w:rPr>
        <w:t>. В случае отсутствия ответов на направленные запросы о предоставлении ценовой информации, необходимо направить дополнительные запросы в адрес других поставщиков. После направления дополнительных запросов и отсутствия в полном объёме ответов на основные/дополнительные запросы, допускается использование для определения плановой цены не менее двух источников ценовой информации.</w:t>
      </w:r>
    </w:p>
    <w:p w:rsidR="00653450" w:rsidRPr="006114E6" w:rsidRDefault="00666775" w:rsidP="0022077D">
      <w:pPr>
        <w:numPr>
          <w:ilvl w:val="3"/>
          <w:numId w:val="1"/>
        </w:numPr>
        <w:tabs>
          <w:tab w:val="left" w:pos="0"/>
          <w:tab w:val="left" w:pos="1134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Допустимо определение цены на основании данных одного источника ценовой информации</w:t>
      </w:r>
      <w:r w:rsidR="00856E6E" w:rsidRPr="006114E6">
        <w:rPr>
          <w:rFonts w:eastAsia="Calibri"/>
          <w:sz w:val="24"/>
          <w:szCs w:val="24"/>
          <w:lang w:eastAsia="en-US"/>
        </w:rPr>
        <w:t xml:space="preserve"> </w:t>
      </w:r>
      <w:r w:rsidR="00E902E2" w:rsidRPr="006114E6">
        <w:rPr>
          <w:rFonts w:eastAsia="Calibri"/>
          <w:sz w:val="24"/>
          <w:szCs w:val="24"/>
          <w:lang w:eastAsia="en-US"/>
        </w:rPr>
        <w:t xml:space="preserve">для товаров, выпускаемых единственным производителем, </w:t>
      </w:r>
      <w:r w:rsidR="00856E6E" w:rsidRPr="006114E6">
        <w:rPr>
          <w:rFonts w:eastAsia="Calibri"/>
          <w:sz w:val="24"/>
          <w:szCs w:val="24"/>
          <w:lang w:eastAsia="en-US"/>
        </w:rPr>
        <w:t>по согласованию с профильным структурным подразделением исполнительного аппарата, подтверждающим</w:t>
      </w:r>
      <w:r w:rsidR="00E902E2" w:rsidRPr="006114E6">
        <w:rPr>
          <w:rFonts w:eastAsia="Calibri"/>
          <w:sz w:val="24"/>
          <w:szCs w:val="24"/>
          <w:lang w:eastAsia="en-US"/>
        </w:rPr>
        <w:t xml:space="preserve"> исключительность закупаемых товаров.</w:t>
      </w:r>
    </w:p>
    <w:p w:rsidR="00436055" w:rsidRPr="006114E6" w:rsidRDefault="00666775" w:rsidP="0022077D">
      <w:pPr>
        <w:numPr>
          <w:ilvl w:val="3"/>
          <w:numId w:val="1"/>
        </w:numPr>
        <w:tabs>
          <w:tab w:val="left" w:pos="0"/>
          <w:tab w:val="left" w:pos="1134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Запросы необходимо направлять</w:t>
      </w:r>
      <w:r w:rsidR="00653450" w:rsidRPr="006114E6">
        <w:rPr>
          <w:rFonts w:eastAsia="Calibri"/>
          <w:sz w:val="24"/>
          <w:szCs w:val="24"/>
          <w:lang w:eastAsia="en-US"/>
        </w:rPr>
        <w:t xml:space="preserve"> </w:t>
      </w:r>
      <w:r w:rsidRPr="006114E6">
        <w:rPr>
          <w:rFonts w:eastAsia="Calibri"/>
          <w:sz w:val="24"/>
          <w:szCs w:val="24"/>
          <w:lang w:eastAsia="en-US"/>
        </w:rPr>
        <w:t>посредством использования принятой Обществом системы электронного документооборота, в том числе посредством корпоративной электронной почты.</w:t>
      </w:r>
    </w:p>
    <w:p w:rsidR="00436055" w:rsidRPr="006114E6" w:rsidRDefault="00666775" w:rsidP="0022077D">
      <w:pPr>
        <w:numPr>
          <w:ilvl w:val="2"/>
          <w:numId w:val="1"/>
        </w:numPr>
        <w:tabs>
          <w:tab w:val="left" w:pos="0"/>
          <w:tab w:val="left" w:pos="1134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 Разместить запрос о предоставлении ценовой инф</w:t>
      </w:r>
      <w:r w:rsidR="00A77139" w:rsidRPr="006114E6">
        <w:rPr>
          <w:rFonts w:eastAsia="Calibri"/>
          <w:sz w:val="24"/>
          <w:szCs w:val="24"/>
          <w:lang w:eastAsia="en-US"/>
        </w:rPr>
        <w:t>ормации на электронной площадке, применяемой в Обществе для осуществления закупочной деятельности.</w:t>
      </w:r>
    </w:p>
    <w:p w:rsidR="00006175" w:rsidRPr="006114E6" w:rsidRDefault="00666775" w:rsidP="0022077D">
      <w:pPr>
        <w:numPr>
          <w:ilvl w:val="2"/>
          <w:numId w:val="1"/>
        </w:numPr>
        <w:tabs>
          <w:tab w:val="left" w:pos="0"/>
          <w:tab w:val="left" w:pos="1134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73" w:name="_Ref139894074"/>
      <w:r w:rsidRPr="006114E6">
        <w:rPr>
          <w:rFonts w:eastAsia="Calibri"/>
          <w:sz w:val="24"/>
          <w:szCs w:val="24"/>
          <w:lang w:eastAsia="en-US"/>
        </w:rPr>
        <w:t>Осуществить сбор и</w:t>
      </w:r>
      <w:r w:rsidR="0079352E" w:rsidRPr="006114E6">
        <w:rPr>
          <w:rFonts w:eastAsia="Calibri"/>
          <w:sz w:val="24"/>
          <w:szCs w:val="24"/>
          <w:lang w:eastAsia="en-US"/>
        </w:rPr>
        <w:t xml:space="preserve"> оценк</w:t>
      </w:r>
      <w:r w:rsidR="001D613A" w:rsidRPr="006114E6">
        <w:rPr>
          <w:rFonts w:eastAsia="Calibri"/>
          <w:sz w:val="24"/>
          <w:szCs w:val="24"/>
          <w:lang w:eastAsia="en-US"/>
        </w:rPr>
        <w:t>у о</w:t>
      </w:r>
      <w:r w:rsidRPr="006114E6">
        <w:rPr>
          <w:rFonts w:eastAsia="Calibri"/>
          <w:sz w:val="24"/>
          <w:szCs w:val="24"/>
          <w:lang w:eastAsia="en-US"/>
        </w:rPr>
        <w:t>бщедоступной ценовой информации</w:t>
      </w:r>
      <w:r w:rsidR="00F462B6" w:rsidRPr="006114E6">
        <w:rPr>
          <w:rFonts w:eastAsia="Calibri"/>
          <w:sz w:val="24"/>
          <w:szCs w:val="24"/>
          <w:lang w:eastAsia="en-US"/>
        </w:rPr>
        <w:t xml:space="preserve"> по форме, определенной Положением о ЕКСМ для предоставления результатов мониторинга цен (во всех остальных случаях без документирования),</w:t>
      </w:r>
      <w:r w:rsidRPr="006114E6">
        <w:rPr>
          <w:rFonts w:eastAsia="Calibri"/>
          <w:sz w:val="24"/>
          <w:szCs w:val="24"/>
          <w:lang w:eastAsia="en-US"/>
        </w:rPr>
        <w:t xml:space="preserve"> к которой относится в том числе:</w:t>
      </w:r>
      <w:bookmarkEnd w:id="73"/>
    </w:p>
    <w:p w:rsidR="001F111F" w:rsidRPr="006114E6" w:rsidRDefault="00666775" w:rsidP="0022077D">
      <w:pPr>
        <w:numPr>
          <w:ilvl w:val="3"/>
          <w:numId w:val="1"/>
        </w:numPr>
        <w:tabs>
          <w:tab w:val="left" w:pos="1276"/>
        </w:tabs>
        <w:autoSpaceDE w:val="0"/>
        <w:autoSpaceDN w:val="0"/>
        <w:adjustRightInd w:val="0"/>
        <w:spacing w:before="0" w:after="0"/>
        <w:ind w:left="0" w:firstLine="567"/>
        <w:jc w:val="both"/>
        <w:rPr>
          <w:color w:val="0000FF"/>
          <w:sz w:val="24"/>
          <w:szCs w:val="24"/>
          <w:u w:val="single"/>
          <w:lang w:eastAsia="en-US"/>
        </w:rPr>
      </w:pPr>
      <w:r w:rsidRPr="006114E6">
        <w:rPr>
          <w:sz w:val="24"/>
          <w:szCs w:val="24"/>
        </w:rPr>
        <w:t xml:space="preserve">Информация в договорах, заключенных не позднее одного календарного года, предшествующего периоду определения НМЦД, сведения о которых размещены на электронных торговых площадках, используемых Обществом для проведения закупок. </w:t>
      </w:r>
    </w:p>
    <w:p w:rsidR="0090100E" w:rsidRPr="006114E6" w:rsidRDefault="00666775" w:rsidP="001F111F">
      <w:pPr>
        <w:tabs>
          <w:tab w:val="left" w:pos="0"/>
          <w:tab w:val="left" w:pos="1276"/>
        </w:tabs>
        <w:spacing w:before="0" w:after="0"/>
        <w:ind w:firstLine="567"/>
        <w:jc w:val="both"/>
        <w:rPr>
          <w:rStyle w:val="a9"/>
          <w:sz w:val="24"/>
          <w:szCs w:val="24"/>
          <w:lang w:eastAsia="en-US"/>
        </w:rPr>
      </w:pPr>
      <w:r w:rsidRPr="006114E6">
        <w:rPr>
          <w:spacing w:val="-2"/>
          <w:sz w:val="24"/>
          <w:szCs w:val="24"/>
        </w:rPr>
        <w:t>Актуальная информация размещена на официальном сайте Единая информационная система в сфере закупок в сети Интернет:</w:t>
      </w:r>
      <w:r w:rsidRPr="006114E6">
        <w:rPr>
          <w:sz w:val="24"/>
          <w:szCs w:val="24"/>
        </w:rPr>
        <w:t xml:space="preserve"> </w:t>
      </w:r>
      <w:r w:rsidRPr="006114E6">
        <w:rPr>
          <w:rStyle w:val="a9"/>
          <w:sz w:val="24"/>
          <w:szCs w:val="24"/>
          <w:lang w:eastAsia="en-US"/>
        </w:rPr>
        <w:t>https://zakupki.gov.ru/epz/contractfz223/search/results.html</w:t>
      </w:r>
    </w:p>
    <w:p w:rsidR="0090100E" w:rsidRPr="006114E6" w:rsidRDefault="00666775" w:rsidP="0022077D">
      <w:pPr>
        <w:numPr>
          <w:ilvl w:val="3"/>
          <w:numId w:val="1"/>
        </w:numPr>
        <w:tabs>
          <w:tab w:val="left" w:pos="1276"/>
        </w:tabs>
        <w:autoSpaceDE w:val="0"/>
        <w:autoSpaceDN w:val="0"/>
        <w:adjustRightInd w:val="0"/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rFonts w:eastAsia="Calibri"/>
          <w:sz w:val="24"/>
          <w:szCs w:val="24"/>
          <w:lang w:eastAsia="en-US"/>
        </w:rPr>
        <w:lastRenderedPageBreak/>
        <w:t xml:space="preserve">Информация в АСУ ФХД </w:t>
      </w:r>
      <w:r w:rsidRPr="006114E6">
        <w:rPr>
          <w:rFonts w:eastAsia="Calibri"/>
          <w:sz w:val="24"/>
          <w:szCs w:val="24"/>
          <w:lang w:val="en-US" w:eastAsia="en-US"/>
        </w:rPr>
        <w:t>SAP</w:t>
      </w:r>
      <w:r w:rsidRPr="006114E6">
        <w:rPr>
          <w:rFonts w:eastAsia="Calibri"/>
          <w:sz w:val="24"/>
          <w:szCs w:val="24"/>
          <w:lang w:eastAsia="en-US"/>
        </w:rPr>
        <w:t xml:space="preserve"> </w:t>
      </w:r>
      <w:r w:rsidRPr="006114E6">
        <w:rPr>
          <w:rFonts w:eastAsia="Calibri"/>
          <w:sz w:val="24"/>
          <w:szCs w:val="24"/>
          <w:lang w:val="en-US" w:eastAsia="en-US"/>
        </w:rPr>
        <w:t>ERP</w:t>
      </w:r>
      <w:r w:rsidRPr="006114E6">
        <w:rPr>
          <w:rFonts w:eastAsia="Calibri"/>
          <w:sz w:val="24"/>
          <w:szCs w:val="24"/>
          <w:lang w:eastAsia="en-US"/>
        </w:rPr>
        <w:t xml:space="preserve"> по договорам, ранее заключённым Обществом не позднее одного календарного года, предшествующего периоду определения начальной (максимальной) цены.</w:t>
      </w:r>
    </w:p>
    <w:p w:rsidR="00B211B5" w:rsidRPr="006114E6" w:rsidRDefault="00666775" w:rsidP="0022077D">
      <w:pPr>
        <w:numPr>
          <w:ilvl w:val="3"/>
          <w:numId w:val="1"/>
        </w:numPr>
        <w:tabs>
          <w:tab w:val="left" w:pos="1276"/>
        </w:tabs>
        <w:autoSpaceDE w:val="0"/>
        <w:autoSpaceDN w:val="0"/>
        <w:adjustRightInd w:val="0"/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rFonts w:eastAsia="Calibri"/>
          <w:sz w:val="24"/>
          <w:szCs w:val="24"/>
          <w:lang w:eastAsia="en-US"/>
        </w:rPr>
        <w:t>Информация в системе КИСУ ЗД о закупках оборудования и материалов дочерних зависимых обществ ПАО «Россети» (для основного электротехнического оборудования и материалов, применяемых на объектах электросетевого комплекса).</w:t>
      </w:r>
    </w:p>
    <w:p w:rsidR="00436055" w:rsidRPr="006114E6" w:rsidRDefault="00666775" w:rsidP="0022077D">
      <w:pPr>
        <w:numPr>
          <w:ilvl w:val="3"/>
          <w:numId w:val="1"/>
        </w:numPr>
        <w:tabs>
          <w:tab w:val="left" w:pos="1276"/>
        </w:tabs>
        <w:autoSpaceDE w:val="0"/>
        <w:autoSpaceDN w:val="0"/>
        <w:adjustRightInd w:val="0"/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Информация о ценах товаров, содержащаяся в рекламе, каталогах, сети Интернет, описаниях товаров и в других предложениях, обращенных к неопределенному кругу лиц, в том числе признаваемых в соответствии с гражданским законодательством публичными офертами.</w:t>
      </w:r>
    </w:p>
    <w:p w:rsidR="00436055" w:rsidRPr="006114E6" w:rsidRDefault="00666775" w:rsidP="0022077D">
      <w:pPr>
        <w:numPr>
          <w:ilvl w:val="3"/>
          <w:numId w:val="1"/>
        </w:numPr>
        <w:tabs>
          <w:tab w:val="left" w:pos="1276"/>
        </w:tabs>
        <w:autoSpaceDE w:val="0"/>
        <w:autoSpaceDN w:val="0"/>
        <w:adjustRightInd w:val="0"/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Информаци</w:t>
      </w:r>
      <w:r w:rsidR="00264412" w:rsidRPr="006114E6">
        <w:rPr>
          <w:sz w:val="24"/>
          <w:szCs w:val="24"/>
        </w:rPr>
        <w:t xml:space="preserve">я </w:t>
      </w:r>
      <w:r w:rsidRPr="006114E6">
        <w:rPr>
          <w:sz w:val="24"/>
          <w:szCs w:val="24"/>
        </w:rPr>
        <w:t>о ценах товаров, не выигравших участников закупок (конкурсов, аукционов, иных способов закупок), содержащихся в протоколах подведения итогов закупок</w:t>
      </w:r>
      <w:r w:rsidR="002B09EB" w:rsidRPr="006114E6">
        <w:rPr>
          <w:sz w:val="24"/>
          <w:szCs w:val="24"/>
        </w:rPr>
        <w:t>.</w:t>
      </w:r>
    </w:p>
    <w:p w:rsidR="00436055" w:rsidRPr="006114E6" w:rsidRDefault="00666775" w:rsidP="0022077D">
      <w:pPr>
        <w:numPr>
          <w:ilvl w:val="3"/>
          <w:numId w:val="1"/>
        </w:numPr>
        <w:tabs>
          <w:tab w:val="left" w:pos="1276"/>
        </w:tabs>
        <w:autoSpaceDE w:val="0"/>
        <w:autoSpaceDN w:val="0"/>
        <w:adjustRightInd w:val="0"/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Информация о котировках на электронных площадках</w:t>
      </w:r>
      <w:r w:rsidR="006D4E8D" w:rsidRPr="006114E6">
        <w:rPr>
          <w:sz w:val="24"/>
          <w:szCs w:val="24"/>
        </w:rPr>
        <w:t xml:space="preserve"> за последний календарный год, предшествующий периоду определения начальной (максимальной) цены</w:t>
      </w:r>
      <w:r w:rsidRPr="006114E6">
        <w:rPr>
          <w:sz w:val="24"/>
          <w:szCs w:val="24"/>
        </w:rPr>
        <w:t>.</w:t>
      </w:r>
    </w:p>
    <w:p w:rsidR="00436055" w:rsidRPr="006114E6" w:rsidRDefault="00666775" w:rsidP="0022077D">
      <w:pPr>
        <w:numPr>
          <w:ilvl w:val="3"/>
          <w:numId w:val="1"/>
        </w:numPr>
        <w:tabs>
          <w:tab w:val="left" w:pos="1276"/>
        </w:tabs>
        <w:autoSpaceDE w:val="0"/>
        <w:autoSpaceDN w:val="0"/>
        <w:adjustRightInd w:val="0"/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Данные государственной статистиче</w:t>
      </w:r>
      <w:r w:rsidR="00137820" w:rsidRPr="006114E6">
        <w:rPr>
          <w:sz w:val="24"/>
          <w:szCs w:val="24"/>
        </w:rPr>
        <w:t>ской отчетности о ценах товаров</w:t>
      </w:r>
      <w:r w:rsidR="00ED1E99" w:rsidRPr="006114E6">
        <w:rPr>
          <w:sz w:val="24"/>
          <w:szCs w:val="24"/>
        </w:rPr>
        <w:t xml:space="preserve"> за последний календарный год, предшествующий периоду определения начальной (максимальной) цены</w:t>
      </w:r>
      <w:r w:rsidRPr="006114E6">
        <w:rPr>
          <w:sz w:val="24"/>
          <w:szCs w:val="24"/>
        </w:rPr>
        <w:t>.</w:t>
      </w:r>
    </w:p>
    <w:p w:rsidR="00436055" w:rsidRPr="006114E6" w:rsidRDefault="00666775" w:rsidP="0022077D">
      <w:pPr>
        <w:numPr>
          <w:ilvl w:val="3"/>
          <w:numId w:val="1"/>
        </w:numPr>
        <w:tabs>
          <w:tab w:val="left" w:pos="1276"/>
        </w:tabs>
        <w:autoSpaceDE w:val="0"/>
        <w:autoSpaceDN w:val="0"/>
        <w:adjustRightInd w:val="0"/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Информация о ценах товаров,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Федерации, законодательством субъектов Российской Федерации, муниципальными нормативными правовыми актами</w:t>
      </w:r>
      <w:r w:rsidR="003B7C65" w:rsidRPr="006114E6">
        <w:rPr>
          <w:sz w:val="24"/>
          <w:szCs w:val="24"/>
        </w:rPr>
        <w:t>, в официальных источниках информации иностранных государств</w:t>
      </w:r>
      <w:r w:rsidR="00ED1E99" w:rsidRPr="006114E6">
        <w:rPr>
          <w:sz w:val="24"/>
          <w:szCs w:val="24"/>
        </w:rPr>
        <w:t xml:space="preserve"> или иных общедоступных изданиях</w:t>
      </w:r>
      <w:r w:rsidRPr="006114E6">
        <w:rPr>
          <w:sz w:val="24"/>
          <w:szCs w:val="24"/>
        </w:rPr>
        <w:t>.</w:t>
      </w:r>
    </w:p>
    <w:p w:rsidR="00ED1E99" w:rsidRPr="006114E6" w:rsidRDefault="00666775" w:rsidP="0022077D">
      <w:pPr>
        <w:numPr>
          <w:ilvl w:val="3"/>
          <w:numId w:val="1"/>
        </w:numPr>
        <w:tabs>
          <w:tab w:val="left" w:pos="1276"/>
        </w:tabs>
        <w:autoSpaceDE w:val="0"/>
        <w:autoSpaceDN w:val="0"/>
        <w:adjustRightInd w:val="0"/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Информация о рыночной стоимости объектов оценки, определенной в соответствии с законодательством, регулирующим оценочную деятельность в Российской Федерации, или законодательством иностранных государств.</w:t>
      </w:r>
    </w:p>
    <w:p w:rsidR="00ED1E99" w:rsidRPr="006114E6" w:rsidRDefault="00666775" w:rsidP="0022077D">
      <w:pPr>
        <w:numPr>
          <w:ilvl w:val="3"/>
          <w:numId w:val="1"/>
        </w:numPr>
        <w:tabs>
          <w:tab w:val="left" w:pos="1276"/>
        </w:tabs>
        <w:autoSpaceDE w:val="0"/>
        <w:autoSpaceDN w:val="0"/>
        <w:adjustRightInd w:val="0"/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 xml:space="preserve"> Информация информационно-ценовых агентств, общедоступные результаты изучения рынка, а также результаты изучения рынка, проведенного по инициативе Заказчика при условии раскрытия методологии расчета цен.</w:t>
      </w:r>
    </w:p>
    <w:p w:rsidR="0090100E" w:rsidRPr="006114E6" w:rsidRDefault="00666775" w:rsidP="0022077D">
      <w:pPr>
        <w:numPr>
          <w:ilvl w:val="3"/>
          <w:numId w:val="1"/>
        </w:numPr>
        <w:tabs>
          <w:tab w:val="left" w:pos="1276"/>
        </w:tabs>
        <w:autoSpaceDE w:val="0"/>
        <w:autoSpaceDN w:val="0"/>
        <w:adjustRightInd w:val="0"/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 xml:space="preserve"> </w:t>
      </w:r>
      <w:r w:rsidR="00436055" w:rsidRPr="006114E6">
        <w:rPr>
          <w:sz w:val="24"/>
          <w:szCs w:val="24"/>
        </w:rPr>
        <w:t>Иные источники информации, в том числе общедоступные результаты изучения рынка.</w:t>
      </w:r>
      <w:bookmarkStart w:id="74" w:name="_Ref41240922"/>
    </w:p>
    <w:p w:rsidR="006B0D17" w:rsidRPr="006114E6" w:rsidRDefault="00666775" w:rsidP="0022077D">
      <w:pPr>
        <w:pStyle w:val="afb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before="0" w:after="0"/>
        <w:ind w:left="0" w:firstLine="567"/>
        <w:jc w:val="both"/>
        <w:rPr>
          <w:sz w:val="24"/>
          <w:szCs w:val="24"/>
        </w:rPr>
      </w:pPr>
      <w:bookmarkStart w:id="75" w:name="_Ref139895900"/>
      <w:r w:rsidRPr="006114E6">
        <w:rPr>
          <w:rFonts w:eastAsia="Calibri"/>
          <w:sz w:val="24"/>
          <w:szCs w:val="24"/>
          <w:lang w:eastAsia="en-US"/>
        </w:rPr>
        <w:t xml:space="preserve">Не рекомендуется использовать для расчета НМЦД </w:t>
      </w:r>
      <w:hyperlink r:id="rId8" w:history="1">
        <w:r w:rsidRPr="006114E6">
          <w:rPr>
            <w:rFonts w:eastAsia="Calibri"/>
            <w:sz w:val="24"/>
            <w:szCs w:val="24"/>
            <w:lang w:eastAsia="en-US"/>
          </w:rPr>
          <w:t>метод</w:t>
        </w:r>
      </w:hyperlink>
      <w:r w:rsidRPr="006114E6">
        <w:rPr>
          <w:rFonts w:eastAsia="Calibri"/>
          <w:sz w:val="24"/>
          <w:szCs w:val="24"/>
          <w:lang w:eastAsia="en-US"/>
        </w:rPr>
        <w:t>ом сопоставимых рыночных цен (анализа рынка) ценовую информацию</w:t>
      </w:r>
      <w:bookmarkStart w:id="76" w:name="l107"/>
      <w:bookmarkEnd w:id="76"/>
      <w:r w:rsidR="004E3313" w:rsidRPr="006114E6">
        <w:rPr>
          <w:rFonts w:eastAsia="Calibri"/>
          <w:sz w:val="24"/>
          <w:szCs w:val="24"/>
          <w:lang w:eastAsia="en-US"/>
        </w:rPr>
        <w:t>,</w:t>
      </w:r>
      <w:r w:rsidRPr="006114E6">
        <w:rPr>
          <w:rFonts w:eastAsia="Calibri"/>
          <w:sz w:val="24"/>
          <w:szCs w:val="24"/>
          <w:lang w:eastAsia="en-US"/>
        </w:rPr>
        <w:t xml:space="preserve"> полученную из анонимных источников и договоров с контрагентами, сведения о которых включены в реестр недобросовестных поставщиков (подрядчиков, исполнителей).</w:t>
      </w:r>
      <w:bookmarkEnd w:id="75"/>
      <w:r w:rsidRPr="006114E6">
        <w:rPr>
          <w:rFonts w:eastAsia="Calibri"/>
          <w:sz w:val="24"/>
          <w:szCs w:val="24"/>
          <w:lang w:eastAsia="en-US"/>
        </w:rPr>
        <w:t xml:space="preserve"> </w:t>
      </w:r>
    </w:p>
    <w:p w:rsidR="00ED1E99" w:rsidRPr="006114E6" w:rsidRDefault="00666775" w:rsidP="006B0D17">
      <w:pPr>
        <w:tabs>
          <w:tab w:val="left" w:pos="0"/>
          <w:tab w:val="left" w:pos="1276"/>
        </w:tabs>
        <w:spacing w:before="0" w:after="0"/>
        <w:ind w:firstLine="567"/>
        <w:jc w:val="both"/>
        <w:rPr>
          <w:sz w:val="24"/>
          <w:szCs w:val="24"/>
        </w:rPr>
      </w:pPr>
      <w:r w:rsidRPr="006114E6">
        <w:rPr>
          <w:rFonts w:eastAsia="Calibri"/>
          <w:spacing w:val="-2"/>
          <w:sz w:val="24"/>
          <w:szCs w:val="24"/>
          <w:lang w:eastAsia="en-US"/>
        </w:rPr>
        <w:t>Актуальная информация размещена на официальном сайте Единая информационная система в сфере закупок в сети Интернет</w:t>
      </w:r>
      <w:r w:rsidRPr="006114E6">
        <w:rPr>
          <w:spacing w:val="-2"/>
          <w:sz w:val="24"/>
          <w:szCs w:val="24"/>
        </w:rPr>
        <w:t>:</w:t>
      </w:r>
      <w:r w:rsidR="006B0D17" w:rsidRPr="006114E6">
        <w:rPr>
          <w:sz w:val="24"/>
          <w:szCs w:val="24"/>
        </w:rPr>
        <w:t xml:space="preserve"> </w:t>
      </w:r>
      <w:r w:rsidR="00AE382A" w:rsidRPr="006114E6">
        <w:rPr>
          <w:rStyle w:val="a9"/>
          <w:rFonts w:eastAsia="Calibri"/>
          <w:sz w:val="24"/>
          <w:szCs w:val="24"/>
          <w:lang w:eastAsia="en-US"/>
        </w:rPr>
        <w:t>https://zakupki.gov.ru/epz/dishonestsupplier/search/results.html</w:t>
      </w:r>
      <w:r w:rsidR="00B211B5" w:rsidRPr="006114E6">
        <w:rPr>
          <w:rStyle w:val="a9"/>
          <w:rFonts w:eastAsia="Calibri"/>
          <w:sz w:val="24"/>
          <w:szCs w:val="24"/>
          <w:lang w:eastAsia="en-US"/>
        </w:rPr>
        <w:t>.</w:t>
      </w:r>
      <w:r w:rsidR="00B211B5" w:rsidRPr="006114E6">
        <w:rPr>
          <w:rStyle w:val="a9"/>
          <w:rFonts w:eastAsia="Calibri"/>
        </w:rPr>
        <w:t xml:space="preserve"> </w:t>
      </w:r>
    </w:p>
    <w:p w:rsidR="00785E5F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77" w:name="_Ref41248722"/>
      <w:bookmarkStart w:id="78" w:name="_Ref139551240"/>
      <w:r w:rsidRPr="006114E6">
        <w:rPr>
          <w:rFonts w:eastAsia="Calibri"/>
          <w:sz w:val="24"/>
          <w:szCs w:val="24"/>
          <w:lang w:eastAsia="en-US"/>
        </w:rPr>
        <w:t>Запрос на предоставление ценовой информации, направляемый потенциальному поставщику, и (или) запрос о предоставлении ценовой информации, размещаемый на электронной площадке, может содержать:</w:t>
      </w:r>
      <w:bookmarkEnd w:id="77"/>
      <w:bookmarkEnd w:id="78"/>
    </w:p>
    <w:p w:rsidR="00785E5F" w:rsidRPr="006114E6" w:rsidRDefault="00666775" w:rsidP="00F0246E">
      <w:pPr>
        <w:pStyle w:val="afb"/>
        <w:numPr>
          <w:ilvl w:val="0"/>
          <w:numId w:val="21"/>
        </w:numPr>
        <w:tabs>
          <w:tab w:val="left" w:pos="0"/>
          <w:tab w:val="left" w:pos="993"/>
          <w:tab w:val="left" w:pos="1418"/>
        </w:tabs>
        <w:spacing w:before="0" w:after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подробное описание объекта закупки, включая указание единицы измерения, количества товара;</w:t>
      </w:r>
    </w:p>
    <w:p w:rsidR="00785E5F" w:rsidRPr="006114E6" w:rsidRDefault="00666775" w:rsidP="00F0246E">
      <w:pPr>
        <w:pStyle w:val="afb"/>
        <w:numPr>
          <w:ilvl w:val="0"/>
          <w:numId w:val="21"/>
        </w:numPr>
        <w:tabs>
          <w:tab w:val="left" w:pos="0"/>
          <w:tab w:val="left" w:pos="993"/>
          <w:tab w:val="left" w:pos="1418"/>
        </w:tabs>
        <w:spacing w:before="0" w:after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 технические требования и условия поставок товаров, оформленные в виде технического задания;</w:t>
      </w:r>
    </w:p>
    <w:p w:rsidR="00785E5F" w:rsidRPr="006114E6" w:rsidRDefault="00666775" w:rsidP="00F0246E">
      <w:pPr>
        <w:pStyle w:val="afb"/>
        <w:numPr>
          <w:ilvl w:val="0"/>
          <w:numId w:val="21"/>
        </w:numPr>
        <w:tabs>
          <w:tab w:val="left" w:pos="0"/>
          <w:tab w:val="left" w:pos="993"/>
          <w:tab w:val="left" w:pos="1418"/>
        </w:tabs>
        <w:spacing w:before="0" w:after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 основные условия исполнения договора, заключаемого по результатам закупки, включая требования к порядку поставки продукции, предполагаемые сроки проведения закупки, порядок оплаты;</w:t>
      </w:r>
    </w:p>
    <w:p w:rsidR="00785E5F" w:rsidRPr="006114E6" w:rsidRDefault="00666775" w:rsidP="00F0246E">
      <w:pPr>
        <w:pStyle w:val="afb"/>
        <w:numPr>
          <w:ilvl w:val="0"/>
          <w:numId w:val="21"/>
        </w:numPr>
        <w:tabs>
          <w:tab w:val="left" w:pos="0"/>
          <w:tab w:val="left" w:pos="993"/>
          <w:tab w:val="left" w:pos="1418"/>
        </w:tabs>
        <w:spacing w:before="0" w:after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 сроки предоставления ценовой информации;</w:t>
      </w:r>
    </w:p>
    <w:p w:rsidR="00785E5F" w:rsidRPr="006114E6" w:rsidRDefault="00666775" w:rsidP="00F0246E">
      <w:pPr>
        <w:pStyle w:val="afb"/>
        <w:numPr>
          <w:ilvl w:val="0"/>
          <w:numId w:val="21"/>
        </w:numPr>
        <w:tabs>
          <w:tab w:val="left" w:pos="0"/>
          <w:tab w:val="left" w:pos="993"/>
          <w:tab w:val="left" w:pos="1418"/>
        </w:tabs>
        <w:spacing w:before="0" w:after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 информацию о том, что проведение данной процедуры сбора информации не влечёт за собой возникновение каких-либо обязательств заказчика;</w:t>
      </w:r>
    </w:p>
    <w:p w:rsidR="00785E5F" w:rsidRPr="006114E6" w:rsidRDefault="00666775" w:rsidP="00F0246E">
      <w:pPr>
        <w:pStyle w:val="afb"/>
        <w:numPr>
          <w:ilvl w:val="0"/>
          <w:numId w:val="21"/>
        </w:numPr>
        <w:tabs>
          <w:tab w:val="left" w:pos="0"/>
          <w:tab w:val="left" w:pos="993"/>
          <w:tab w:val="left" w:pos="1418"/>
        </w:tabs>
        <w:spacing w:before="0" w:after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lastRenderedPageBreak/>
        <w:t xml:space="preserve"> указание о том, что из ответа на запрос должны однозначно определяться цена единицы товара, и общая цена договора на условиях, указанных в запросе, срок действия предлагаемой цены.</w:t>
      </w:r>
    </w:p>
    <w:p w:rsidR="00811579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Запрос на предоставление ценовой информации, направляемый потенциальному поставщику согласно п.</w:t>
      </w:r>
      <w:r w:rsidR="004350EE" w:rsidRPr="006114E6">
        <w:rPr>
          <w:rFonts w:eastAsia="Calibri"/>
          <w:sz w:val="24"/>
          <w:szCs w:val="24"/>
          <w:lang w:eastAsia="en-US"/>
        </w:rPr>
        <w:fldChar w:fldCharType="begin"/>
      </w:r>
      <w:r w:rsidR="004350EE" w:rsidRPr="006114E6">
        <w:rPr>
          <w:rFonts w:eastAsia="Calibri"/>
          <w:sz w:val="24"/>
          <w:szCs w:val="24"/>
          <w:lang w:eastAsia="en-US"/>
        </w:rPr>
        <w:instrText xml:space="preserve"> REF _Ref139556625 \r \h </w:instrText>
      </w:r>
      <w:r w:rsidR="006114E6">
        <w:rPr>
          <w:rFonts w:eastAsia="Calibri"/>
          <w:sz w:val="24"/>
          <w:szCs w:val="24"/>
          <w:lang w:eastAsia="en-US"/>
        </w:rPr>
        <w:instrText xml:space="preserve"> \* MERGEFORMAT </w:instrText>
      </w:r>
      <w:r w:rsidR="004350EE" w:rsidRPr="006114E6">
        <w:rPr>
          <w:rFonts w:eastAsia="Calibri"/>
          <w:sz w:val="24"/>
          <w:szCs w:val="24"/>
          <w:lang w:eastAsia="en-US"/>
        </w:rPr>
      </w:r>
      <w:r w:rsidR="004350EE" w:rsidRPr="006114E6">
        <w:rPr>
          <w:rFonts w:eastAsia="Calibri"/>
          <w:sz w:val="24"/>
          <w:szCs w:val="24"/>
          <w:lang w:eastAsia="en-US"/>
        </w:rPr>
        <w:fldChar w:fldCharType="separate"/>
      </w:r>
      <w:r w:rsidR="00C02DFE">
        <w:rPr>
          <w:rFonts w:eastAsia="Calibri"/>
          <w:sz w:val="24"/>
          <w:szCs w:val="24"/>
          <w:lang w:eastAsia="en-US"/>
        </w:rPr>
        <w:t>6.7.1</w:t>
      </w:r>
      <w:r w:rsidR="004350EE" w:rsidRPr="006114E6">
        <w:rPr>
          <w:rFonts w:eastAsia="Calibri"/>
          <w:sz w:val="24"/>
          <w:szCs w:val="24"/>
          <w:lang w:eastAsia="en-US"/>
        </w:rPr>
        <w:fldChar w:fldCharType="end"/>
      </w:r>
      <w:r w:rsidRPr="006114E6">
        <w:rPr>
          <w:rFonts w:eastAsia="Calibri"/>
          <w:sz w:val="24"/>
          <w:szCs w:val="24"/>
          <w:lang w:eastAsia="en-US"/>
        </w:rPr>
        <w:t xml:space="preserve"> Инструкции, рекомендуется формировать идентичным по содержанию с запросом о предоставлении ценовой информации, размещаемым на электронной площадке, применяемой в Обществе для осуществления закупочной деятельности.</w:t>
      </w:r>
    </w:p>
    <w:p w:rsidR="00A05E31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В случае направления </w:t>
      </w:r>
      <w:r w:rsidR="001816B6" w:rsidRPr="006114E6">
        <w:rPr>
          <w:rFonts w:eastAsia="Calibri"/>
          <w:sz w:val="24"/>
          <w:szCs w:val="24"/>
          <w:lang w:eastAsia="en-US"/>
        </w:rPr>
        <w:t xml:space="preserve">потенциальным поставщикам </w:t>
      </w:r>
      <w:r w:rsidRPr="006114E6">
        <w:rPr>
          <w:rFonts w:eastAsia="Calibri"/>
          <w:sz w:val="24"/>
          <w:szCs w:val="24"/>
          <w:lang w:eastAsia="en-US"/>
        </w:rPr>
        <w:t>запроса о предоставлении ценовой информации, запрос рекомендуется направлять поставщикам</w:t>
      </w:r>
      <w:r w:rsidR="00923E01" w:rsidRPr="006114E6">
        <w:rPr>
          <w:rFonts w:eastAsia="Calibri"/>
          <w:sz w:val="24"/>
          <w:szCs w:val="24"/>
          <w:lang w:eastAsia="en-US"/>
        </w:rPr>
        <w:t xml:space="preserve"> </w:t>
      </w:r>
      <w:r w:rsidR="001816B6" w:rsidRPr="006114E6">
        <w:rPr>
          <w:rFonts w:eastAsia="Calibri"/>
          <w:sz w:val="24"/>
          <w:szCs w:val="24"/>
          <w:lang w:eastAsia="en-US"/>
        </w:rPr>
        <w:t>в следующем приоритетном</w:t>
      </w:r>
      <w:r w:rsidRPr="006114E6">
        <w:rPr>
          <w:rFonts w:eastAsia="Calibri"/>
          <w:sz w:val="24"/>
          <w:szCs w:val="24"/>
          <w:lang w:eastAsia="en-US"/>
        </w:rPr>
        <w:t xml:space="preserve"> п</w:t>
      </w:r>
      <w:r w:rsidR="001816B6" w:rsidRPr="006114E6">
        <w:rPr>
          <w:rFonts w:eastAsia="Calibri"/>
          <w:sz w:val="24"/>
          <w:szCs w:val="24"/>
          <w:lang w:eastAsia="en-US"/>
        </w:rPr>
        <w:t>оряд</w:t>
      </w:r>
      <w:r w:rsidRPr="006114E6">
        <w:rPr>
          <w:rFonts w:eastAsia="Calibri"/>
          <w:sz w:val="24"/>
          <w:szCs w:val="24"/>
          <w:lang w:eastAsia="en-US"/>
        </w:rPr>
        <w:t>к</w:t>
      </w:r>
      <w:r w:rsidR="001816B6" w:rsidRPr="006114E6">
        <w:rPr>
          <w:rFonts w:eastAsia="Calibri"/>
          <w:sz w:val="24"/>
          <w:szCs w:val="24"/>
          <w:lang w:eastAsia="en-US"/>
        </w:rPr>
        <w:t>е</w:t>
      </w:r>
      <w:r w:rsidRPr="006114E6">
        <w:rPr>
          <w:rFonts w:eastAsia="Calibri"/>
          <w:sz w:val="24"/>
          <w:szCs w:val="24"/>
          <w:lang w:eastAsia="en-US"/>
        </w:rPr>
        <w:t>:</w:t>
      </w:r>
      <w:bookmarkEnd w:id="74"/>
    </w:p>
    <w:p w:rsidR="00A05E31" w:rsidRPr="006114E6" w:rsidRDefault="00666775" w:rsidP="0022077D">
      <w:pPr>
        <w:numPr>
          <w:ilvl w:val="2"/>
          <w:numId w:val="1"/>
        </w:numPr>
        <w:tabs>
          <w:tab w:val="left" w:pos="993"/>
          <w:tab w:val="left" w:pos="1134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sz w:val="24"/>
          <w:szCs w:val="24"/>
        </w:rPr>
        <w:t xml:space="preserve">При </w:t>
      </w:r>
      <w:r w:rsidRPr="006114E6">
        <w:rPr>
          <w:rFonts w:eastAsia="Calibri"/>
          <w:sz w:val="24"/>
          <w:szCs w:val="24"/>
          <w:lang w:eastAsia="en-US"/>
        </w:rPr>
        <w:t xml:space="preserve">закупке </w:t>
      </w:r>
      <w:r w:rsidR="001816B6" w:rsidRPr="006114E6">
        <w:rPr>
          <w:rFonts w:eastAsia="Calibri"/>
          <w:sz w:val="24"/>
          <w:szCs w:val="24"/>
          <w:lang w:eastAsia="en-US"/>
        </w:rPr>
        <w:t>товаров</w:t>
      </w:r>
      <w:r w:rsidRPr="006114E6">
        <w:rPr>
          <w:rFonts w:eastAsia="Calibri"/>
          <w:sz w:val="24"/>
          <w:szCs w:val="24"/>
          <w:lang w:eastAsia="en-US"/>
        </w:rPr>
        <w:t>, по которым были проведены открытые конкурентные процедуры на заключение рамочных соглашений</w:t>
      </w:r>
      <w:r w:rsidR="004E3313" w:rsidRPr="006114E6">
        <w:rPr>
          <w:rFonts w:eastAsia="Calibri"/>
          <w:sz w:val="24"/>
          <w:szCs w:val="24"/>
          <w:lang w:eastAsia="en-US"/>
        </w:rPr>
        <w:t xml:space="preserve"> -</w:t>
      </w:r>
      <w:r w:rsidR="0079352E" w:rsidRPr="006114E6">
        <w:rPr>
          <w:rFonts w:eastAsia="Calibri"/>
          <w:sz w:val="24"/>
          <w:szCs w:val="24"/>
          <w:lang w:eastAsia="en-US"/>
        </w:rPr>
        <w:t xml:space="preserve"> </w:t>
      </w:r>
      <w:r w:rsidR="00923E01" w:rsidRPr="006114E6">
        <w:rPr>
          <w:rFonts w:eastAsia="Calibri"/>
          <w:sz w:val="24"/>
          <w:szCs w:val="24"/>
          <w:lang w:eastAsia="en-US"/>
        </w:rPr>
        <w:t>компаниям, являющим</w:t>
      </w:r>
      <w:r w:rsidRPr="006114E6">
        <w:rPr>
          <w:rFonts w:eastAsia="Calibri"/>
          <w:sz w:val="24"/>
          <w:szCs w:val="24"/>
          <w:lang w:eastAsia="en-US"/>
        </w:rPr>
        <w:t>ся победителями таких процедур</w:t>
      </w:r>
      <w:r w:rsidR="00923E01" w:rsidRPr="006114E6">
        <w:rPr>
          <w:rFonts w:eastAsia="Calibri"/>
          <w:sz w:val="24"/>
          <w:szCs w:val="24"/>
          <w:lang w:eastAsia="en-US"/>
        </w:rPr>
        <w:t>;</w:t>
      </w:r>
    </w:p>
    <w:p w:rsidR="001F111F" w:rsidRPr="006114E6" w:rsidRDefault="00666775" w:rsidP="0022077D">
      <w:pPr>
        <w:numPr>
          <w:ilvl w:val="2"/>
          <w:numId w:val="1"/>
        </w:numPr>
        <w:tabs>
          <w:tab w:val="left" w:pos="993"/>
          <w:tab w:val="left" w:pos="1134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 </w:t>
      </w:r>
      <w:r w:rsidR="004F3121" w:rsidRPr="006114E6">
        <w:rPr>
          <w:rFonts w:eastAsia="Calibri"/>
          <w:sz w:val="24"/>
          <w:szCs w:val="24"/>
          <w:lang w:eastAsia="en-US"/>
        </w:rPr>
        <w:t xml:space="preserve">При закупке оборудования и материалов – производителям и поставщикам оборудования и материалов, произведенных на территории Российской Федерации. В случае закупки радиоэлектронной продукции – производителям и поставщикам радиоэлектронной продукции, включенной в Единый  реестр  российской радиоэлектронной продукции </w:t>
      </w:r>
      <w:hyperlink r:id="rId9" w:anchor="/" w:history="1">
        <w:r w:rsidR="004F3121" w:rsidRPr="006114E6">
          <w:rPr>
            <w:rStyle w:val="a9"/>
            <w:rFonts w:eastAsia="Calibri"/>
            <w:sz w:val="24"/>
            <w:szCs w:val="24"/>
            <w:lang w:eastAsia="en-US"/>
          </w:rPr>
          <w:t>https://gisp.gov.ru/pprf/marketplace/#/</w:t>
        </w:r>
      </w:hyperlink>
      <w:r w:rsidR="003E64A6" w:rsidRPr="006114E6">
        <w:rPr>
          <w:rFonts w:eastAsia="Calibri"/>
          <w:sz w:val="24"/>
          <w:szCs w:val="24"/>
          <w:lang w:eastAsia="en-US"/>
        </w:rPr>
        <w:t>.</w:t>
      </w:r>
      <w:r w:rsidR="0099429B" w:rsidRPr="006114E6">
        <w:rPr>
          <w:rFonts w:eastAsia="Calibri"/>
          <w:sz w:val="24"/>
          <w:szCs w:val="24"/>
          <w:lang w:eastAsia="en-US"/>
        </w:rPr>
        <w:t xml:space="preserve"> </w:t>
      </w:r>
    </w:p>
    <w:p w:rsidR="003E64A6" w:rsidRPr="006114E6" w:rsidRDefault="00666775" w:rsidP="001F111F">
      <w:pPr>
        <w:tabs>
          <w:tab w:val="left" w:pos="993"/>
          <w:tab w:val="left" w:pos="1134"/>
        </w:tabs>
        <w:spacing w:before="0" w:after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Цена на материалы и оборудование, полученная от производителей (поставщиков) радиоэлектронной продукции, включенных в Единый реестр российской радиоэлектронной продукции, при определении плановой цены или проведении мониторинга цен является приоритетной по отношению к цене производителей (поставщиков), не включенных в </w:t>
      </w:r>
      <w:r w:rsidR="00263A67" w:rsidRPr="006114E6">
        <w:rPr>
          <w:rFonts w:eastAsia="Calibri"/>
          <w:sz w:val="24"/>
          <w:szCs w:val="24"/>
          <w:lang w:eastAsia="en-US"/>
        </w:rPr>
        <w:t xml:space="preserve">Единый реестр </w:t>
      </w:r>
      <w:r w:rsidRPr="006114E6">
        <w:rPr>
          <w:rFonts w:eastAsia="Calibri"/>
          <w:sz w:val="24"/>
          <w:szCs w:val="24"/>
          <w:lang w:eastAsia="en-US"/>
        </w:rPr>
        <w:t>российской радиоэлектронной продукции.</w:t>
      </w:r>
    </w:p>
    <w:p w:rsidR="000215D5" w:rsidRPr="006114E6" w:rsidRDefault="00666775" w:rsidP="0022077D">
      <w:pPr>
        <w:numPr>
          <w:ilvl w:val="2"/>
          <w:numId w:val="1"/>
        </w:numPr>
        <w:tabs>
          <w:tab w:val="left" w:pos="993"/>
          <w:tab w:val="left" w:pos="1134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При закупке оборудования и материалов, включённых в перечень оборудования и материалов, подлежащих аттестации в соответствии с «Порядком проведения аттестации оборудования, материалов и систем в электросетевом комплексе на электросетевых объектах ДЗО П</w:t>
      </w:r>
      <w:r w:rsidR="003C3136" w:rsidRPr="006114E6">
        <w:rPr>
          <w:rFonts w:eastAsia="Calibri"/>
          <w:sz w:val="24"/>
          <w:szCs w:val="24"/>
          <w:lang w:eastAsia="en-US"/>
        </w:rPr>
        <w:t>АО</w:t>
      </w:r>
      <w:r w:rsidR="009D1904" w:rsidRPr="006114E6">
        <w:rPr>
          <w:rFonts w:eastAsia="Calibri"/>
          <w:sz w:val="24"/>
          <w:szCs w:val="24"/>
          <w:lang w:eastAsia="en-US"/>
        </w:rPr>
        <w:t> </w:t>
      </w:r>
      <w:r w:rsidR="003C3136" w:rsidRPr="006114E6">
        <w:rPr>
          <w:rFonts w:eastAsia="Calibri"/>
          <w:sz w:val="24"/>
          <w:szCs w:val="24"/>
          <w:lang w:eastAsia="en-US"/>
        </w:rPr>
        <w:t>«Россети» – производителям (поставщикам) или их представителям (дилерам</w:t>
      </w:r>
      <w:r w:rsidRPr="006114E6">
        <w:rPr>
          <w:rFonts w:eastAsia="Calibri"/>
          <w:sz w:val="24"/>
          <w:szCs w:val="24"/>
          <w:lang w:eastAsia="en-US"/>
        </w:rPr>
        <w:t xml:space="preserve">), </w:t>
      </w:r>
      <w:r w:rsidR="003C3136" w:rsidRPr="006114E6">
        <w:rPr>
          <w:rFonts w:eastAsia="Calibri"/>
          <w:sz w:val="24"/>
          <w:szCs w:val="24"/>
          <w:lang w:eastAsia="en-US"/>
        </w:rPr>
        <w:t>указанным</w:t>
      </w:r>
      <w:r w:rsidRPr="006114E6">
        <w:rPr>
          <w:rFonts w:eastAsia="Calibri"/>
          <w:sz w:val="24"/>
          <w:szCs w:val="24"/>
          <w:lang w:eastAsia="en-US"/>
        </w:rPr>
        <w:t xml:space="preserve"> в действующей редакции перечня «Оборудование, технологии и материалы, допущенные к применению на объектах ПАО</w:t>
      </w:r>
      <w:r w:rsidR="009D1904" w:rsidRPr="006114E6">
        <w:rPr>
          <w:rFonts w:eastAsia="Calibri"/>
          <w:sz w:val="24"/>
          <w:szCs w:val="24"/>
          <w:lang w:eastAsia="en-US"/>
        </w:rPr>
        <w:t> </w:t>
      </w:r>
      <w:r w:rsidRPr="006114E6">
        <w:rPr>
          <w:rFonts w:eastAsia="Calibri"/>
          <w:sz w:val="24"/>
          <w:szCs w:val="24"/>
          <w:lang w:eastAsia="en-US"/>
        </w:rPr>
        <w:t xml:space="preserve">«Россети». </w:t>
      </w:r>
      <w:r w:rsidR="0090100E" w:rsidRPr="006114E6">
        <w:rPr>
          <w:rFonts w:eastAsia="Calibri"/>
          <w:sz w:val="24"/>
          <w:szCs w:val="24"/>
          <w:lang w:eastAsia="en-US"/>
        </w:rPr>
        <w:t xml:space="preserve">Актуальная информация размещена на сайте ПАО «Россети»: </w:t>
      </w:r>
      <w:r w:rsidR="0090100E" w:rsidRPr="006114E6">
        <w:rPr>
          <w:rStyle w:val="a9"/>
          <w:sz w:val="24"/>
          <w:szCs w:val="24"/>
          <w:lang w:eastAsia="en-US"/>
        </w:rPr>
        <w:t>https://www.rosseti.ru/suppliers/technical-policy/equipment-quality-control/</w:t>
      </w:r>
      <w:r w:rsidR="0090100E" w:rsidRPr="006114E6">
        <w:rPr>
          <w:rFonts w:eastAsia="Calibri"/>
          <w:sz w:val="24"/>
          <w:szCs w:val="24"/>
          <w:lang w:eastAsia="en-US"/>
        </w:rPr>
        <w:t xml:space="preserve">. </w:t>
      </w:r>
    </w:p>
    <w:p w:rsidR="00A05E31" w:rsidRPr="006114E6" w:rsidRDefault="00666775" w:rsidP="000215D5">
      <w:pPr>
        <w:tabs>
          <w:tab w:val="left" w:pos="993"/>
          <w:tab w:val="left" w:pos="1134"/>
        </w:tabs>
        <w:spacing w:before="0" w:after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Цена на материалы и оборудование, полученная от аттестованных в ПАО «Россети» производителей (поставщиков) или их представителей (дилеров), при определении плановой цены или проведении мониторинга цен является приоритетной по отношению к цене производителей (поставщиков), не имеющих заключение аттестационной комиссии ПАО «Россети»</w:t>
      </w:r>
      <w:r w:rsidR="00BB3401" w:rsidRPr="006114E6">
        <w:rPr>
          <w:rFonts w:eastAsia="Calibri"/>
          <w:sz w:val="24"/>
          <w:szCs w:val="24"/>
          <w:lang w:eastAsia="en-US"/>
        </w:rPr>
        <w:t xml:space="preserve">. </w:t>
      </w:r>
    </w:p>
    <w:p w:rsidR="00A05E31" w:rsidRPr="006114E6" w:rsidRDefault="00666775" w:rsidP="0022077D">
      <w:pPr>
        <w:numPr>
          <w:ilvl w:val="2"/>
          <w:numId w:val="1"/>
        </w:numPr>
        <w:tabs>
          <w:tab w:val="left" w:pos="851"/>
          <w:tab w:val="left" w:pos="1134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 </w:t>
      </w:r>
      <w:r w:rsidR="00345780" w:rsidRPr="006114E6">
        <w:rPr>
          <w:rFonts w:eastAsia="Calibri"/>
          <w:sz w:val="24"/>
          <w:szCs w:val="24"/>
          <w:lang w:eastAsia="en-US"/>
        </w:rPr>
        <w:t>Производителям или о</w:t>
      </w:r>
      <w:r w:rsidR="003C3136" w:rsidRPr="006114E6">
        <w:rPr>
          <w:rFonts w:eastAsia="Calibri"/>
          <w:sz w:val="24"/>
          <w:szCs w:val="24"/>
          <w:lang w:eastAsia="en-US"/>
        </w:rPr>
        <w:t>фициальным дилерам (представителям</w:t>
      </w:r>
      <w:r w:rsidRPr="006114E6">
        <w:rPr>
          <w:rFonts w:eastAsia="Calibri"/>
          <w:sz w:val="24"/>
          <w:szCs w:val="24"/>
          <w:lang w:eastAsia="en-US"/>
        </w:rPr>
        <w:t>) производителей продукции</w:t>
      </w:r>
      <w:r w:rsidR="00345780" w:rsidRPr="006114E6">
        <w:rPr>
          <w:rFonts w:eastAsia="Calibri"/>
          <w:sz w:val="24"/>
          <w:szCs w:val="24"/>
          <w:lang w:eastAsia="en-US"/>
        </w:rPr>
        <w:t xml:space="preserve">. При запросе стоимости </w:t>
      </w:r>
      <w:r w:rsidR="00192DEB" w:rsidRPr="006114E6">
        <w:rPr>
          <w:rFonts w:eastAsia="Calibri"/>
          <w:sz w:val="24"/>
          <w:szCs w:val="24"/>
          <w:lang w:eastAsia="en-US"/>
        </w:rPr>
        <w:t xml:space="preserve">основного электротехнического оборудования и </w:t>
      </w:r>
      <w:r w:rsidR="00345780" w:rsidRPr="006114E6">
        <w:rPr>
          <w:rFonts w:eastAsia="Calibri"/>
          <w:sz w:val="24"/>
          <w:szCs w:val="24"/>
          <w:lang w:eastAsia="en-US"/>
        </w:rPr>
        <w:t>приборов учёта направление запросов о предоставлении ценовой информации производителям, либо официальным дилерам (представителям) является обязательным требованием</w:t>
      </w:r>
      <w:r w:rsidRPr="006114E6">
        <w:rPr>
          <w:rFonts w:eastAsia="Calibri"/>
          <w:sz w:val="24"/>
          <w:szCs w:val="24"/>
          <w:lang w:eastAsia="en-US"/>
        </w:rPr>
        <w:t>;</w:t>
      </w:r>
    </w:p>
    <w:p w:rsidR="00A05E31" w:rsidRPr="006114E6" w:rsidRDefault="00666775" w:rsidP="0022077D">
      <w:pPr>
        <w:numPr>
          <w:ilvl w:val="2"/>
          <w:numId w:val="1"/>
        </w:numPr>
        <w:tabs>
          <w:tab w:val="left" w:pos="851"/>
          <w:tab w:val="left" w:pos="1134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 </w:t>
      </w:r>
      <w:r w:rsidR="003C3136" w:rsidRPr="006114E6">
        <w:rPr>
          <w:rFonts w:eastAsia="Calibri"/>
          <w:sz w:val="24"/>
          <w:szCs w:val="24"/>
          <w:lang w:eastAsia="en-US"/>
        </w:rPr>
        <w:t>Торговым организациям, специализирующим</w:t>
      </w:r>
      <w:r w:rsidRPr="006114E6">
        <w:rPr>
          <w:rFonts w:eastAsia="Calibri"/>
          <w:sz w:val="24"/>
          <w:szCs w:val="24"/>
          <w:lang w:eastAsia="en-US"/>
        </w:rPr>
        <w:t>ся на поставках указанного типа продукции;</w:t>
      </w:r>
    </w:p>
    <w:p w:rsidR="00A05E31" w:rsidRPr="006114E6" w:rsidRDefault="00666775" w:rsidP="0022077D">
      <w:pPr>
        <w:numPr>
          <w:ilvl w:val="2"/>
          <w:numId w:val="1"/>
        </w:numPr>
        <w:tabs>
          <w:tab w:val="left" w:pos="851"/>
          <w:tab w:val="left" w:pos="1134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 Предприятия</w:t>
      </w:r>
      <w:r w:rsidR="003C3136" w:rsidRPr="006114E6">
        <w:rPr>
          <w:rFonts w:eastAsia="Calibri"/>
          <w:sz w:val="24"/>
          <w:szCs w:val="24"/>
          <w:lang w:eastAsia="en-US"/>
        </w:rPr>
        <w:t>м</w:t>
      </w:r>
      <w:r w:rsidRPr="006114E6">
        <w:rPr>
          <w:rFonts w:eastAsia="Calibri"/>
          <w:sz w:val="24"/>
          <w:szCs w:val="24"/>
          <w:lang w:eastAsia="en-US"/>
        </w:rPr>
        <w:t xml:space="preserve"> оптово</w:t>
      </w:r>
      <w:r w:rsidR="00632CDE" w:rsidRPr="006114E6">
        <w:rPr>
          <w:rFonts w:eastAsia="Calibri"/>
          <w:sz w:val="24"/>
          <w:szCs w:val="24"/>
          <w:lang w:eastAsia="en-US"/>
        </w:rPr>
        <w:t>-</w:t>
      </w:r>
      <w:r w:rsidRPr="006114E6">
        <w:rPr>
          <w:rFonts w:eastAsia="Calibri"/>
          <w:sz w:val="24"/>
          <w:szCs w:val="24"/>
          <w:lang w:eastAsia="en-US"/>
        </w:rPr>
        <w:t>розничной торговли.</w:t>
      </w:r>
    </w:p>
    <w:p w:rsidR="00D524A0" w:rsidRPr="006114E6" w:rsidRDefault="00666775" w:rsidP="0022077D">
      <w:pPr>
        <w:numPr>
          <w:ilvl w:val="1"/>
          <w:numId w:val="1"/>
        </w:numPr>
        <w:tabs>
          <w:tab w:val="left" w:pos="1134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Документы, содержащие ценовую информацию, полученные по запросам, предусмотренным пунктом </w:t>
      </w:r>
      <w:r w:rsidR="005550A3" w:rsidRPr="006114E6">
        <w:rPr>
          <w:rFonts w:eastAsia="Calibri"/>
          <w:sz w:val="24"/>
          <w:szCs w:val="24"/>
          <w:lang w:eastAsia="en-US"/>
        </w:rPr>
        <w:fldChar w:fldCharType="begin"/>
      </w:r>
      <w:r w:rsidR="005550A3" w:rsidRPr="006114E6">
        <w:rPr>
          <w:rFonts w:eastAsia="Calibri"/>
          <w:sz w:val="24"/>
          <w:szCs w:val="24"/>
          <w:lang w:eastAsia="en-US"/>
        </w:rPr>
        <w:instrText xml:space="preserve"> REF _Ref42004385 \r \h  \* MERGEFORMAT </w:instrText>
      </w:r>
      <w:r w:rsidR="005550A3" w:rsidRPr="006114E6">
        <w:rPr>
          <w:rFonts w:eastAsia="Calibri"/>
          <w:sz w:val="24"/>
          <w:szCs w:val="24"/>
          <w:lang w:eastAsia="en-US"/>
        </w:rPr>
      </w:r>
      <w:r w:rsidR="005550A3" w:rsidRPr="006114E6">
        <w:rPr>
          <w:rFonts w:eastAsia="Calibri"/>
          <w:sz w:val="24"/>
          <w:szCs w:val="24"/>
          <w:lang w:eastAsia="en-US"/>
        </w:rPr>
        <w:fldChar w:fldCharType="separate"/>
      </w:r>
      <w:r w:rsidR="00C02DFE">
        <w:rPr>
          <w:rFonts w:eastAsia="Calibri"/>
          <w:sz w:val="24"/>
          <w:szCs w:val="24"/>
          <w:lang w:eastAsia="en-US"/>
        </w:rPr>
        <w:t>6.7</w:t>
      </w:r>
      <w:r w:rsidR="005550A3" w:rsidRPr="006114E6">
        <w:rPr>
          <w:rFonts w:eastAsia="Calibri"/>
          <w:sz w:val="24"/>
          <w:szCs w:val="24"/>
          <w:lang w:eastAsia="en-US"/>
        </w:rPr>
        <w:fldChar w:fldCharType="end"/>
      </w:r>
      <w:r w:rsidR="00B87A63" w:rsidRPr="006114E6">
        <w:rPr>
          <w:rFonts w:eastAsia="Calibri"/>
          <w:sz w:val="24"/>
          <w:szCs w:val="24"/>
          <w:lang w:eastAsia="en-US"/>
        </w:rPr>
        <w:t xml:space="preserve"> </w:t>
      </w:r>
      <w:r w:rsidR="00C17DB0" w:rsidRPr="006114E6">
        <w:rPr>
          <w:rFonts w:eastAsia="Calibri"/>
          <w:sz w:val="24"/>
          <w:szCs w:val="24"/>
          <w:lang w:eastAsia="en-US"/>
        </w:rPr>
        <w:t>Инструкции</w:t>
      </w:r>
      <w:r w:rsidRPr="006114E6">
        <w:rPr>
          <w:rFonts w:eastAsia="Calibri"/>
          <w:sz w:val="24"/>
          <w:szCs w:val="24"/>
          <w:lang w:eastAsia="en-US"/>
        </w:rPr>
        <w:t>, необходимо использовать в расчётах плановых цен товаров.</w:t>
      </w:r>
    </w:p>
    <w:p w:rsidR="00720BE0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79" w:name="_Ref41241564"/>
      <w:r w:rsidRPr="006114E6">
        <w:rPr>
          <w:rFonts w:eastAsia="Calibri"/>
          <w:sz w:val="24"/>
          <w:szCs w:val="24"/>
          <w:lang w:eastAsia="en-US"/>
        </w:rPr>
        <w:t>Плановая цена товара рассчитывается с учётом следующих базисных требований Общества:</w:t>
      </w:r>
      <w:bookmarkEnd w:id="79"/>
    </w:p>
    <w:p w:rsidR="00720BE0" w:rsidRPr="006114E6" w:rsidRDefault="00666775" w:rsidP="0022077D">
      <w:pPr>
        <w:pStyle w:val="afb"/>
        <w:numPr>
          <w:ilvl w:val="2"/>
          <w:numId w:val="1"/>
        </w:numPr>
        <w:tabs>
          <w:tab w:val="left" w:pos="993"/>
          <w:tab w:val="left" w:pos="1276"/>
          <w:tab w:val="left" w:pos="1418"/>
        </w:tabs>
        <w:spacing w:before="0" w:after="0"/>
        <w:ind w:left="0" w:firstLine="567"/>
        <w:contextualSpacing w:val="0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Цена товара включает в себя</w:t>
      </w:r>
      <w:r w:rsidR="00CC3730" w:rsidRPr="006114E6">
        <w:rPr>
          <w:sz w:val="24"/>
          <w:szCs w:val="24"/>
        </w:rPr>
        <w:t xml:space="preserve"> транспортные расходы</w:t>
      </w:r>
      <w:r w:rsidR="00F91CFE" w:rsidRPr="006114E6">
        <w:rPr>
          <w:sz w:val="24"/>
          <w:szCs w:val="24"/>
        </w:rPr>
        <w:t xml:space="preserve"> в одну из</w:t>
      </w:r>
      <w:r w:rsidR="00CC3730" w:rsidRPr="006114E6">
        <w:rPr>
          <w:sz w:val="24"/>
          <w:szCs w:val="24"/>
        </w:rPr>
        <w:t xml:space="preserve"> </w:t>
      </w:r>
      <w:r w:rsidR="00CE4A3E" w:rsidRPr="006114E6">
        <w:rPr>
          <w:sz w:val="24"/>
          <w:szCs w:val="24"/>
        </w:rPr>
        <w:t xml:space="preserve">трёх </w:t>
      </w:r>
      <w:r w:rsidR="00CC3730" w:rsidRPr="006114E6">
        <w:rPr>
          <w:sz w:val="24"/>
          <w:szCs w:val="24"/>
        </w:rPr>
        <w:t>территориальных зон (</w:t>
      </w:r>
      <w:r w:rsidR="00CE4A3E" w:rsidRPr="006114E6">
        <w:rPr>
          <w:sz w:val="24"/>
          <w:szCs w:val="24"/>
        </w:rPr>
        <w:t xml:space="preserve">Тюменская область – г. Тюмень, Ханты-Мансийский автономный </w:t>
      </w:r>
      <w:r w:rsidR="00CE4A3E" w:rsidRPr="006114E6">
        <w:rPr>
          <w:sz w:val="24"/>
          <w:szCs w:val="24"/>
        </w:rPr>
        <w:lastRenderedPageBreak/>
        <w:t>округ – Югра – г. Сургут, Ямало-Ненецкий автономный округ –</w:t>
      </w:r>
      <w:r w:rsidRPr="006114E6">
        <w:rPr>
          <w:sz w:val="24"/>
          <w:szCs w:val="24"/>
        </w:rPr>
        <w:t xml:space="preserve"> </w:t>
      </w:r>
      <w:r w:rsidR="00CC3730" w:rsidRPr="006114E6">
        <w:rPr>
          <w:sz w:val="24"/>
          <w:szCs w:val="24"/>
        </w:rPr>
        <w:t xml:space="preserve">г. Новый Уренгой), </w:t>
      </w:r>
      <w:r w:rsidR="00742DA2" w:rsidRPr="006114E6">
        <w:rPr>
          <w:sz w:val="24"/>
          <w:szCs w:val="24"/>
        </w:rPr>
        <w:t>затраты на страхование, упаковку, тару, уплату налогов и пошлин</w:t>
      </w:r>
      <w:r w:rsidRPr="006114E6">
        <w:rPr>
          <w:sz w:val="24"/>
          <w:szCs w:val="24"/>
        </w:rPr>
        <w:t>, гарантийные обязательства (срок гарантии – в соотве</w:t>
      </w:r>
      <w:r w:rsidR="00D4007E" w:rsidRPr="006114E6">
        <w:rPr>
          <w:sz w:val="24"/>
          <w:szCs w:val="24"/>
        </w:rPr>
        <w:t>тствии с данными производителя)</w:t>
      </w:r>
      <w:r w:rsidRPr="006114E6">
        <w:rPr>
          <w:sz w:val="24"/>
          <w:szCs w:val="24"/>
        </w:rPr>
        <w:t>.</w:t>
      </w:r>
    </w:p>
    <w:p w:rsidR="00720BE0" w:rsidRPr="006114E6" w:rsidRDefault="00666775" w:rsidP="0022077D">
      <w:pPr>
        <w:pStyle w:val="afb"/>
        <w:numPr>
          <w:ilvl w:val="2"/>
          <w:numId w:val="1"/>
        </w:numPr>
        <w:tabs>
          <w:tab w:val="left" w:pos="993"/>
          <w:tab w:val="left" w:pos="1276"/>
          <w:tab w:val="left" w:pos="1418"/>
        </w:tabs>
        <w:spacing w:before="0" w:after="0"/>
        <w:ind w:left="0" w:firstLine="567"/>
        <w:contextualSpacing w:val="0"/>
        <w:jc w:val="both"/>
        <w:rPr>
          <w:sz w:val="24"/>
          <w:szCs w:val="24"/>
        </w:rPr>
      </w:pPr>
      <w:r w:rsidRPr="006114E6">
        <w:rPr>
          <w:sz w:val="24"/>
          <w:szCs w:val="24"/>
        </w:rPr>
        <w:t xml:space="preserve">Срок действия </w:t>
      </w:r>
      <w:r w:rsidR="00345780" w:rsidRPr="006114E6">
        <w:rPr>
          <w:sz w:val="24"/>
          <w:szCs w:val="24"/>
        </w:rPr>
        <w:t xml:space="preserve">плановой </w:t>
      </w:r>
      <w:r w:rsidRPr="006114E6">
        <w:rPr>
          <w:sz w:val="24"/>
          <w:szCs w:val="24"/>
        </w:rPr>
        <w:t xml:space="preserve">цены </w:t>
      </w:r>
      <w:r w:rsidR="00742DA2" w:rsidRPr="006114E6">
        <w:rPr>
          <w:sz w:val="24"/>
          <w:szCs w:val="24"/>
        </w:rPr>
        <w:t>распространяется на</w:t>
      </w:r>
      <w:r w:rsidRPr="006114E6">
        <w:rPr>
          <w:sz w:val="24"/>
          <w:szCs w:val="24"/>
        </w:rPr>
        <w:t xml:space="preserve"> планируемый период (календарный год), с возможностью осуществления корректировок.</w:t>
      </w:r>
    </w:p>
    <w:p w:rsidR="00F8767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80" w:name="_Ref139896019"/>
      <w:r w:rsidRPr="006114E6">
        <w:rPr>
          <w:rFonts w:eastAsia="Calibri"/>
          <w:sz w:val="24"/>
          <w:szCs w:val="24"/>
          <w:lang w:eastAsia="en-US"/>
        </w:rPr>
        <w:t>Для определения НМЦД допускается корректировка полученной величины путем применения к цене единицы товара индексов-дефляторов и поправочных транспортных и иных коэффициентов</w:t>
      </w:r>
      <w:r w:rsidR="00C477A3" w:rsidRPr="006114E6">
        <w:rPr>
          <w:rFonts w:eastAsia="Calibri"/>
          <w:sz w:val="24"/>
          <w:szCs w:val="24"/>
          <w:lang w:eastAsia="en-US"/>
        </w:rPr>
        <w:t>.</w:t>
      </w:r>
      <w:bookmarkEnd w:id="80"/>
    </w:p>
    <w:p w:rsidR="000D11AD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81" w:name="_Ref139896048"/>
      <w:r w:rsidRPr="006114E6">
        <w:rPr>
          <w:rFonts w:eastAsia="Calibri"/>
          <w:sz w:val="24"/>
          <w:szCs w:val="24"/>
          <w:lang w:eastAsia="en-US"/>
        </w:rPr>
        <w:t xml:space="preserve">Расчёт НМЦД для закупки товаров оформляется по соответствующей форме – </w:t>
      </w:r>
      <w:r w:rsidR="00CE41F8" w:rsidRPr="006114E6">
        <w:rPr>
          <w:rFonts w:eastAsia="Calibri"/>
          <w:sz w:val="24"/>
          <w:szCs w:val="24"/>
          <w:lang w:eastAsia="en-US"/>
        </w:rPr>
        <w:fldChar w:fldCharType="begin"/>
      </w:r>
      <w:r w:rsidR="00CE41F8" w:rsidRPr="006114E6">
        <w:rPr>
          <w:rFonts w:eastAsia="Calibri"/>
          <w:sz w:val="24"/>
          <w:szCs w:val="24"/>
          <w:lang w:eastAsia="en-US"/>
        </w:rPr>
        <w:instrText xml:space="preserve"> REF _Ref533501409 \r \h </w:instrText>
      </w:r>
      <w:r w:rsidR="00F423A6" w:rsidRPr="006114E6">
        <w:rPr>
          <w:rFonts w:eastAsia="Calibri"/>
          <w:sz w:val="24"/>
          <w:szCs w:val="24"/>
          <w:lang w:eastAsia="en-US"/>
        </w:rPr>
        <w:instrText xml:space="preserve"> \* MERGEFORMAT </w:instrText>
      </w:r>
      <w:r w:rsidR="00CE41F8" w:rsidRPr="006114E6">
        <w:rPr>
          <w:rFonts w:eastAsia="Calibri"/>
          <w:sz w:val="24"/>
          <w:szCs w:val="24"/>
          <w:lang w:eastAsia="en-US"/>
        </w:rPr>
      </w:r>
      <w:r w:rsidR="00CE41F8" w:rsidRPr="006114E6">
        <w:rPr>
          <w:rFonts w:eastAsia="Calibri"/>
          <w:sz w:val="24"/>
          <w:szCs w:val="24"/>
          <w:lang w:eastAsia="en-US"/>
        </w:rPr>
        <w:fldChar w:fldCharType="separate"/>
      </w:r>
      <w:r w:rsidR="00C02DFE">
        <w:rPr>
          <w:rFonts w:eastAsia="Calibri"/>
          <w:sz w:val="24"/>
          <w:szCs w:val="24"/>
          <w:lang w:eastAsia="en-US"/>
        </w:rPr>
        <w:t>Приложение 1</w:t>
      </w:r>
      <w:r w:rsidR="00CE41F8" w:rsidRPr="006114E6">
        <w:rPr>
          <w:rFonts w:eastAsia="Calibri"/>
          <w:sz w:val="24"/>
          <w:szCs w:val="24"/>
          <w:lang w:eastAsia="en-US"/>
        </w:rPr>
        <w:fldChar w:fldCharType="end"/>
      </w:r>
      <w:r w:rsidR="00CE41F8" w:rsidRPr="006114E6">
        <w:rPr>
          <w:rFonts w:eastAsia="Calibri"/>
          <w:sz w:val="24"/>
          <w:szCs w:val="24"/>
          <w:lang w:eastAsia="en-US"/>
        </w:rPr>
        <w:t xml:space="preserve"> </w:t>
      </w:r>
      <w:r w:rsidRPr="006114E6">
        <w:rPr>
          <w:rFonts w:eastAsia="Calibri"/>
          <w:sz w:val="24"/>
          <w:szCs w:val="24"/>
          <w:lang w:eastAsia="en-US"/>
        </w:rPr>
        <w:t>к Инструкции</w:t>
      </w:r>
      <w:r w:rsidR="00CE41F8" w:rsidRPr="006114E6">
        <w:rPr>
          <w:rFonts w:eastAsia="Calibri"/>
          <w:sz w:val="24"/>
          <w:szCs w:val="24"/>
          <w:lang w:eastAsia="en-US"/>
        </w:rPr>
        <w:t>.</w:t>
      </w:r>
      <w:bookmarkEnd w:id="81"/>
    </w:p>
    <w:p w:rsidR="004275AD" w:rsidRPr="006114E6" w:rsidRDefault="00666775" w:rsidP="0022077D">
      <w:pPr>
        <w:pStyle w:val="10"/>
        <w:keepLines w:val="0"/>
        <w:numPr>
          <w:ilvl w:val="0"/>
          <w:numId w:val="1"/>
        </w:numPr>
        <w:tabs>
          <w:tab w:val="left" w:pos="1276"/>
        </w:tabs>
        <w:spacing w:before="240"/>
        <w:ind w:left="0" w:firstLine="567"/>
        <w:rPr>
          <w:rFonts w:ascii="Times New Roman" w:hAnsi="Times New Roman"/>
          <w:b w:val="0"/>
          <w:bCs/>
          <w:color w:val="auto"/>
          <w:sz w:val="32"/>
          <w:szCs w:val="32"/>
        </w:rPr>
      </w:pPr>
      <w:bookmarkStart w:id="82" w:name="_Методика_расчёта_плановых"/>
      <w:bookmarkStart w:id="83" w:name="_Toc526240303"/>
      <w:bookmarkStart w:id="84" w:name="_Ref136616162"/>
      <w:bookmarkStart w:id="85" w:name="_Ref136616164"/>
      <w:bookmarkStart w:id="86" w:name="_Toc163220374"/>
      <w:bookmarkEnd w:id="82"/>
      <w:r w:rsidRPr="006114E6">
        <w:rPr>
          <w:rFonts w:ascii="Times New Roman" w:hAnsi="Times New Roman"/>
          <w:b w:val="0"/>
          <w:bCs/>
          <w:color w:val="auto"/>
          <w:sz w:val="32"/>
          <w:szCs w:val="32"/>
          <w:lang w:val="ru-RU"/>
        </w:rPr>
        <w:t xml:space="preserve">Методика </w:t>
      </w:r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>расчё</w:t>
      </w:r>
      <w:r w:rsidRPr="006114E6">
        <w:rPr>
          <w:rFonts w:ascii="Times New Roman" w:hAnsi="Times New Roman"/>
          <w:b w:val="0"/>
          <w:bCs/>
          <w:color w:val="auto"/>
          <w:sz w:val="32"/>
          <w:szCs w:val="32"/>
          <w:lang w:val="ru-RU"/>
        </w:rPr>
        <w:t>та</w:t>
      </w:r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 </w:t>
      </w:r>
      <w:r w:rsidRPr="006114E6">
        <w:rPr>
          <w:rFonts w:ascii="Times New Roman" w:hAnsi="Times New Roman"/>
          <w:b w:val="0"/>
          <w:bCs/>
          <w:color w:val="auto"/>
          <w:sz w:val="32"/>
          <w:szCs w:val="32"/>
          <w:lang w:val="ru-RU"/>
        </w:rPr>
        <w:t>плановых</w:t>
      </w:r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 цен</w:t>
      </w:r>
      <w:bookmarkEnd w:id="83"/>
      <w:r w:rsidRPr="006114E6">
        <w:rPr>
          <w:rFonts w:ascii="Times New Roman" w:hAnsi="Times New Roman"/>
          <w:b w:val="0"/>
          <w:bCs/>
          <w:color w:val="auto"/>
          <w:sz w:val="32"/>
          <w:szCs w:val="32"/>
          <w:lang w:val="ru-RU"/>
        </w:rPr>
        <w:t xml:space="preserve"> товаров</w:t>
      </w:r>
      <w:bookmarkEnd w:id="84"/>
      <w:bookmarkEnd w:id="85"/>
      <w:r w:rsidR="00F516CA" w:rsidRPr="006114E6">
        <w:rPr>
          <w:rFonts w:ascii="Times New Roman" w:hAnsi="Times New Roman"/>
          <w:b w:val="0"/>
          <w:bCs/>
          <w:color w:val="auto"/>
          <w:sz w:val="32"/>
          <w:szCs w:val="32"/>
          <w:lang w:val="ru-RU"/>
        </w:rPr>
        <w:t xml:space="preserve"> </w:t>
      </w:r>
      <w:r w:rsidR="00F516CA"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>методом сопоставимых рыночных цен</w:t>
      </w:r>
      <w:bookmarkEnd w:id="86"/>
    </w:p>
    <w:p w:rsidR="00497DF8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Расчёт плановых цен товаров осуществляется</w:t>
      </w:r>
      <w:r w:rsidR="00E41347" w:rsidRPr="006114E6">
        <w:rPr>
          <w:rFonts w:eastAsia="Calibri"/>
          <w:sz w:val="24"/>
          <w:szCs w:val="24"/>
          <w:lang w:eastAsia="en-US"/>
        </w:rPr>
        <w:t xml:space="preserve"> Отделом ведения справочника материалов и цен</w:t>
      </w:r>
      <w:r w:rsidRPr="006114E6">
        <w:rPr>
          <w:rFonts w:eastAsia="Calibri"/>
          <w:sz w:val="24"/>
          <w:szCs w:val="24"/>
          <w:lang w:eastAsia="en-US"/>
        </w:rPr>
        <w:t xml:space="preserve"> </w:t>
      </w:r>
      <w:r w:rsidR="00C14639" w:rsidRPr="006114E6">
        <w:rPr>
          <w:rFonts w:eastAsia="Calibri"/>
          <w:sz w:val="24"/>
          <w:szCs w:val="24"/>
          <w:lang w:eastAsia="en-US"/>
        </w:rPr>
        <w:t>с использование</w:t>
      </w:r>
      <w:r w:rsidR="0006636D" w:rsidRPr="006114E6">
        <w:rPr>
          <w:rFonts w:eastAsia="Calibri"/>
          <w:sz w:val="24"/>
          <w:szCs w:val="24"/>
          <w:lang w:eastAsia="en-US"/>
        </w:rPr>
        <w:t>м</w:t>
      </w:r>
      <w:r w:rsidR="00C14639" w:rsidRPr="006114E6">
        <w:rPr>
          <w:rFonts w:eastAsia="Calibri"/>
          <w:sz w:val="24"/>
          <w:szCs w:val="24"/>
          <w:lang w:eastAsia="en-US"/>
        </w:rPr>
        <w:t xml:space="preserve"> ценовой информации в следующем </w:t>
      </w:r>
      <w:r w:rsidR="00E1086A" w:rsidRPr="006114E6">
        <w:rPr>
          <w:rFonts w:eastAsia="Calibri"/>
          <w:sz w:val="24"/>
          <w:szCs w:val="24"/>
          <w:lang w:eastAsia="en-US"/>
        </w:rPr>
        <w:t xml:space="preserve">приоритетном </w:t>
      </w:r>
      <w:r w:rsidR="00C14639" w:rsidRPr="006114E6">
        <w:rPr>
          <w:rFonts w:eastAsia="Calibri"/>
          <w:sz w:val="24"/>
          <w:szCs w:val="24"/>
          <w:lang w:eastAsia="en-US"/>
        </w:rPr>
        <w:t>порядке</w:t>
      </w:r>
      <w:r w:rsidRPr="006114E6">
        <w:rPr>
          <w:rFonts w:eastAsia="Calibri"/>
          <w:sz w:val="24"/>
          <w:szCs w:val="24"/>
          <w:lang w:eastAsia="en-US"/>
        </w:rPr>
        <w:t>:</w:t>
      </w:r>
    </w:p>
    <w:p w:rsidR="00C14639" w:rsidRPr="006114E6" w:rsidRDefault="00666775" w:rsidP="0022077D">
      <w:pPr>
        <w:numPr>
          <w:ilvl w:val="2"/>
          <w:numId w:val="1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По цене поступлений товара</w:t>
      </w:r>
      <w:r w:rsidR="00D646D8" w:rsidRPr="006114E6">
        <w:rPr>
          <w:rFonts w:eastAsia="Calibri"/>
          <w:sz w:val="24"/>
          <w:szCs w:val="24"/>
          <w:lang w:eastAsia="en-US"/>
        </w:rPr>
        <w:t xml:space="preserve"> -</w:t>
      </w:r>
      <w:r w:rsidR="00D646D8" w:rsidRPr="006114E6">
        <w:t xml:space="preserve"> </w:t>
      </w:r>
      <w:r w:rsidR="00D646D8" w:rsidRPr="006114E6">
        <w:rPr>
          <w:rFonts w:eastAsia="Calibri"/>
          <w:sz w:val="24"/>
          <w:szCs w:val="24"/>
          <w:lang w:eastAsia="en-US"/>
        </w:rPr>
        <w:t>средневзвешенной цене приобретения материалов и оборудования, выполненных по заключённым договорам за предыдущий год (плановый год «минус» 2),</w:t>
      </w:r>
      <w:r w:rsidR="00E1086A" w:rsidRPr="006114E6">
        <w:rPr>
          <w:rFonts w:eastAsia="Calibri"/>
          <w:sz w:val="24"/>
          <w:szCs w:val="24"/>
          <w:lang w:eastAsia="en-US"/>
        </w:rPr>
        <w:t xml:space="preserve"> с учё</w:t>
      </w:r>
      <w:r w:rsidR="00D646D8" w:rsidRPr="006114E6">
        <w:rPr>
          <w:rFonts w:eastAsia="Calibri"/>
          <w:sz w:val="24"/>
          <w:szCs w:val="24"/>
          <w:lang w:eastAsia="en-US"/>
        </w:rPr>
        <w:t>том индексов-дефляторов на текущий и плановый год</w:t>
      </w:r>
      <w:r w:rsidRPr="006114E6">
        <w:rPr>
          <w:rFonts w:eastAsia="Calibri"/>
          <w:sz w:val="24"/>
          <w:szCs w:val="24"/>
          <w:lang w:eastAsia="en-US"/>
        </w:rPr>
        <w:t>.</w:t>
      </w:r>
    </w:p>
    <w:p w:rsidR="00D646D8" w:rsidRPr="006114E6" w:rsidRDefault="00666775" w:rsidP="00807229">
      <w:pPr>
        <w:tabs>
          <w:tab w:val="left" w:pos="993"/>
          <w:tab w:val="left" w:pos="1276"/>
        </w:tabs>
        <w:spacing w:before="0" w:after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Плановая цена рассчитывается по формуле:</w:t>
      </w:r>
    </w:p>
    <w:p w:rsidR="00365B8B" w:rsidRPr="006114E6" w:rsidRDefault="00666775" w:rsidP="002D7754">
      <w:pPr>
        <w:tabs>
          <w:tab w:val="left" w:pos="993"/>
          <w:tab w:val="left" w:pos="1276"/>
        </w:tabs>
        <w:spacing w:before="0" w:after="0"/>
        <w:ind w:firstLine="567"/>
        <w:jc w:val="both"/>
        <w:rPr>
          <w:rFonts w:eastAsia="Calibri"/>
          <w:sz w:val="24"/>
          <w:szCs w:val="24"/>
          <w:lang w:eastAsia="en-US"/>
        </w:rPr>
      </w:pPr>
      <m:oMathPara>
        <m:oMath>
          <m:r>
            <m:rPr>
              <m:nor/>
            </m:rPr>
            <w:rPr>
              <w:sz w:val="24"/>
              <w:szCs w:val="24"/>
            </w:rPr>
            <m:t>Ц</m:t>
          </m:r>
          <m:r>
            <m:rPr>
              <m:nor/>
            </m:rPr>
            <w:rPr>
              <w:rFonts w:ascii="Cambria Math"/>
              <w:sz w:val="24"/>
              <w:szCs w:val="24"/>
              <w:vertAlign w:val="subscript"/>
            </w:rPr>
            <m:t>план</m:t>
          </m:r>
          <m:r>
            <m:rPr>
              <m:nor/>
            </m:rPr>
            <w:rPr>
              <w:sz w:val="24"/>
              <w:szCs w:val="24"/>
            </w:rPr>
            <m:t xml:space="preserve"> = Ц</m:t>
          </m:r>
          <m:r>
            <m:rPr>
              <m:nor/>
            </m:rPr>
            <w:rPr>
              <w:rFonts w:ascii="Cambria Math"/>
              <w:sz w:val="24"/>
              <w:szCs w:val="24"/>
              <w:vertAlign w:val="subscript"/>
            </w:rPr>
            <m:t>сред</m:t>
          </m:r>
          <m:r>
            <m:rPr>
              <m:nor/>
            </m:rPr>
            <w:rPr>
              <w:sz w:val="24"/>
              <w:szCs w:val="24"/>
            </w:rPr>
            <m:t xml:space="preserve"> х </m:t>
          </m:r>
          <m:r>
            <m:rPr>
              <m:nor/>
            </m:rPr>
            <w:rPr>
              <w:rFonts w:ascii="Cambria Math"/>
              <w:sz w:val="24"/>
              <w:szCs w:val="24"/>
            </w:rPr>
            <m:t>ИПЦ</m:t>
          </m:r>
          <m:r>
            <m:rPr>
              <m:nor/>
            </m:rPr>
            <w:rPr>
              <w:rFonts w:ascii="Cambria Math"/>
              <w:sz w:val="24"/>
              <w:szCs w:val="24"/>
              <w:vertAlign w:val="subscript"/>
            </w:rPr>
            <m:t>тек</m:t>
          </m:r>
          <m:r>
            <m:rPr>
              <m:nor/>
            </m:rPr>
            <w:rPr>
              <w:rFonts w:ascii="Cambria Math"/>
              <w:sz w:val="24"/>
              <w:szCs w:val="24"/>
              <w:vertAlign w:val="subscript"/>
            </w:rPr>
            <m:t xml:space="preserve"> </m:t>
          </m:r>
          <m:r>
            <w:rPr>
              <w:rFonts w:ascii="Cambria Math" w:hAnsi="Cambria Math"/>
              <w:sz w:val="24"/>
              <w:szCs w:val="24"/>
            </w:rPr>
            <m:t xml:space="preserve">х </m:t>
          </m:r>
          <m:r>
            <m:rPr>
              <m:nor/>
            </m:rPr>
            <w:rPr>
              <w:rFonts w:ascii="Cambria Math"/>
              <w:sz w:val="24"/>
              <w:szCs w:val="24"/>
            </w:rPr>
            <m:t>ИПЦ</m:t>
          </m:r>
          <m:r>
            <m:rPr>
              <m:nor/>
            </m:rPr>
            <w:rPr>
              <w:rFonts w:ascii="Cambria Math"/>
              <w:sz w:val="24"/>
              <w:szCs w:val="24"/>
              <w:vertAlign w:val="subscript"/>
            </w:rPr>
            <m:t>план</m:t>
          </m:r>
          <m:r>
            <w:rPr>
              <w:rFonts w:ascii="Cambria Math" w:hAnsi="Cambria Math"/>
              <w:sz w:val="24"/>
              <w:szCs w:val="24"/>
            </w:rPr>
            <m:t xml:space="preserve"> х К, где:</m:t>
          </m:r>
        </m:oMath>
      </m:oMathPara>
    </w:p>
    <w:p w:rsidR="00D646D8" w:rsidRPr="006114E6" w:rsidRDefault="00666775" w:rsidP="002D7754">
      <w:pPr>
        <w:tabs>
          <w:tab w:val="left" w:pos="993"/>
          <w:tab w:val="left" w:pos="1276"/>
        </w:tabs>
        <w:spacing w:before="0" w:after="0"/>
        <w:ind w:firstLine="567"/>
        <w:jc w:val="both"/>
        <w:rPr>
          <w:rFonts w:eastAsia="Calibri"/>
          <w:sz w:val="24"/>
          <w:szCs w:val="24"/>
          <w:lang w:eastAsia="en-US"/>
        </w:rPr>
      </w:pPr>
      <m:oMath>
        <m:r>
          <m:rPr>
            <m:nor/>
          </m:rPr>
          <w:rPr>
            <w:sz w:val="24"/>
            <w:szCs w:val="24"/>
          </w:rPr>
          <m:t>Ц</m:t>
        </m:r>
        <m:r>
          <m:rPr>
            <m:nor/>
          </m:rPr>
          <w:rPr>
            <w:rFonts w:ascii="Cambria Math"/>
            <w:sz w:val="24"/>
            <w:szCs w:val="24"/>
            <w:vertAlign w:val="subscript"/>
          </w:rPr>
          <m:t>план</m:t>
        </m:r>
      </m:oMath>
      <w:r w:rsidRPr="006114E6">
        <w:rPr>
          <w:rFonts w:eastAsia="Calibri"/>
          <w:sz w:val="24"/>
          <w:szCs w:val="24"/>
          <w:vertAlign w:val="subscript"/>
        </w:rPr>
        <w:t xml:space="preserve"> </w:t>
      </w:r>
      <w:r w:rsidRPr="006114E6">
        <w:rPr>
          <w:rFonts w:eastAsia="Calibri"/>
          <w:sz w:val="24"/>
          <w:szCs w:val="24"/>
          <w:lang w:eastAsia="en-US"/>
        </w:rPr>
        <w:t xml:space="preserve">– плановая цена </w:t>
      </w:r>
      <w:r w:rsidR="00BB7A19" w:rsidRPr="006114E6">
        <w:rPr>
          <w:rFonts w:eastAsia="Calibri"/>
          <w:sz w:val="24"/>
          <w:szCs w:val="24"/>
          <w:lang w:eastAsia="en-US"/>
        </w:rPr>
        <w:t xml:space="preserve">товара </w:t>
      </w:r>
      <w:r w:rsidRPr="006114E6">
        <w:rPr>
          <w:rFonts w:eastAsia="Calibri"/>
          <w:sz w:val="24"/>
          <w:szCs w:val="24"/>
          <w:lang w:eastAsia="en-US"/>
        </w:rPr>
        <w:t>на планируемый год, руб. без НДС;</w:t>
      </w:r>
    </w:p>
    <w:p w:rsidR="00D646D8" w:rsidRPr="006114E6" w:rsidRDefault="00666775" w:rsidP="002D7754">
      <w:pPr>
        <w:tabs>
          <w:tab w:val="left" w:pos="993"/>
          <w:tab w:val="left" w:pos="1276"/>
        </w:tabs>
        <w:spacing w:before="0" w:after="0"/>
        <w:ind w:firstLine="567"/>
        <w:jc w:val="both"/>
        <w:rPr>
          <w:rFonts w:eastAsia="Calibri"/>
          <w:sz w:val="24"/>
          <w:szCs w:val="24"/>
          <w:lang w:eastAsia="en-US"/>
        </w:rPr>
      </w:pPr>
      <m:oMath>
        <m:r>
          <m:rPr>
            <m:nor/>
          </m:rPr>
          <w:rPr>
            <w:sz w:val="24"/>
            <w:szCs w:val="24"/>
          </w:rPr>
          <m:t>Ц</m:t>
        </m:r>
        <m:r>
          <m:rPr>
            <m:nor/>
          </m:rPr>
          <w:rPr>
            <w:rFonts w:ascii="Cambria Math"/>
            <w:sz w:val="24"/>
            <w:szCs w:val="24"/>
            <w:vertAlign w:val="subscript"/>
          </w:rPr>
          <m:t>сред</m:t>
        </m:r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6114E6">
        <w:rPr>
          <w:rFonts w:eastAsia="Calibri"/>
          <w:sz w:val="24"/>
          <w:szCs w:val="24"/>
          <w:lang w:eastAsia="en-US"/>
        </w:rPr>
        <w:t xml:space="preserve">– средневзвешенная цена приобретения </w:t>
      </w:r>
      <w:r w:rsidR="00BB7A19" w:rsidRPr="006114E6">
        <w:rPr>
          <w:rFonts w:eastAsia="Calibri"/>
          <w:sz w:val="24"/>
          <w:szCs w:val="24"/>
          <w:lang w:eastAsia="en-US"/>
        </w:rPr>
        <w:t>товаров</w:t>
      </w:r>
      <w:r w:rsidRPr="006114E6">
        <w:rPr>
          <w:rFonts w:eastAsia="Calibri"/>
          <w:sz w:val="24"/>
          <w:szCs w:val="24"/>
          <w:lang w:eastAsia="en-US"/>
        </w:rPr>
        <w:t xml:space="preserve"> в предыдущем периоде (плановый год «минус» 2), руб. без НДС:</w:t>
      </w:r>
    </w:p>
    <w:p w:rsidR="00D646D8" w:rsidRPr="006114E6" w:rsidRDefault="00666775" w:rsidP="002D7754">
      <w:pPr>
        <w:tabs>
          <w:tab w:val="left" w:pos="993"/>
          <w:tab w:val="left" w:pos="1276"/>
        </w:tabs>
        <w:spacing w:before="0" w:after="0"/>
        <w:ind w:firstLine="567"/>
        <w:jc w:val="both"/>
        <w:rPr>
          <w:rFonts w:eastAsia="Calibri"/>
          <w:sz w:val="24"/>
          <w:szCs w:val="24"/>
          <w:lang w:eastAsia="en-US"/>
        </w:rPr>
      </w:pPr>
      <m:oMath>
        <m:r>
          <m:rPr>
            <m:nor/>
          </m:rPr>
          <w:rPr>
            <w:rFonts w:ascii="Cambria Math"/>
            <w:sz w:val="24"/>
            <w:szCs w:val="24"/>
          </w:rPr>
          <m:t>ИПЦ</m:t>
        </m:r>
        <m:r>
          <m:rPr>
            <m:nor/>
          </m:rPr>
          <w:rPr>
            <w:rFonts w:ascii="Cambria Math"/>
            <w:sz w:val="24"/>
            <w:szCs w:val="24"/>
            <w:vertAlign w:val="subscript"/>
          </w:rPr>
          <m:t>тек</m:t>
        </m:r>
      </m:oMath>
      <w:r w:rsidRPr="006114E6">
        <w:rPr>
          <w:rFonts w:eastAsia="Calibri"/>
          <w:sz w:val="24"/>
          <w:szCs w:val="24"/>
          <w:lang w:eastAsia="en-US"/>
        </w:rPr>
        <w:t xml:space="preserve"> – индекс-дефлятор (индекс потребительских цен) на текущий период (плановый год «минус» 1);</w:t>
      </w:r>
    </w:p>
    <w:p w:rsidR="00D646D8" w:rsidRPr="006114E6" w:rsidRDefault="00666775" w:rsidP="00236E13">
      <w:pPr>
        <w:tabs>
          <w:tab w:val="left" w:pos="993"/>
          <w:tab w:val="left" w:pos="1276"/>
        </w:tabs>
        <w:spacing w:before="0" w:after="0"/>
        <w:ind w:firstLine="567"/>
        <w:jc w:val="both"/>
        <w:rPr>
          <w:rFonts w:eastAsia="Calibri"/>
          <w:sz w:val="24"/>
          <w:szCs w:val="24"/>
          <w:lang w:eastAsia="en-US"/>
        </w:rPr>
      </w:pPr>
      <m:oMath>
        <m:r>
          <m:rPr>
            <m:nor/>
          </m:rPr>
          <w:rPr>
            <w:rFonts w:ascii="Cambria Math"/>
            <w:sz w:val="24"/>
            <w:szCs w:val="24"/>
          </w:rPr>
          <m:t>ИПЦ</m:t>
        </m:r>
        <m:r>
          <m:rPr>
            <m:nor/>
          </m:rPr>
          <w:rPr>
            <w:rFonts w:ascii="Cambria Math"/>
            <w:sz w:val="24"/>
            <w:szCs w:val="24"/>
            <w:vertAlign w:val="subscript"/>
          </w:rPr>
          <m:t>план</m:t>
        </m:r>
      </m:oMath>
      <w:r w:rsidRPr="006114E6">
        <w:rPr>
          <w:rFonts w:eastAsia="Calibri"/>
          <w:sz w:val="24"/>
          <w:szCs w:val="24"/>
          <w:lang w:eastAsia="en-US"/>
        </w:rPr>
        <w:t xml:space="preserve"> – индекс-дефлятор (индекс потребительских цен) на плановый год;</w:t>
      </w:r>
    </w:p>
    <w:p w:rsidR="00D646D8" w:rsidRPr="006114E6" w:rsidRDefault="00666775" w:rsidP="0033773A">
      <w:pPr>
        <w:tabs>
          <w:tab w:val="left" w:pos="993"/>
          <w:tab w:val="left" w:pos="1276"/>
        </w:tabs>
        <w:spacing w:before="0" w:after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К – коэффициент конкурентоспособности торгово-закупочных процедур на плановый год</w:t>
      </w:r>
      <w:r w:rsidR="00C277C8" w:rsidRPr="006114E6">
        <w:rPr>
          <w:rFonts w:eastAsia="Calibri"/>
          <w:sz w:val="24"/>
          <w:szCs w:val="24"/>
          <w:lang w:eastAsia="en-US"/>
        </w:rPr>
        <w:t xml:space="preserve"> (описание представлено в п. </w:t>
      </w:r>
      <w:r w:rsidR="0006636D" w:rsidRPr="006114E6">
        <w:rPr>
          <w:rFonts w:eastAsia="Calibri"/>
          <w:sz w:val="24"/>
          <w:szCs w:val="24"/>
          <w:lang w:eastAsia="en-US"/>
        </w:rPr>
        <w:fldChar w:fldCharType="begin"/>
      </w:r>
      <w:r w:rsidR="0006636D" w:rsidRPr="006114E6">
        <w:rPr>
          <w:rFonts w:eastAsia="Calibri"/>
          <w:sz w:val="24"/>
          <w:szCs w:val="24"/>
          <w:lang w:eastAsia="en-US"/>
        </w:rPr>
        <w:instrText xml:space="preserve"> REF _Ref41241367 \r \h </w:instrText>
      </w:r>
      <w:r w:rsidR="00F07962" w:rsidRPr="006114E6">
        <w:rPr>
          <w:rFonts w:eastAsia="Calibri"/>
          <w:sz w:val="24"/>
          <w:szCs w:val="24"/>
          <w:lang w:eastAsia="en-US"/>
        </w:rPr>
        <w:instrText xml:space="preserve"> \* MERGEFORMAT </w:instrText>
      </w:r>
      <w:r w:rsidR="0006636D" w:rsidRPr="006114E6">
        <w:rPr>
          <w:rFonts w:eastAsia="Calibri"/>
          <w:sz w:val="24"/>
          <w:szCs w:val="24"/>
          <w:lang w:eastAsia="en-US"/>
        </w:rPr>
      </w:r>
      <w:r w:rsidR="0006636D" w:rsidRPr="006114E6">
        <w:rPr>
          <w:rFonts w:eastAsia="Calibri"/>
          <w:sz w:val="24"/>
          <w:szCs w:val="24"/>
          <w:lang w:eastAsia="en-US"/>
        </w:rPr>
        <w:fldChar w:fldCharType="separate"/>
      </w:r>
      <w:r w:rsidR="00C02DFE">
        <w:rPr>
          <w:rFonts w:eastAsia="Calibri"/>
          <w:sz w:val="24"/>
          <w:szCs w:val="24"/>
          <w:lang w:eastAsia="en-US"/>
        </w:rPr>
        <w:t>7.2</w:t>
      </w:r>
      <w:r w:rsidR="0006636D" w:rsidRPr="006114E6">
        <w:rPr>
          <w:rFonts w:eastAsia="Calibri"/>
          <w:sz w:val="24"/>
          <w:szCs w:val="24"/>
          <w:lang w:eastAsia="en-US"/>
        </w:rPr>
        <w:fldChar w:fldCharType="end"/>
      </w:r>
      <w:r w:rsidR="0006636D" w:rsidRPr="006114E6">
        <w:rPr>
          <w:rFonts w:eastAsia="Calibri"/>
          <w:sz w:val="24"/>
          <w:szCs w:val="24"/>
          <w:lang w:eastAsia="en-US"/>
        </w:rPr>
        <w:t xml:space="preserve"> </w:t>
      </w:r>
      <w:r w:rsidR="00C17DB0" w:rsidRPr="006114E6">
        <w:rPr>
          <w:rFonts w:eastAsia="Calibri"/>
          <w:sz w:val="24"/>
          <w:szCs w:val="24"/>
          <w:lang w:eastAsia="en-US"/>
        </w:rPr>
        <w:t>Инструкции</w:t>
      </w:r>
      <w:r w:rsidR="00C277C8" w:rsidRPr="006114E6">
        <w:rPr>
          <w:rFonts w:eastAsia="Calibri"/>
          <w:sz w:val="24"/>
          <w:szCs w:val="24"/>
          <w:lang w:eastAsia="en-US"/>
        </w:rPr>
        <w:t>)</w:t>
      </w:r>
      <w:r w:rsidRPr="006114E6">
        <w:rPr>
          <w:rFonts w:eastAsia="Calibri"/>
          <w:sz w:val="24"/>
          <w:szCs w:val="24"/>
          <w:lang w:eastAsia="en-US"/>
        </w:rPr>
        <w:t>.</w:t>
      </w:r>
    </w:p>
    <w:p w:rsidR="00D646D8" w:rsidRPr="006114E6" w:rsidRDefault="00666775" w:rsidP="00E41347">
      <w:pPr>
        <w:tabs>
          <w:tab w:val="left" w:pos="993"/>
          <w:tab w:val="left" w:pos="1276"/>
        </w:tabs>
        <w:spacing w:before="0" w:after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Средневзвешенная цена </w:t>
      </w:r>
      <w:r w:rsidR="00B1427A" w:rsidRPr="006114E6">
        <w:rPr>
          <w:rFonts w:eastAsia="Calibri"/>
          <w:sz w:val="24"/>
          <w:szCs w:val="24"/>
          <w:lang w:eastAsia="en-US"/>
        </w:rPr>
        <w:t>рассчитывается по формуле:</w:t>
      </w:r>
    </w:p>
    <w:p w:rsidR="00365B8B" w:rsidRPr="006114E6" w:rsidRDefault="00666775" w:rsidP="00952D36">
      <w:pPr>
        <w:tabs>
          <w:tab w:val="left" w:pos="993"/>
          <w:tab w:val="left" w:pos="1276"/>
        </w:tabs>
        <w:spacing w:before="0" w:after="0"/>
        <w:ind w:firstLine="567"/>
        <w:jc w:val="both"/>
        <w:rPr>
          <w:rFonts w:eastAsia="Calibri"/>
          <w:sz w:val="24"/>
          <w:szCs w:val="24"/>
          <w:lang w:eastAsia="en-US"/>
        </w:rPr>
      </w:pPr>
      <m:oMathPara>
        <m:oMath>
          <m:r>
            <m:rPr>
              <m:nor/>
            </m:rPr>
            <w:rPr>
              <w:sz w:val="24"/>
              <w:szCs w:val="24"/>
            </w:rPr>
            <m:t>Ц</m:t>
          </m:r>
          <m:r>
            <m:rPr>
              <m:nor/>
            </m:rPr>
            <w:rPr>
              <w:rFonts w:ascii="Cambria Math"/>
              <w:sz w:val="24"/>
              <w:szCs w:val="24"/>
              <w:vertAlign w:val="subscript"/>
            </w:rPr>
            <m:t>сред</m:t>
          </m:r>
          <m:r>
            <m:rPr>
              <m:nor/>
            </m:rPr>
            <w:rPr>
              <w:sz w:val="24"/>
              <w:szCs w:val="24"/>
              <w:vertAlign w:val="subscript"/>
            </w:rPr>
            <m:t xml:space="preserve"> </m:t>
          </m:r>
          <m:r>
            <m:rPr>
              <m:nor/>
            </m:rPr>
            <w:rPr>
              <w:sz w:val="24"/>
              <w:szCs w:val="24"/>
            </w:rPr>
            <m:t>=</m:t>
          </m:r>
          <m:r>
            <m:rPr>
              <m:nor/>
            </m:rPr>
            <w:rPr>
              <w:i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С</m:t>
                  </m:r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</m:nary>
            </m:den>
          </m:f>
          <m:r>
            <w:rPr>
              <w:rFonts w:ascii="Cambria Math" w:hAnsi="Cambria Math"/>
              <w:sz w:val="24"/>
              <w:szCs w:val="24"/>
            </w:rPr>
            <m:t>, где:</m:t>
          </m:r>
        </m:oMath>
      </m:oMathPara>
    </w:p>
    <w:p w:rsidR="00D646D8" w:rsidRPr="006114E6" w:rsidRDefault="00EA1AA1" w:rsidP="00807229">
      <w:pPr>
        <w:tabs>
          <w:tab w:val="left" w:pos="993"/>
          <w:tab w:val="left" w:pos="1276"/>
        </w:tabs>
        <w:spacing w:before="0" w:after="0"/>
        <w:ind w:firstLine="567"/>
        <w:jc w:val="both"/>
        <w:rPr>
          <w:rFonts w:eastAsia="Calibri"/>
          <w:sz w:val="24"/>
          <w:szCs w:val="24"/>
          <w:lang w:eastAsia="en-US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/>
                <w:sz w:val="24"/>
                <w:szCs w:val="24"/>
              </w:rPr>
              <m:t>С</m:t>
            </m:r>
          </m:e>
        </m:nary>
      </m:oMath>
      <w:r w:rsidR="00B1427A" w:rsidRPr="006114E6">
        <w:rPr>
          <w:rFonts w:eastAsia="Calibri"/>
          <w:sz w:val="24"/>
          <w:szCs w:val="24"/>
          <w:lang w:eastAsia="en-US"/>
        </w:rPr>
        <w:t xml:space="preserve"> – </w:t>
      </w:r>
      <w:r w:rsidR="00067B03" w:rsidRPr="006114E6">
        <w:rPr>
          <w:rFonts w:eastAsia="Calibri"/>
          <w:sz w:val="24"/>
          <w:szCs w:val="24"/>
          <w:lang w:eastAsia="en-US"/>
        </w:rPr>
        <w:t>суммарная</w:t>
      </w:r>
      <w:r w:rsidR="00815A71" w:rsidRPr="006114E6">
        <w:rPr>
          <w:rFonts w:eastAsia="Calibri"/>
          <w:sz w:val="24"/>
          <w:szCs w:val="24"/>
          <w:lang w:eastAsia="en-US"/>
        </w:rPr>
        <w:t xml:space="preserve"> стоимость всех поступлений </w:t>
      </w:r>
      <w:r w:rsidR="00BB7A19" w:rsidRPr="006114E6">
        <w:rPr>
          <w:rFonts w:eastAsia="Calibri"/>
          <w:sz w:val="24"/>
          <w:szCs w:val="24"/>
          <w:lang w:eastAsia="en-US"/>
        </w:rPr>
        <w:t>товаров</w:t>
      </w:r>
      <w:r w:rsidR="00815A71" w:rsidRPr="006114E6">
        <w:rPr>
          <w:rFonts w:eastAsia="Calibri"/>
          <w:sz w:val="24"/>
          <w:szCs w:val="24"/>
          <w:lang w:eastAsia="en-US"/>
        </w:rPr>
        <w:t xml:space="preserve"> от поставщиков</w:t>
      </w:r>
      <w:r w:rsidR="00B1427A" w:rsidRPr="006114E6">
        <w:rPr>
          <w:rFonts w:eastAsia="Calibri"/>
          <w:sz w:val="24"/>
          <w:szCs w:val="24"/>
          <w:lang w:eastAsia="en-US"/>
        </w:rPr>
        <w:t>,</w:t>
      </w:r>
      <w:r w:rsidR="00815A71" w:rsidRPr="006114E6">
        <w:rPr>
          <w:rFonts w:eastAsia="Calibri"/>
          <w:sz w:val="24"/>
          <w:szCs w:val="24"/>
          <w:lang w:eastAsia="en-US"/>
        </w:rPr>
        <w:t xml:space="preserve"> выполненных по </w:t>
      </w:r>
      <w:r w:rsidR="00B1427A" w:rsidRPr="006114E6">
        <w:rPr>
          <w:rFonts w:eastAsia="Calibri"/>
          <w:sz w:val="24"/>
          <w:szCs w:val="24"/>
          <w:lang w:eastAsia="en-US"/>
        </w:rPr>
        <w:t>заключённым договорам</w:t>
      </w:r>
      <w:r w:rsidR="00815A71" w:rsidRPr="006114E6">
        <w:rPr>
          <w:rFonts w:eastAsia="Calibri"/>
          <w:sz w:val="24"/>
          <w:szCs w:val="24"/>
          <w:lang w:eastAsia="en-US"/>
        </w:rPr>
        <w:t xml:space="preserve"> за предыдущий год (плановый год «минус» 2), руб. без НДС</w:t>
      </w:r>
      <w:r w:rsidR="00067B03" w:rsidRPr="006114E6">
        <w:rPr>
          <w:rFonts w:eastAsia="Calibri"/>
          <w:sz w:val="24"/>
          <w:szCs w:val="24"/>
          <w:lang w:eastAsia="en-US"/>
        </w:rPr>
        <w:t>;</w:t>
      </w:r>
    </w:p>
    <w:p w:rsidR="00D646D8" w:rsidRPr="006114E6" w:rsidRDefault="00EA1AA1" w:rsidP="002D7754">
      <w:pPr>
        <w:tabs>
          <w:tab w:val="left" w:pos="993"/>
          <w:tab w:val="left" w:pos="1276"/>
        </w:tabs>
        <w:spacing w:before="0" w:after="0"/>
        <w:ind w:firstLine="567"/>
        <w:jc w:val="both"/>
        <w:rPr>
          <w:rFonts w:eastAsia="Calibri"/>
          <w:sz w:val="24"/>
          <w:szCs w:val="24"/>
          <w:lang w:eastAsia="en-US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/>
                <w:sz w:val="24"/>
                <w:szCs w:val="24"/>
              </w:rPr>
              <m:t>К</m:t>
            </m:r>
          </m:e>
        </m:nary>
      </m:oMath>
      <w:r w:rsidR="00067B03" w:rsidRPr="006114E6">
        <w:rPr>
          <w:rFonts w:eastAsia="Calibri"/>
          <w:sz w:val="24"/>
          <w:szCs w:val="24"/>
        </w:rPr>
        <w:t xml:space="preserve"> </w:t>
      </w:r>
      <w:r w:rsidR="00B1427A" w:rsidRPr="006114E6">
        <w:rPr>
          <w:rFonts w:eastAsia="Calibri"/>
          <w:sz w:val="24"/>
          <w:szCs w:val="24"/>
          <w:lang w:eastAsia="en-US"/>
        </w:rPr>
        <w:t xml:space="preserve">– </w:t>
      </w:r>
      <w:r w:rsidR="00067B03" w:rsidRPr="006114E6">
        <w:rPr>
          <w:rFonts w:eastAsia="Calibri"/>
          <w:sz w:val="24"/>
          <w:szCs w:val="24"/>
          <w:lang w:eastAsia="en-US"/>
        </w:rPr>
        <w:t xml:space="preserve">суммарное </w:t>
      </w:r>
      <w:r w:rsidR="00815A71" w:rsidRPr="006114E6">
        <w:rPr>
          <w:rFonts w:eastAsia="Calibri"/>
          <w:sz w:val="24"/>
          <w:szCs w:val="24"/>
          <w:lang w:eastAsia="en-US"/>
        </w:rPr>
        <w:t xml:space="preserve">количество всех поступлений </w:t>
      </w:r>
      <w:r w:rsidR="00BB7A19" w:rsidRPr="006114E6">
        <w:rPr>
          <w:rFonts w:eastAsia="Calibri"/>
          <w:sz w:val="24"/>
          <w:szCs w:val="24"/>
          <w:lang w:eastAsia="en-US"/>
        </w:rPr>
        <w:t>товаров</w:t>
      </w:r>
      <w:r w:rsidR="00815A71" w:rsidRPr="006114E6">
        <w:rPr>
          <w:rFonts w:eastAsia="Calibri"/>
          <w:sz w:val="24"/>
          <w:szCs w:val="24"/>
          <w:lang w:eastAsia="en-US"/>
        </w:rPr>
        <w:t xml:space="preserve"> от </w:t>
      </w:r>
      <w:r w:rsidR="00B1427A" w:rsidRPr="006114E6">
        <w:rPr>
          <w:rFonts w:eastAsia="Calibri"/>
          <w:sz w:val="24"/>
          <w:szCs w:val="24"/>
          <w:lang w:eastAsia="en-US"/>
        </w:rPr>
        <w:t xml:space="preserve">поставщиков, </w:t>
      </w:r>
      <w:r w:rsidR="00815A71" w:rsidRPr="006114E6">
        <w:rPr>
          <w:rFonts w:eastAsia="Calibri"/>
          <w:sz w:val="24"/>
          <w:szCs w:val="24"/>
          <w:lang w:eastAsia="en-US"/>
        </w:rPr>
        <w:t xml:space="preserve">выполненных по </w:t>
      </w:r>
      <w:r w:rsidR="00B1427A" w:rsidRPr="006114E6">
        <w:rPr>
          <w:rFonts w:eastAsia="Calibri"/>
          <w:sz w:val="24"/>
          <w:szCs w:val="24"/>
          <w:lang w:eastAsia="en-US"/>
        </w:rPr>
        <w:t xml:space="preserve">заключённым договорам </w:t>
      </w:r>
      <w:r w:rsidR="00815A71" w:rsidRPr="006114E6">
        <w:rPr>
          <w:rFonts w:eastAsia="Calibri"/>
          <w:sz w:val="24"/>
          <w:szCs w:val="24"/>
          <w:lang w:eastAsia="en-US"/>
        </w:rPr>
        <w:t>за предыдущий год (п</w:t>
      </w:r>
      <w:r w:rsidR="00B1427A" w:rsidRPr="006114E6">
        <w:rPr>
          <w:rFonts w:eastAsia="Calibri"/>
          <w:sz w:val="24"/>
          <w:szCs w:val="24"/>
          <w:lang w:eastAsia="en-US"/>
        </w:rPr>
        <w:t>лановый год «минус» 2)</w:t>
      </w:r>
      <w:r w:rsidR="00815A71" w:rsidRPr="006114E6">
        <w:rPr>
          <w:rFonts w:eastAsia="Calibri"/>
          <w:sz w:val="24"/>
          <w:szCs w:val="24"/>
          <w:lang w:eastAsia="en-US"/>
        </w:rPr>
        <w:t>.</w:t>
      </w:r>
    </w:p>
    <w:p w:rsidR="00364A6E" w:rsidRPr="006114E6" w:rsidRDefault="00666775" w:rsidP="00E41347">
      <w:pPr>
        <w:tabs>
          <w:tab w:val="left" w:pos="993"/>
          <w:tab w:val="left" w:pos="1276"/>
        </w:tabs>
        <w:spacing w:before="0" w:after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Перед формированием плановых цен с использованием цены поступлений товара необходимо выполнить анализ отклонений средневзвешенной цены приобретения материала от плановой цены</w:t>
      </w:r>
      <w:r w:rsidR="00907ED5" w:rsidRPr="006114E6">
        <w:rPr>
          <w:rFonts w:eastAsia="Calibri"/>
          <w:sz w:val="24"/>
          <w:szCs w:val="24"/>
          <w:lang w:eastAsia="en-US"/>
        </w:rPr>
        <w:t>, рассчитанной</w:t>
      </w:r>
      <w:r w:rsidRPr="006114E6">
        <w:rPr>
          <w:rFonts w:eastAsia="Calibri"/>
          <w:sz w:val="24"/>
          <w:szCs w:val="24"/>
          <w:lang w:eastAsia="en-US"/>
        </w:rPr>
        <w:t xml:space="preserve"> на заданный период по каждой номенклатурной позиции</w:t>
      </w:r>
      <w:r w:rsidR="00907ED5" w:rsidRPr="006114E6">
        <w:rPr>
          <w:rFonts w:eastAsia="Calibri"/>
          <w:sz w:val="24"/>
          <w:szCs w:val="24"/>
          <w:lang w:eastAsia="en-US"/>
        </w:rPr>
        <w:t>,</w:t>
      </w:r>
      <w:r w:rsidRPr="006114E6">
        <w:rPr>
          <w:rFonts w:eastAsia="Calibri"/>
          <w:sz w:val="24"/>
          <w:szCs w:val="24"/>
          <w:lang w:eastAsia="en-US"/>
        </w:rPr>
        <w:t xml:space="preserve"> с целью выявления поступлений по демпинговым ценам и исключения их из расчёта плановой цены. Допустимый процент отклонения цены установлен </w:t>
      </w:r>
      <w:r w:rsidR="003A4F5A" w:rsidRPr="006114E6">
        <w:rPr>
          <w:rFonts w:eastAsia="Calibri"/>
          <w:sz w:val="24"/>
          <w:szCs w:val="24"/>
          <w:lang w:eastAsia="en-US"/>
        </w:rPr>
        <w:t>&lt;</w:t>
      </w:r>
      <w:r w:rsidR="00F744FD" w:rsidRPr="006114E6">
        <w:rPr>
          <w:rFonts w:eastAsia="Calibri"/>
          <w:sz w:val="24"/>
          <w:szCs w:val="24"/>
          <w:lang w:eastAsia="en-US"/>
        </w:rPr>
        <w:t>25</w:t>
      </w:r>
      <w:r w:rsidRPr="006114E6">
        <w:rPr>
          <w:rFonts w:eastAsia="Calibri"/>
          <w:sz w:val="24"/>
          <w:szCs w:val="24"/>
          <w:lang w:eastAsia="en-US"/>
        </w:rPr>
        <w:t>%.</w:t>
      </w:r>
    </w:p>
    <w:p w:rsidR="00365B8B" w:rsidRPr="006114E6" w:rsidRDefault="00666775" w:rsidP="00E41347">
      <w:pPr>
        <w:tabs>
          <w:tab w:val="left" w:pos="993"/>
          <w:tab w:val="left" w:pos="1276"/>
        </w:tabs>
        <w:spacing w:before="0" w:after="0"/>
        <w:ind w:firstLine="567"/>
        <w:jc w:val="both"/>
        <w:rPr>
          <w:rFonts w:eastAsia="Calibri"/>
          <w:sz w:val="24"/>
          <w:szCs w:val="24"/>
          <w:lang w:eastAsia="en-US"/>
        </w:rPr>
      </w:pPr>
      <m:oMathPara>
        <m:oMath>
          <m:r>
            <m:rPr>
              <m:nor/>
            </m:rPr>
            <w:rPr>
              <w:rFonts w:ascii="Cambria Math"/>
              <w:sz w:val="24"/>
              <w:szCs w:val="24"/>
            </w:rPr>
            <m:t>Отклонение</m:t>
          </m:r>
          <m:r>
            <m:rPr>
              <m:nor/>
            </m:rPr>
            <w:rPr>
              <w:rFonts w:ascii="Cambria Math"/>
              <w:sz w:val="24"/>
              <w:szCs w:val="24"/>
            </w:rPr>
            <m:t xml:space="preserve"> </m:t>
          </m:r>
          <m:r>
            <m:rPr>
              <m:nor/>
            </m:rPr>
            <w:rPr>
              <w:rFonts w:ascii="Cambria Math"/>
              <w:sz w:val="24"/>
              <w:szCs w:val="24"/>
            </w:rPr>
            <m:t>цены</m:t>
          </m:r>
          <m:r>
            <m:rPr>
              <m:nor/>
            </m:rPr>
            <w:rPr>
              <w:sz w:val="24"/>
              <w:szCs w:val="24"/>
              <w:vertAlign w:val="subscript"/>
            </w:rPr>
            <m:t xml:space="preserve"> </m:t>
          </m:r>
          <m:r>
            <m:rPr>
              <m:nor/>
            </m:rPr>
            <w:rPr>
              <w:sz w:val="24"/>
              <w:szCs w:val="24"/>
            </w:rPr>
            <m:t>=</m:t>
          </m:r>
          <m:r>
            <m:rPr>
              <m:nor/>
            </m:rPr>
            <w:rPr>
              <w:i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Cambria Math"/>
                  <w:sz w:val="24"/>
                  <w:szCs w:val="24"/>
                </w:rPr>
                <m:t>Ц</m:t>
              </m:r>
              <m:r>
                <m:rPr>
                  <m:nor/>
                </m:rPr>
                <w:rPr>
                  <w:rFonts w:ascii="Cambria Math"/>
                  <w:sz w:val="24"/>
                  <w:szCs w:val="24"/>
                  <w:vertAlign w:val="subscript"/>
                </w:rPr>
                <m:t>сред</m:t>
              </m:r>
              <m:r>
                <m:rPr>
                  <m:nor/>
                </m:rPr>
                <w:rPr>
                  <w:rFonts w:ascii="Cambria Math"/>
                  <w:sz w:val="24"/>
                  <w:szCs w:val="24"/>
                  <w:vertAlign w:val="subscript"/>
                </w:rPr>
                <m:t xml:space="preserve"> </m:t>
              </m:r>
              <m:r>
                <m:rPr>
                  <m:nor/>
                </m:rPr>
                <w:rPr>
                  <w:rFonts w:ascii="Cambria Math"/>
                  <w:sz w:val="24"/>
                  <w:szCs w:val="24"/>
                </w:rPr>
                <m:t>х</m:t>
              </m:r>
              <m:r>
                <m:rPr>
                  <m:nor/>
                </m:rPr>
                <w:rPr>
                  <w:rFonts w:ascii="Cambria Math"/>
                  <w:sz w:val="24"/>
                  <w:szCs w:val="24"/>
                </w:rPr>
                <m:t xml:space="preserve"> 100</m:t>
              </m:r>
            </m:num>
            <m:den>
              <m:r>
                <m:rPr>
                  <m:nor/>
                </m:rPr>
                <w:rPr>
                  <w:rFonts w:ascii="Cambria Math"/>
                  <w:sz w:val="24"/>
                  <w:szCs w:val="24"/>
                </w:rPr>
                <m:t>Ц</m:t>
              </m:r>
              <m:r>
                <m:rPr>
                  <m:nor/>
                </m:rPr>
                <w:rPr>
                  <w:rFonts w:ascii="Cambria Math"/>
                  <w:sz w:val="24"/>
                  <w:szCs w:val="24"/>
                  <w:vertAlign w:val="subscript"/>
                </w:rPr>
                <m:t>план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-100, где:</m:t>
          </m:r>
        </m:oMath>
      </m:oMathPara>
    </w:p>
    <w:p w:rsidR="00952D36" w:rsidRPr="006114E6" w:rsidRDefault="00952D36" w:rsidP="00807229">
      <w:pPr>
        <w:pStyle w:val="afffffe"/>
      </w:pPr>
    </w:p>
    <w:p w:rsidR="00952D36" w:rsidRPr="006114E6" w:rsidRDefault="00666775" w:rsidP="002D7754">
      <w:pPr>
        <w:pStyle w:val="afffffe"/>
        <w:ind w:firstLine="567"/>
      </w:pPr>
      <m:oMath>
        <m:r>
          <m:rPr>
            <m:nor/>
          </m:rPr>
          <m:t>Ц</m:t>
        </m:r>
        <m:r>
          <m:rPr>
            <m:nor/>
          </m:rPr>
          <w:rPr>
            <w:rFonts w:ascii="Cambria Math"/>
            <w:vertAlign w:val="subscript"/>
          </w:rPr>
          <m:t>план</m:t>
        </m:r>
      </m:oMath>
      <w:r w:rsidRPr="006114E6">
        <w:t xml:space="preserve"> – плановая</w:t>
      </w:r>
      <w:r w:rsidR="00CE469B" w:rsidRPr="006114E6">
        <w:t xml:space="preserve"> цена </w:t>
      </w:r>
      <w:r w:rsidR="00BB7A19" w:rsidRPr="006114E6">
        <w:t>товара</w:t>
      </w:r>
      <w:r w:rsidR="00CE469B" w:rsidRPr="006114E6">
        <w:t xml:space="preserve"> на заданный </w:t>
      </w:r>
      <w:r w:rsidRPr="006114E6">
        <w:t>период, руб. без НДС;</w:t>
      </w:r>
    </w:p>
    <w:p w:rsidR="00952D36" w:rsidRPr="006114E6" w:rsidRDefault="00666775" w:rsidP="002D7754">
      <w:pPr>
        <w:pStyle w:val="afffffe"/>
        <w:ind w:firstLine="567"/>
      </w:pPr>
      <m:oMath>
        <m:r>
          <m:rPr>
            <m:nor/>
          </m:rPr>
          <w:rPr>
            <w:rFonts w:ascii="Cambria Math"/>
          </w:rPr>
          <m:t>Ц</m:t>
        </m:r>
        <m:r>
          <m:rPr>
            <m:nor/>
          </m:rPr>
          <w:rPr>
            <w:rFonts w:ascii="Cambria Math"/>
            <w:vertAlign w:val="subscript"/>
          </w:rPr>
          <m:t>сред</m:t>
        </m:r>
      </m:oMath>
      <w:r w:rsidRPr="006114E6">
        <w:t xml:space="preserve"> – средневзвешенная цена приобретения </w:t>
      </w:r>
      <w:r w:rsidR="00BB7A19" w:rsidRPr="006114E6">
        <w:t>товаров</w:t>
      </w:r>
      <w:r w:rsidRPr="006114E6">
        <w:t xml:space="preserve"> в проверяемом периоде, руб. без НДС;</w:t>
      </w:r>
    </w:p>
    <w:p w:rsidR="00952D36" w:rsidRPr="006114E6" w:rsidRDefault="00666775" w:rsidP="002D7754">
      <w:pPr>
        <w:pStyle w:val="afffffe"/>
        <w:ind w:firstLine="567"/>
        <w:rPr>
          <w:rFonts w:eastAsia="Calibri"/>
          <w:lang w:eastAsia="en-US"/>
        </w:rPr>
      </w:pPr>
      <w:r w:rsidRPr="006114E6">
        <w:t xml:space="preserve">В случае </w:t>
      </w:r>
      <w:r w:rsidR="00CE469B" w:rsidRPr="006114E6">
        <w:t xml:space="preserve">выявления по номенклатурным позициям </w:t>
      </w:r>
      <w:r w:rsidRPr="006114E6">
        <w:t>«Отклонени</w:t>
      </w:r>
      <w:r w:rsidR="008F1593" w:rsidRPr="006114E6">
        <w:t>е</w:t>
      </w:r>
      <w:r w:rsidRPr="006114E6">
        <w:t xml:space="preserve"> цены»</w:t>
      </w:r>
      <w:r w:rsidR="00F744FD" w:rsidRPr="006114E6">
        <w:t xml:space="preserve"> 25</w:t>
      </w:r>
      <w:r w:rsidRPr="006114E6">
        <w:t>%</w:t>
      </w:r>
      <w:r w:rsidR="00CE469B" w:rsidRPr="006114E6">
        <w:t xml:space="preserve"> </w:t>
      </w:r>
      <w:r w:rsidR="00D60D4D" w:rsidRPr="006114E6">
        <w:t>и более</w:t>
      </w:r>
      <w:r w:rsidR="0085051C" w:rsidRPr="006114E6">
        <w:t>,</w:t>
      </w:r>
      <w:r w:rsidR="00D60D4D" w:rsidRPr="006114E6">
        <w:t xml:space="preserve"> </w:t>
      </w:r>
      <w:r w:rsidR="00CE469B" w:rsidRPr="006114E6">
        <w:t xml:space="preserve">необходимо дополнительно </w:t>
      </w:r>
      <w:r w:rsidR="008F1593" w:rsidRPr="006114E6">
        <w:t xml:space="preserve">направить запросы </w:t>
      </w:r>
      <w:r w:rsidR="008F1593" w:rsidRPr="006114E6">
        <w:rPr>
          <w:rFonts w:eastAsia="Calibri"/>
          <w:lang w:eastAsia="en-US"/>
        </w:rPr>
        <w:t xml:space="preserve">потенциальным поставщикам о </w:t>
      </w:r>
      <w:r w:rsidR="0006636D" w:rsidRPr="006114E6">
        <w:rPr>
          <w:rFonts w:eastAsia="Calibri"/>
          <w:lang w:eastAsia="en-US"/>
        </w:rPr>
        <w:t xml:space="preserve">предоставлении </w:t>
      </w:r>
      <w:r w:rsidR="008F1593" w:rsidRPr="006114E6">
        <w:rPr>
          <w:rFonts w:eastAsia="Calibri"/>
          <w:lang w:eastAsia="en-US"/>
        </w:rPr>
        <w:t>ценовой информации (п. </w:t>
      </w:r>
      <w:r w:rsidR="00AB2753" w:rsidRPr="006114E6">
        <w:rPr>
          <w:rFonts w:eastAsia="Calibri"/>
          <w:lang w:eastAsia="en-US"/>
        </w:rPr>
        <w:fldChar w:fldCharType="begin"/>
      </w:r>
      <w:r w:rsidR="00AB2753" w:rsidRPr="006114E6">
        <w:rPr>
          <w:rFonts w:eastAsia="Calibri"/>
          <w:lang w:eastAsia="en-US"/>
        </w:rPr>
        <w:instrText xml:space="preserve"> REF _Ref42004385 \r \h </w:instrText>
      </w:r>
      <w:r w:rsidR="008459B0" w:rsidRPr="006114E6">
        <w:rPr>
          <w:rFonts w:eastAsia="Calibri"/>
          <w:lang w:eastAsia="en-US"/>
        </w:rPr>
        <w:instrText xml:space="preserve"> \* MERGEFORMAT </w:instrText>
      </w:r>
      <w:r w:rsidR="00AB2753" w:rsidRPr="006114E6">
        <w:rPr>
          <w:rFonts w:eastAsia="Calibri"/>
          <w:lang w:eastAsia="en-US"/>
        </w:rPr>
      </w:r>
      <w:r w:rsidR="00AB2753" w:rsidRPr="006114E6">
        <w:rPr>
          <w:rFonts w:eastAsia="Calibri"/>
          <w:lang w:eastAsia="en-US"/>
        </w:rPr>
        <w:fldChar w:fldCharType="separate"/>
      </w:r>
      <w:r w:rsidR="00C02DFE">
        <w:rPr>
          <w:rFonts w:eastAsia="Calibri"/>
          <w:lang w:eastAsia="en-US"/>
        </w:rPr>
        <w:t>6.7</w:t>
      </w:r>
      <w:r w:rsidR="00AB2753" w:rsidRPr="006114E6">
        <w:rPr>
          <w:rFonts w:eastAsia="Calibri"/>
          <w:lang w:eastAsia="en-US"/>
        </w:rPr>
        <w:fldChar w:fldCharType="end"/>
      </w:r>
      <w:r w:rsidR="0006636D" w:rsidRPr="006114E6">
        <w:rPr>
          <w:rFonts w:eastAsia="Calibri"/>
          <w:lang w:eastAsia="en-US"/>
        </w:rPr>
        <w:t xml:space="preserve"> </w:t>
      </w:r>
      <w:r w:rsidR="00C17DB0" w:rsidRPr="006114E6">
        <w:rPr>
          <w:rFonts w:eastAsia="Calibri"/>
          <w:lang w:eastAsia="en-US"/>
        </w:rPr>
        <w:t>Инструкции</w:t>
      </w:r>
      <w:r w:rsidR="008F1593" w:rsidRPr="006114E6">
        <w:rPr>
          <w:rFonts w:eastAsia="Calibri"/>
          <w:lang w:eastAsia="en-US"/>
        </w:rPr>
        <w:t xml:space="preserve">). По итогам проведения мониторинга цен </w:t>
      </w:r>
      <w:r w:rsidR="00DA296C" w:rsidRPr="006114E6">
        <w:rPr>
          <w:rFonts w:eastAsia="Calibri"/>
          <w:lang w:eastAsia="en-US"/>
        </w:rPr>
        <w:t xml:space="preserve">принимается решение об исключении поступлений по демпинговым ценам </w:t>
      </w:r>
      <w:r w:rsidR="00DA296C" w:rsidRPr="006114E6">
        <w:rPr>
          <w:rFonts w:eastAsia="Calibri"/>
          <w:lang w:eastAsia="en-US"/>
        </w:rPr>
        <w:lastRenderedPageBreak/>
        <w:t>из расчёта плановой цены, либо о переходе на способ расчёта плановой цены – по рыночной цене товара.</w:t>
      </w:r>
    </w:p>
    <w:p w:rsidR="00167EA8" w:rsidRPr="006114E6" w:rsidRDefault="00666775" w:rsidP="00E41347">
      <w:pPr>
        <w:pStyle w:val="afffffe"/>
        <w:ind w:firstLine="567"/>
        <w:rPr>
          <w:rFonts w:eastAsia="Calibri"/>
          <w:lang w:eastAsia="en-US"/>
        </w:rPr>
      </w:pPr>
      <w:r w:rsidRPr="006114E6">
        <w:t xml:space="preserve"> При использовании складских запасов</w:t>
      </w:r>
      <w:r w:rsidR="006337E7" w:rsidRPr="006114E6">
        <w:t xml:space="preserve"> </w:t>
      </w:r>
      <w:r w:rsidR="00192DEB" w:rsidRPr="006114E6">
        <w:t>(ЗИП, оборудование из числа свободно используемых запасов</w:t>
      </w:r>
      <w:r w:rsidR="00997F91" w:rsidRPr="006114E6">
        <w:t>, либо</w:t>
      </w:r>
      <w:r w:rsidRPr="006114E6">
        <w:t xml:space="preserve"> бывших в употреблении, имеющих в наименовании признак «б/у»</w:t>
      </w:r>
      <w:r w:rsidR="00192DEB" w:rsidRPr="006114E6">
        <w:t>)</w:t>
      </w:r>
      <w:r w:rsidRPr="006114E6">
        <w:t>, плановая цена товара равна учётной цене в АСУ ФХД на дату формирования плановой цены</w:t>
      </w:r>
      <w:r w:rsidRPr="006114E6">
        <w:rPr>
          <w:rFonts w:eastAsia="Calibri"/>
          <w:lang w:eastAsia="en-US"/>
        </w:rPr>
        <w:t>.</w:t>
      </w:r>
    </w:p>
    <w:p w:rsidR="00497DF8" w:rsidRPr="006114E6" w:rsidRDefault="00666775" w:rsidP="0022077D">
      <w:pPr>
        <w:numPr>
          <w:ilvl w:val="2"/>
          <w:numId w:val="1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По рыночной цене товара</w:t>
      </w:r>
      <w:r w:rsidR="00B1427A" w:rsidRPr="006114E6">
        <w:rPr>
          <w:rFonts w:eastAsia="Calibri"/>
          <w:sz w:val="24"/>
          <w:szCs w:val="24"/>
          <w:lang w:eastAsia="en-US"/>
        </w:rPr>
        <w:t xml:space="preserve"> </w:t>
      </w:r>
      <w:r w:rsidR="0010680F" w:rsidRPr="006114E6">
        <w:rPr>
          <w:rFonts w:eastAsia="Calibri"/>
          <w:sz w:val="24"/>
          <w:szCs w:val="24"/>
          <w:lang w:eastAsia="en-US"/>
        </w:rPr>
        <w:t>(минимальное ценовое предложение)</w:t>
      </w:r>
      <w:r w:rsidR="0010680F" w:rsidRPr="006114E6">
        <w:t xml:space="preserve"> </w:t>
      </w:r>
      <w:r w:rsidR="00B1427A" w:rsidRPr="006114E6">
        <w:rPr>
          <w:rFonts w:eastAsia="Calibri"/>
          <w:sz w:val="24"/>
          <w:szCs w:val="24"/>
          <w:lang w:eastAsia="en-US"/>
        </w:rPr>
        <w:t>с учётом индексов-дефляторов</w:t>
      </w:r>
      <w:r w:rsidRPr="006114E6">
        <w:rPr>
          <w:rFonts w:eastAsia="Calibri"/>
          <w:sz w:val="24"/>
          <w:szCs w:val="24"/>
          <w:lang w:eastAsia="en-US"/>
        </w:rPr>
        <w:t>.</w:t>
      </w:r>
    </w:p>
    <w:p w:rsidR="00B1427A" w:rsidRPr="006114E6" w:rsidRDefault="00666775" w:rsidP="00807229">
      <w:pPr>
        <w:tabs>
          <w:tab w:val="left" w:pos="993"/>
          <w:tab w:val="left" w:pos="1276"/>
        </w:tabs>
        <w:spacing w:before="0" w:after="0"/>
        <w:ind w:left="567" w:firstLine="0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Плановая цена</w:t>
      </w:r>
      <w:r w:rsidR="00BB7A19" w:rsidRPr="006114E6">
        <w:rPr>
          <w:rFonts w:eastAsia="Calibri"/>
          <w:sz w:val="24"/>
          <w:szCs w:val="24"/>
          <w:lang w:eastAsia="en-US"/>
        </w:rPr>
        <w:t xml:space="preserve"> товара </w:t>
      </w:r>
      <w:r w:rsidRPr="006114E6">
        <w:rPr>
          <w:rFonts w:eastAsia="Calibri"/>
          <w:sz w:val="24"/>
          <w:szCs w:val="24"/>
          <w:lang w:eastAsia="en-US"/>
        </w:rPr>
        <w:t>рассчитывается по формуле:</w:t>
      </w:r>
    </w:p>
    <w:p w:rsidR="004443D2" w:rsidRPr="006114E6" w:rsidRDefault="00666775" w:rsidP="002D7754">
      <w:pPr>
        <w:tabs>
          <w:tab w:val="left" w:pos="993"/>
          <w:tab w:val="left" w:pos="1276"/>
        </w:tabs>
        <w:spacing w:before="0" w:after="0"/>
        <w:ind w:left="567" w:firstLine="0"/>
        <w:jc w:val="both"/>
        <w:rPr>
          <w:rFonts w:eastAsia="Calibri"/>
          <w:sz w:val="24"/>
          <w:szCs w:val="24"/>
          <w:lang w:eastAsia="en-US"/>
        </w:rPr>
      </w:pPr>
      <m:oMathPara>
        <m:oMath>
          <m:r>
            <m:rPr>
              <m:nor/>
            </m:rPr>
            <w:rPr>
              <w:sz w:val="24"/>
              <w:szCs w:val="24"/>
            </w:rPr>
            <m:t>Ц</m:t>
          </m:r>
          <m:r>
            <m:rPr>
              <m:nor/>
            </m:rPr>
            <w:rPr>
              <w:rFonts w:ascii="Cambria Math"/>
              <w:sz w:val="24"/>
              <w:szCs w:val="24"/>
              <w:vertAlign w:val="subscript"/>
            </w:rPr>
            <m:t>план</m:t>
          </m:r>
          <m:r>
            <m:rPr>
              <m:nor/>
            </m:rPr>
            <w:rPr>
              <w:sz w:val="24"/>
              <w:szCs w:val="24"/>
            </w:rPr>
            <m:t xml:space="preserve"> = Ц</m:t>
          </m:r>
          <m:r>
            <m:rPr>
              <m:nor/>
            </m:rPr>
            <w:rPr>
              <w:rFonts w:ascii="Cambria Math"/>
              <w:sz w:val="24"/>
              <w:szCs w:val="24"/>
              <w:vertAlign w:val="subscript"/>
            </w:rPr>
            <m:t>рын</m:t>
          </m:r>
          <m:r>
            <m:rPr>
              <m:nor/>
            </m:rPr>
            <w:rPr>
              <w:sz w:val="24"/>
              <w:szCs w:val="24"/>
            </w:rPr>
            <m:t xml:space="preserve"> х </m:t>
          </m:r>
          <m:r>
            <m:rPr>
              <m:nor/>
            </m:rPr>
            <w:rPr>
              <w:rFonts w:ascii="Cambria Math"/>
              <w:sz w:val="24"/>
              <w:szCs w:val="24"/>
            </w:rPr>
            <m:t>ИПЦ</m:t>
          </m:r>
          <m:r>
            <m:rPr>
              <m:nor/>
            </m:rPr>
            <w:rPr>
              <w:rFonts w:ascii="Cambria Math"/>
              <w:sz w:val="24"/>
              <w:szCs w:val="24"/>
              <w:vertAlign w:val="subscript"/>
              <w:lang w:val="en-US"/>
            </w:rPr>
            <m:t>n</m:t>
          </m:r>
          <m:r>
            <w:rPr>
              <w:rFonts w:ascii="Cambria Math" w:hAnsi="Cambria Math"/>
              <w:sz w:val="24"/>
              <w:szCs w:val="24"/>
            </w:rPr>
            <m:t>, где:</m:t>
          </m:r>
        </m:oMath>
      </m:oMathPara>
    </w:p>
    <w:p w:rsidR="00B1427A" w:rsidRPr="006114E6" w:rsidRDefault="00666775" w:rsidP="002D7754">
      <w:pPr>
        <w:pStyle w:val="afffffe"/>
        <w:ind w:firstLine="567"/>
      </w:pPr>
      <m:oMath>
        <m:r>
          <m:rPr>
            <m:nor/>
          </m:rPr>
          <m:t>Ц</m:t>
        </m:r>
        <m:r>
          <m:rPr>
            <m:nor/>
          </m:rPr>
          <w:rPr>
            <w:rFonts w:ascii="Cambria Math"/>
            <w:vertAlign w:val="subscript"/>
          </w:rPr>
          <m:t>план</m:t>
        </m:r>
      </m:oMath>
      <w:r w:rsidRPr="006114E6">
        <w:t xml:space="preserve"> – </w:t>
      </w:r>
      <w:r w:rsidRPr="006114E6">
        <w:rPr>
          <w:rFonts w:eastAsia="Calibri"/>
          <w:lang w:eastAsia="en-US"/>
        </w:rPr>
        <w:t>плановая цена</w:t>
      </w:r>
      <w:r w:rsidR="00BB7A19" w:rsidRPr="006114E6">
        <w:rPr>
          <w:rFonts w:eastAsia="Calibri"/>
          <w:lang w:eastAsia="en-US"/>
        </w:rPr>
        <w:t xml:space="preserve"> товара</w:t>
      </w:r>
      <w:r w:rsidRPr="006114E6">
        <w:rPr>
          <w:rFonts w:eastAsia="Calibri"/>
          <w:lang w:eastAsia="en-US"/>
        </w:rPr>
        <w:t xml:space="preserve"> на планируемый год, руб. без НДС</w:t>
      </w:r>
      <w:r w:rsidRPr="006114E6">
        <w:t>;</w:t>
      </w:r>
    </w:p>
    <w:p w:rsidR="00B1427A" w:rsidRPr="006114E6" w:rsidRDefault="00666775" w:rsidP="002D7754">
      <w:pPr>
        <w:pStyle w:val="afffffe"/>
        <w:ind w:firstLine="567"/>
      </w:pPr>
      <m:oMath>
        <m:r>
          <m:rPr>
            <m:nor/>
          </m:rPr>
          <m:t>Ц</m:t>
        </m:r>
        <m:r>
          <m:rPr>
            <m:nor/>
          </m:rPr>
          <w:rPr>
            <w:rFonts w:ascii="Cambria Math"/>
            <w:vertAlign w:val="subscript"/>
          </w:rPr>
          <m:t>рын</m:t>
        </m:r>
      </m:oMath>
      <w:r w:rsidRPr="006114E6">
        <w:t xml:space="preserve"> – </w:t>
      </w:r>
      <w:r w:rsidR="00C573EF" w:rsidRPr="006114E6">
        <w:t xml:space="preserve">рыночная </w:t>
      </w:r>
      <w:r w:rsidRPr="006114E6">
        <w:t xml:space="preserve">цена </w:t>
      </w:r>
      <w:r w:rsidR="00BB7A19" w:rsidRPr="006114E6">
        <w:t>товара</w:t>
      </w:r>
      <w:r w:rsidRPr="006114E6">
        <w:t>, руб. без НДС;</w:t>
      </w:r>
    </w:p>
    <w:p w:rsidR="00B1427A" w:rsidRPr="006114E6" w:rsidRDefault="00666775" w:rsidP="0033773A">
      <w:pPr>
        <w:pStyle w:val="afffffe"/>
        <w:ind w:firstLine="567"/>
      </w:pPr>
      <m:oMath>
        <m:r>
          <m:rPr>
            <m:nor/>
          </m:rPr>
          <w:rPr>
            <w:rFonts w:ascii="Cambria Math"/>
          </w:rPr>
          <m:t>ИПЦ</m:t>
        </m:r>
        <m:r>
          <m:rPr>
            <m:nor/>
          </m:rPr>
          <w:rPr>
            <w:rFonts w:ascii="Cambria Math"/>
            <w:vertAlign w:val="subscript"/>
            <w:lang w:val="en-US"/>
          </w:rPr>
          <m:t>n</m:t>
        </m:r>
      </m:oMath>
      <w:r w:rsidRPr="006114E6">
        <w:t xml:space="preserve"> – индекс-дефлятор (индекс потребительских цен) на n-период (учитываются индексы на все периоды между плановым годом и годом </w:t>
      </w:r>
      <w:r w:rsidR="00E1086A" w:rsidRPr="006114E6">
        <w:t xml:space="preserve">формирования </w:t>
      </w:r>
      <w:r w:rsidRPr="006114E6">
        <w:t xml:space="preserve">цены </w:t>
      </w:r>
      <w:r w:rsidR="005332B0" w:rsidRPr="006114E6">
        <w:t>товара</w:t>
      </w:r>
      <w:r w:rsidRPr="006114E6">
        <w:t>)</w:t>
      </w:r>
      <w:r w:rsidR="0010680F" w:rsidRPr="006114E6">
        <w:t>.</w:t>
      </w:r>
    </w:p>
    <w:p w:rsidR="0025643C" w:rsidRPr="006114E6" w:rsidRDefault="00666775" w:rsidP="0022077D">
      <w:pPr>
        <w:numPr>
          <w:ilvl w:val="3"/>
          <w:numId w:val="1"/>
        </w:numPr>
        <w:tabs>
          <w:tab w:val="left" w:pos="993"/>
          <w:tab w:val="left" w:pos="1276"/>
          <w:tab w:val="left" w:pos="1418"/>
        </w:tabs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 xml:space="preserve">Расчёт </w:t>
      </w:r>
      <w:r w:rsidR="00F32F33" w:rsidRPr="006114E6">
        <w:rPr>
          <w:sz w:val="24"/>
          <w:szCs w:val="24"/>
        </w:rPr>
        <w:t xml:space="preserve">рыночной </w:t>
      </w:r>
      <w:r w:rsidRPr="006114E6">
        <w:rPr>
          <w:sz w:val="24"/>
          <w:szCs w:val="24"/>
        </w:rPr>
        <w:t xml:space="preserve">цены </w:t>
      </w:r>
      <w:r w:rsidR="005332B0" w:rsidRPr="006114E6">
        <w:rPr>
          <w:sz w:val="24"/>
          <w:szCs w:val="24"/>
        </w:rPr>
        <w:t>товара</w:t>
      </w:r>
      <w:r w:rsidRPr="006114E6">
        <w:rPr>
          <w:sz w:val="24"/>
          <w:szCs w:val="24"/>
        </w:rPr>
        <w:t xml:space="preserve"> производится </w:t>
      </w:r>
      <w:r w:rsidR="00BB7A19" w:rsidRPr="006114E6">
        <w:rPr>
          <w:sz w:val="24"/>
          <w:szCs w:val="24"/>
        </w:rPr>
        <w:t>при</w:t>
      </w:r>
      <w:r w:rsidR="00997F91" w:rsidRPr="006114E6">
        <w:rPr>
          <w:sz w:val="24"/>
          <w:szCs w:val="24"/>
        </w:rPr>
        <w:t xml:space="preserve"> планировании материалов и оборудования</w:t>
      </w:r>
      <w:r w:rsidR="00BB7A19" w:rsidRPr="006114E6">
        <w:rPr>
          <w:sz w:val="24"/>
          <w:szCs w:val="24"/>
        </w:rPr>
        <w:t xml:space="preserve"> </w:t>
      </w:r>
      <w:r w:rsidR="00997F91" w:rsidRPr="006114E6">
        <w:rPr>
          <w:sz w:val="24"/>
          <w:szCs w:val="24"/>
        </w:rPr>
        <w:t xml:space="preserve">к приобретению </w:t>
      </w:r>
      <w:r w:rsidR="00907ED5" w:rsidRPr="006114E6">
        <w:rPr>
          <w:sz w:val="24"/>
          <w:szCs w:val="24"/>
        </w:rPr>
        <w:t xml:space="preserve">для трёх территориальных зон </w:t>
      </w:r>
      <w:r w:rsidR="00B076B9" w:rsidRPr="006114E6">
        <w:rPr>
          <w:sz w:val="24"/>
          <w:szCs w:val="24"/>
        </w:rPr>
        <w:t>с учётом базисных требований (п. </w:t>
      </w:r>
      <w:r w:rsidR="00D1322A" w:rsidRPr="006114E6">
        <w:rPr>
          <w:sz w:val="24"/>
          <w:szCs w:val="24"/>
        </w:rPr>
        <w:fldChar w:fldCharType="begin"/>
      </w:r>
      <w:r w:rsidR="00D1322A" w:rsidRPr="006114E6">
        <w:rPr>
          <w:sz w:val="24"/>
          <w:szCs w:val="24"/>
        </w:rPr>
        <w:instrText xml:space="preserve"> REF _Ref41241564 \r \h </w:instrText>
      </w:r>
      <w:r w:rsidR="00F07962" w:rsidRPr="006114E6">
        <w:rPr>
          <w:sz w:val="24"/>
          <w:szCs w:val="24"/>
        </w:rPr>
        <w:instrText xml:space="preserve"> \* MERGEFORMAT </w:instrText>
      </w:r>
      <w:r w:rsidR="00D1322A" w:rsidRPr="006114E6">
        <w:rPr>
          <w:sz w:val="24"/>
          <w:szCs w:val="24"/>
        </w:rPr>
      </w:r>
      <w:r w:rsidR="00D1322A" w:rsidRPr="006114E6">
        <w:rPr>
          <w:sz w:val="24"/>
          <w:szCs w:val="24"/>
        </w:rPr>
        <w:fldChar w:fldCharType="separate"/>
      </w:r>
      <w:r w:rsidR="00C02DFE">
        <w:rPr>
          <w:sz w:val="24"/>
          <w:szCs w:val="24"/>
        </w:rPr>
        <w:t>6.13</w:t>
      </w:r>
      <w:r w:rsidR="00D1322A" w:rsidRPr="006114E6">
        <w:rPr>
          <w:sz w:val="24"/>
          <w:szCs w:val="24"/>
        </w:rPr>
        <w:fldChar w:fldCharType="end"/>
      </w:r>
      <w:r w:rsidR="00D1322A" w:rsidRPr="006114E6">
        <w:rPr>
          <w:sz w:val="24"/>
          <w:szCs w:val="24"/>
        </w:rPr>
        <w:t xml:space="preserve"> </w:t>
      </w:r>
      <w:r w:rsidR="00C17DB0" w:rsidRPr="006114E6">
        <w:rPr>
          <w:sz w:val="24"/>
          <w:szCs w:val="24"/>
        </w:rPr>
        <w:t>Инструкции</w:t>
      </w:r>
      <w:r w:rsidR="00BB7A19" w:rsidRPr="006114E6">
        <w:rPr>
          <w:sz w:val="24"/>
          <w:szCs w:val="24"/>
        </w:rPr>
        <w:t>).</w:t>
      </w:r>
    </w:p>
    <w:p w:rsidR="00654288" w:rsidRPr="006114E6" w:rsidRDefault="00666775" w:rsidP="00807229">
      <w:pPr>
        <w:tabs>
          <w:tab w:val="left" w:pos="993"/>
          <w:tab w:val="left" w:pos="1276"/>
          <w:tab w:val="left" w:pos="1418"/>
        </w:tabs>
        <w:spacing w:before="0" w:after="0"/>
        <w:ind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 xml:space="preserve">Распределение </w:t>
      </w:r>
      <w:r w:rsidR="00F53C91" w:rsidRPr="006114E6">
        <w:rPr>
          <w:sz w:val="24"/>
          <w:szCs w:val="24"/>
        </w:rPr>
        <w:t xml:space="preserve">структурных подразделений по территориальным зонам </w:t>
      </w:r>
      <w:r w:rsidRPr="006114E6">
        <w:rPr>
          <w:sz w:val="24"/>
          <w:szCs w:val="24"/>
        </w:rPr>
        <w:t>осуществляется следующим образом:</w:t>
      </w:r>
    </w:p>
    <w:p w:rsidR="00654288" w:rsidRPr="006114E6" w:rsidRDefault="00666775" w:rsidP="002D7754">
      <w:pPr>
        <w:tabs>
          <w:tab w:val="left" w:pos="993"/>
          <w:tab w:val="left" w:pos="1276"/>
          <w:tab w:val="left" w:pos="1418"/>
        </w:tabs>
        <w:spacing w:before="0" w:after="0"/>
        <w:ind w:left="567" w:firstLine="0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Тюменская область – филиал Тюменские электрические сети;</w:t>
      </w:r>
    </w:p>
    <w:p w:rsidR="00F53C91" w:rsidRPr="006114E6" w:rsidRDefault="00666775" w:rsidP="002D7754">
      <w:pPr>
        <w:tabs>
          <w:tab w:val="left" w:pos="993"/>
          <w:tab w:val="left" w:pos="1276"/>
          <w:tab w:val="left" w:pos="1418"/>
        </w:tabs>
        <w:spacing w:before="0" w:after="0"/>
        <w:ind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Ханты-Мансийский автономный округ – Югра – исполнительный аппарат, филиалы Сургутские электрические сети, Нефтеюганские электрические сети, Когалымские электрические сети, Нижневартовские электрические сети, Урайские электрические сети, Энергокомплекс;</w:t>
      </w:r>
    </w:p>
    <w:p w:rsidR="00F53C91" w:rsidRPr="006114E6" w:rsidRDefault="00666775" w:rsidP="002D7754">
      <w:pPr>
        <w:tabs>
          <w:tab w:val="left" w:pos="993"/>
          <w:tab w:val="left" w:pos="1276"/>
          <w:tab w:val="left" w:pos="1418"/>
        </w:tabs>
        <w:spacing w:before="0" w:after="0"/>
        <w:ind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Ямало-Ненецкий автономный округ – филиалы Ноябрьские электрические сети, Северные электрические сети.</w:t>
      </w:r>
    </w:p>
    <w:p w:rsidR="00654288" w:rsidRPr="006114E6" w:rsidRDefault="00666775" w:rsidP="0033773A">
      <w:pPr>
        <w:tabs>
          <w:tab w:val="left" w:pos="993"/>
          <w:tab w:val="left" w:pos="1276"/>
          <w:tab w:val="left" w:pos="1418"/>
        </w:tabs>
        <w:spacing w:before="0" w:after="0"/>
        <w:ind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 xml:space="preserve">Расчёт </w:t>
      </w:r>
      <w:r w:rsidR="00F32F33" w:rsidRPr="006114E6">
        <w:rPr>
          <w:sz w:val="24"/>
          <w:szCs w:val="24"/>
        </w:rPr>
        <w:t>рыночной</w:t>
      </w:r>
      <w:r w:rsidR="0090017D" w:rsidRPr="006114E6">
        <w:rPr>
          <w:sz w:val="24"/>
          <w:szCs w:val="24"/>
        </w:rPr>
        <w:t xml:space="preserve"> цены </w:t>
      </w:r>
      <w:r w:rsidR="005332B0" w:rsidRPr="006114E6">
        <w:rPr>
          <w:sz w:val="24"/>
          <w:szCs w:val="24"/>
        </w:rPr>
        <w:t>товара</w:t>
      </w:r>
      <w:r w:rsidR="0090017D" w:rsidRPr="006114E6">
        <w:rPr>
          <w:sz w:val="24"/>
          <w:szCs w:val="24"/>
        </w:rPr>
        <w:t xml:space="preserve"> </w:t>
      </w:r>
      <w:r w:rsidR="00895CFC" w:rsidRPr="006114E6">
        <w:rPr>
          <w:sz w:val="24"/>
          <w:szCs w:val="24"/>
        </w:rPr>
        <w:t xml:space="preserve">осуществляется для каждой актуальной номенклатурной позиции справочника </w:t>
      </w:r>
      <w:r w:rsidR="00E66439" w:rsidRPr="006114E6">
        <w:rPr>
          <w:sz w:val="24"/>
          <w:szCs w:val="24"/>
        </w:rPr>
        <w:t>материалов</w:t>
      </w:r>
      <w:r w:rsidR="0090017D" w:rsidRPr="006114E6">
        <w:rPr>
          <w:sz w:val="24"/>
          <w:szCs w:val="24"/>
        </w:rPr>
        <w:t xml:space="preserve"> </w:t>
      </w:r>
      <w:r w:rsidR="00895CFC" w:rsidRPr="006114E6">
        <w:rPr>
          <w:sz w:val="24"/>
          <w:szCs w:val="24"/>
        </w:rPr>
        <w:t>для исполнительного аппарата и отдельно для каждого филиала</w:t>
      </w:r>
      <w:r w:rsidR="0090017D" w:rsidRPr="006114E6">
        <w:rPr>
          <w:sz w:val="24"/>
          <w:szCs w:val="24"/>
        </w:rPr>
        <w:t xml:space="preserve">, на основании </w:t>
      </w:r>
      <w:r w:rsidR="00895CFC" w:rsidRPr="006114E6">
        <w:rPr>
          <w:sz w:val="24"/>
          <w:szCs w:val="24"/>
        </w:rPr>
        <w:t>полученной ценовой информации</w:t>
      </w:r>
      <w:r w:rsidR="0090017D" w:rsidRPr="006114E6">
        <w:rPr>
          <w:sz w:val="24"/>
          <w:szCs w:val="24"/>
        </w:rPr>
        <w:t xml:space="preserve"> </w:t>
      </w:r>
      <w:r w:rsidR="00895CFC" w:rsidRPr="006114E6">
        <w:rPr>
          <w:sz w:val="24"/>
          <w:szCs w:val="24"/>
        </w:rPr>
        <w:t xml:space="preserve">от потенциальных </w:t>
      </w:r>
      <w:r w:rsidR="0090017D" w:rsidRPr="006114E6">
        <w:rPr>
          <w:sz w:val="24"/>
          <w:szCs w:val="24"/>
        </w:rPr>
        <w:t>поставщиков (</w:t>
      </w:r>
      <w:r w:rsidR="00895CFC" w:rsidRPr="006114E6">
        <w:rPr>
          <w:sz w:val="24"/>
          <w:szCs w:val="24"/>
        </w:rPr>
        <w:t>п. </w:t>
      </w:r>
      <w:r w:rsidR="00AB2753" w:rsidRPr="006114E6">
        <w:rPr>
          <w:sz w:val="24"/>
          <w:szCs w:val="24"/>
        </w:rPr>
        <w:fldChar w:fldCharType="begin"/>
      </w:r>
      <w:r w:rsidR="00AB2753" w:rsidRPr="006114E6">
        <w:rPr>
          <w:sz w:val="24"/>
          <w:szCs w:val="24"/>
        </w:rPr>
        <w:instrText xml:space="preserve"> REF _Ref42004385 \r \h </w:instrText>
      </w:r>
      <w:r w:rsidR="008459B0" w:rsidRPr="006114E6">
        <w:rPr>
          <w:sz w:val="24"/>
          <w:szCs w:val="24"/>
        </w:rPr>
        <w:instrText xml:space="preserve"> \* MERGEFORMAT </w:instrText>
      </w:r>
      <w:r w:rsidR="00AB2753" w:rsidRPr="006114E6">
        <w:rPr>
          <w:sz w:val="24"/>
          <w:szCs w:val="24"/>
        </w:rPr>
      </w:r>
      <w:r w:rsidR="00AB2753" w:rsidRPr="006114E6">
        <w:rPr>
          <w:sz w:val="24"/>
          <w:szCs w:val="24"/>
        </w:rPr>
        <w:fldChar w:fldCharType="separate"/>
      </w:r>
      <w:r w:rsidR="00C02DFE">
        <w:rPr>
          <w:sz w:val="24"/>
          <w:szCs w:val="24"/>
        </w:rPr>
        <w:t>6.7</w:t>
      </w:r>
      <w:r w:rsidR="00AB2753" w:rsidRPr="006114E6">
        <w:rPr>
          <w:sz w:val="24"/>
          <w:szCs w:val="24"/>
        </w:rPr>
        <w:fldChar w:fldCharType="end"/>
      </w:r>
      <w:r w:rsidR="0011055A" w:rsidRPr="006114E6">
        <w:rPr>
          <w:sz w:val="24"/>
          <w:szCs w:val="24"/>
        </w:rPr>
        <w:t> </w:t>
      </w:r>
      <w:r w:rsidR="00C17DB0" w:rsidRPr="006114E6">
        <w:rPr>
          <w:sz w:val="24"/>
          <w:szCs w:val="24"/>
        </w:rPr>
        <w:t>Инструкции</w:t>
      </w:r>
      <w:r w:rsidR="0090017D" w:rsidRPr="006114E6">
        <w:rPr>
          <w:sz w:val="24"/>
          <w:szCs w:val="24"/>
        </w:rPr>
        <w:t>)</w:t>
      </w:r>
      <w:r w:rsidR="00895CFC" w:rsidRPr="006114E6">
        <w:rPr>
          <w:sz w:val="24"/>
          <w:szCs w:val="24"/>
        </w:rPr>
        <w:t xml:space="preserve"> с сохранением подтверждающих документов </w:t>
      </w:r>
      <w:r w:rsidR="005F2ABF" w:rsidRPr="006114E6">
        <w:rPr>
          <w:sz w:val="24"/>
          <w:szCs w:val="24"/>
        </w:rPr>
        <w:t xml:space="preserve">в соответствии с п. </w:t>
      </w:r>
      <w:r w:rsidR="004350EE" w:rsidRPr="006114E6">
        <w:rPr>
          <w:sz w:val="24"/>
          <w:szCs w:val="24"/>
        </w:rPr>
        <w:fldChar w:fldCharType="begin"/>
      </w:r>
      <w:r w:rsidR="004350EE" w:rsidRPr="006114E6">
        <w:rPr>
          <w:sz w:val="24"/>
          <w:szCs w:val="24"/>
        </w:rPr>
        <w:instrText xml:space="preserve"> REF _Ref139879152 \r \h </w:instrText>
      </w:r>
      <w:r w:rsidR="006114E6">
        <w:rPr>
          <w:sz w:val="24"/>
          <w:szCs w:val="24"/>
        </w:rPr>
        <w:instrText xml:space="preserve"> \* MERGEFORMAT </w:instrText>
      </w:r>
      <w:r w:rsidR="004350EE" w:rsidRPr="006114E6">
        <w:rPr>
          <w:sz w:val="24"/>
          <w:szCs w:val="24"/>
        </w:rPr>
      </w:r>
      <w:r w:rsidR="004350EE" w:rsidRPr="006114E6">
        <w:rPr>
          <w:sz w:val="24"/>
          <w:szCs w:val="24"/>
        </w:rPr>
        <w:fldChar w:fldCharType="separate"/>
      </w:r>
      <w:r w:rsidR="00C02DFE">
        <w:rPr>
          <w:sz w:val="24"/>
          <w:szCs w:val="24"/>
        </w:rPr>
        <w:t>19.1</w:t>
      </w:r>
      <w:r w:rsidR="004350EE" w:rsidRPr="006114E6">
        <w:rPr>
          <w:sz w:val="24"/>
          <w:szCs w:val="24"/>
        </w:rPr>
        <w:fldChar w:fldCharType="end"/>
      </w:r>
      <w:r w:rsidR="004350EE" w:rsidRPr="006114E6">
        <w:rPr>
          <w:sz w:val="24"/>
          <w:szCs w:val="24"/>
        </w:rPr>
        <w:t xml:space="preserve"> </w:t>
      </w:r>
      <w:r w:rsidR="005F2ABF" w:rsidRPr="006114E6">
        <w:rPr>
          <w:sz w:val="24"/>
          <w:szCs w:val="24"/>
        </w:rPr>
        <w:t xml:space="preserve">Инструкции. </w:t>
      </w:r>
    </w:p>
    <w:p w:rsidR="00A651AE" w:rsidRPr="006114E6" w:rsidRDefault="00666775">
      <w:pPr>
        <w:pStyle w:val="afffffe"/>
        <w:ind w:firstLine="567"/>
      </w:pPr>
      <w:r w:rsidRPr="006114E6">
        <w:t xml:space="preserve">При сохранении </w:t>
      </w:r>
      <w:r w:rsidR="00F53228" w:rsidRPr="006114E6">
        <w:t xml:space="preserve">рыночной </w:t>
      </w:r>
      <w:r w:rsidRPr="006114E6">
        <w:t xml:space="preserve">цены </w:t>
      </w:r>
      <w:r w:rsidR="00F53228" w:rsidRPr="006114E6">
        <w:t>товар</w:t>
      </w:r>
      <w:r w:rsidRPr="006114E6">
        <w:t xml:space="preserve">а для номенклатурной позиции справочника </w:t>
      </w:r>
      <w:r w:rsidR="00E66439" w:rsidRPr="006114E6">
        <w:t>материалов</w:t>
      </w:r>
      <w:r w:rsidRPr="006114E6">
        <w:t xml:space="preserve"> устанавливается текущая дата цены. </w:t>
      </w:r>
      <w:r w:rsidR="00C42777" w:rsidRPr="006114E6">
        <w:t>Текущая дата</w:t>
      </w:r>
      <w:r w:rsidRPr="006114E6">
        <w:t xml:space="preserve"> цены </w:t>
      </w:r>
      <w:r w:rsidR="00C42777" w:rsidRPr="006114E6">
        <w:t>используется</w:t>
      </w:r>
      <w:r w:rsidRPr="006114E6">
        <w:t xml:space="preserve"> </w:t>
      </w:r>
      <w:r w:rsidR="00C42777" w:rsidRPr="006114E6">
        <w:t xml:space="preserve">при расчёте плановой цены </w:t>
      </w:r>
      <w:r w:rsidR="00F53228" w:rsidRPr="006114E6">
        <w:t>товара</w:t>
      </w:r>
      <w:r w:rsidR="00C42777" w:rsidRPr="006114E6">
        <w:t xml:space="preserve"> на планируемый год </w:t>
      </w:r>
      <w:r w:rsidRPr="006114E6">
        <w:t xml:space="preserve">для определения </w:t>
      </w:r>
      <w:r w:rsidR="00C42777" w:rsidRPr="006114E6">
        <w:t xml:space="preserve">индексов-дефляторов, соответствующих периоду между годом формирования цены </w:t>
      </w:r>
      <w:r w:rsidR="00F53228" w:rsidRPr="006114E6">
        <w:t>товара</w:t>
      </w:r>
      <w:r w:rsidR="00C42777" w:rsidRPr="006114E6">
        <w:t xml:space="preserve"> и годом выполнения производственных программ Общества.</w:t>
      </w:r>
    </w:p>
    <w:p w:rsidR="00952D36" w:rsidRPr="006114E6" w:rsidRDefault="00666775" w:rsidP="0022077D">
      <w:pPr>
        <w:numPr>
          <w:ilvl w:val="3"/>
          <w:numId w:val="1"/>
        </w:numPr>
        <w:tabs>
          <w:tab w:val="left" w:pos="993"/>
          <w:tab w:val="left" w:pos="1276"/>
          <w:tab w:val="left" w:pos="1418"/>
        </w:tabs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Допускается производить расчёт</w:t>
      </w:r>
      <w:r w:rsidR="00F32F33" w:rsidRPr="006114E6">
        <w:rPr>
          <w:sz w:val="24"/>
          <w:szCs w:val="24"/>
        </w:rPr>
        <w:t xml:space="preserve"> рыночной</w:t>
      </w:r>
      <w:r w:rsidRPr="006114E6">
        <w:rPr>
          <w:sz w:val="24"/>
          <w:szCs w:val="24"/>
        </w:rPr>
        <w:t xml:space="preserve"> цены </w:t>
      </w:r>
      <w:r w:rsidR="00F53228" w:rsidRPr="006114E6">
        <w:rPr>
          <w:sz w:val="24"/>
          <w:szCs w:val="24"/>
        </w:rPr>
        <w:t>товара</w:t>
      </w:r>
      <w:r w:rsidRPr="006114E6">
        <w:rPr>
          <w:sz w:val="24"/>
          <w:szCs w:val="24"/>
        </w:rPr>
        <w:t xml:space="preserve"> с применением коэффициентов </w:t>
      </w:r>
      <w:r w:rsidR="00E66439" w:rsidRPr="006114E6">
        <w:rPr>
          <w:sz w:val="24"/>
          <w:szCs w:val="24"/>
        </w:rPr>
        <w:t xml:space="preserve">транспортной </w:t>
      </w:r>
      <w:r w:rsidRPr="006114E6">
        <w:rPr>
          <w:sz w:val="24"/>
          <w:szCs w:val="24"/>
        </w:rPr>
        <w:t>доставки</w:t>
      </w:r>
      <w:r w:rsidR="001B1F76" w:rsidRPr="006114E6">
        <w:rPr>
          <w:sz w:val="24"/>
          <w:szCs w:val="24"/>
        </w:rPr>
        <w:t xml:space="preserve"> </w:t>
      </w:r>
      <w:r w:rsidR="00B60E1B" w:rsidRPr="006114E6">
        <w:rPr>
          <w:sz w:val="24"/>
          <w:szCs w:val="24"/>
        </w:rPr>
        <w:t xml:space="preserve">в случае наличия ценовой информации </w:t>
      </w:r>
      <w:r w:rsidR="004443D2" w:rsidRPr="006114E6">
        <w:rPr>
          <w:sz w:val="24"/>
          <w:szCs w:val="24"/>
        </w:rPr>
        <w:t xml:space="preserve">только </w:t>
      </w:r>
      <w:r w:rsidR="00B60E1B" w:rsidRPr="006114E6">
        <w:rPr>
          <w:sz w:val="24"/>
          <w:szCs w:val="24"/>
        </w:rPr>
        <w:t xml:space="preserve">для одной и (или) двух </w:t>
      </w:r>
      <w:r w:rsidR="001B1F76" w:rsidRPr="006114E6">
        <w:rPr>
          <w:sz w:val="24"/>
          <w:szCs w:val="24"/>
        </w:rPr>
        <w:t>территориальн</w:t>
      </w:r>
      <w:r w:rsidR="00B60E1B" w:rsidRPr="006114E6">
        <w:rPr>
          <w:sz w:val="24"/>
          <w:szCs w:val="24"/>
        </w:rPr>
        <w:t>ых</w:t>
      </w:r>
      <w:r w:rsidR="001B1F76" w:rsidRPr="006114E6">
        <w:rPr>
          <w:sz w:val="24"/>
          <w:szCs w:val="24"/>
        </w:rPr>
        <w:t xml:space="preserve"> зон</w:t>
      </w:r>
      <w:r w:rsidRPr="006114E6">
        <w:rPr>
          <w:sz w:val="24"/>
          <w:szCs w:val="24"/>
        </w:rPr>
        <w:t>.</w:t>
      </w:r>
    </w:p>
    <w:p w:rsidR="00952D36" w:rsidRPr="006114E6" w:rsidRDefault="00666775" w:rsidP="00807229">
      <w:pPr>
        <w:pStyle w:val="afffffe"/>
        <w:ind w:firstLine="567"/>
      </w:pPr>
      <w:r w:rsidRPr="006114E6">
        <w:t xml:space="preserve">Алгоритм </w:t>
      </w:r>
      <w:r w:rsidR="007538EA" w:rsidRPr="006114E6">
        <w:t xml:space="preserve">расчёта цены </w:t>
      </w:r>
      <w:r w:rsidR="00F53228" w:rsidRPr="006114E6">
        <w:t>товара</w:t>
      </w:r>
      <w:r w:rsidR="007538EA" w:rsidRPr="006114E6">
        <w:t xml:space="preserve"> с применением коэффициентов доставки:</w:t>
      </w:r>
    </w:p>
    <w:p w:rsidR="00A46523" w:rsidRPr="006114E6" w:rsidRDefault="00666775" w:rsidP="00F0246E">
      <w:pPr>
        <w:pStyle w:val="afffffe"/>
        <w:numPr>
          <w:ilvl w:val="0"/>
          <w:numId w:val="7"/>
        </w:numPr>
        <w:tabs>
          <w:tab w:val="left" w:pos="851"/>
        </w:tabs>
        <w:ind w:left="0" w:firstLine="567"/>
      </w:pPr>
      <w:r w:rsidRPr="006114E6">
        <w:t>Расчё</w:t>
      </w:r>
      <w:r w:rsidR="00952D36" w:rsidRPr="006114E6">
        <w:t xml:space="preserve">т </w:t>
      </w:r>
      <w:r w:rsidR="00E66439" w:rsidRPr="006114E6">
        <w:t xml:space="preserve">рыночной </w:t>
      </w:r>
      <w:r w:rsidRPr="006114E6">
        <w:t xml:space="preserve">цены </w:t>
      </w:r>
      <w:r w:rsidR="00F53228" w:rsidRPr="006114E6">
        <w:t>товара</w:t>
      </w:r>
      <w:r w:rsidRPr="006114E6">
        <w:t xml:space="preserve"> </w:t>
      </w:r>
      <w:r w:rsidR="00B654E5" w:rsidRPr="006114E6">
        <w:t xml:space="preserve">для филиалов, входящих в территориальные зоны – Тюменская область и Ямало-Ненецкий автономный округ, </w:t>
      </w:r>
      <w:r w:rsidR="00952D36" w:rsidRPr="006114E6">
        <w:t xml:space="preserve">по </w:t>
      </w:r>
      <w:r w:rsidR="003A4F5A" w:rsidRPr="006114E6">
        <w:t xml:space="preserve">минимальной </w:t>
      </w:r>
      <w:r w:rsidRPr="006114E6">
        <w:t>цен</w:t>
      </w:r>
      <w:r w:rsidR="00B10D90" w:rsidRPr="006114E6">
        <w:t>е</w:t>
      </w:r>
      <w:r w:rsidR="00B654E5" w:rsidRPr="006114E6">
        <w:t xml:space="preserve"> товара</w:t>
      </w:r>
      <w:r w:rsidR="00C4335D" w:rsidRPr="006114E6">
        <w:t>,</w:t>
      </w:r>
      <w:r w:rsidR="00B10D90" w:rsidRPr="006114E6">
        <w:t xml:space="preserve"> полученной</w:t>
      </w:r>
      <w:r w:rsidR="00B654E5" w:rsidRPr="006114E6">
        <w:t xml:space="preserve"> </w:t>
      </w:r>
      <w:r w:rsidRPr="006114E6">
        <w:t xml:space="preserve">с </w:t>
      </w:r>
      <w:r w:rsidR="00B654E5" w:rsidRPr="006114E6">
        <w:t>учётом доставки</w:t>
      </w:r>
      <w:r w:rsidRPr="006114E6">
        <w:t xml:space="preserve"> в </w:t>
      </w:r>
      <w:r w:rsidR="00F53228" w:rsidRPr="006114E6">
        <w:t>Ханты-Мансийский автономный округ – Югра</w:t>
      </w:r>
      <w:r w:rsidR="00952D36" w:rsidRPr="006114E6">
        <w:t>.</w:t>
      </w:r>
    </w:p>
    <w:p w:rsidR="003A4F5A" w:rsidRPr="006114E6" w:rsidRDefault="00666775" w:rsidP="00E41347">
      <w:pPr>
        <w:pStyle w:val="afb"/>
        <w:spacing w:before="0" w:after="0"/>
        <w:ind w:left="1287" w:firstLine="0"/>
        <w:rPr>
          <w:sz w:val="24"/>
          <w:szCs w:val="24"/>
        </w:rPr>
      </w:pPr>
      <m:oMath>
        <m:r>
          <m:rPr>
            <m:nor/>
          </m:rPr>
          <w:rPr>
            <w:sz w:val="24"/>
            <w:szCs w:val="24"/>
          </w:rPr>
          <m:t>Ц</m:t>
        </m:r>
        <m:r>
          <m:rPr>
            <m:nor/>
          </m:rPr>
          <w:rPr>
            <w:sz w:val="24"/>
            <w:szCs w:val="24"/>
            <w:vertAlign w:val="subscript"/>
          </w:rPr>
          <m:t xml:space="preserve">ИА </m:t>
        </m:r>
        <m:r>
          <m:rPr>
            <m:nor/>
          </m:rPr>
          <w:rPr>
            <w:sz w:val="24"/>
            <w:szCs w:val="24"/>
          </w:rPr>
          <m:t>= Ц</m:t>
        </m:r>
        <m:r>
          <m:rPr>
            <m:nor/>
          </m:rPr>
          <w:rPr>
            <w:sz w:val="24"/>
            <w:szCs w:val="24"/>
            <w:vertAlign w:val="subscript"/>
          </w:rPr>
          <m:t xml:space="preserve">СурЭС </m:t>
        </m:r>
        <m:r>
          <m:rPr>
            <m:nor/>
          </m:rPr>
          <w:rPr>
            <w:sz w:val="24"/>
            <w:szCs w:val="24"/>
          </w:rPr>
          <m:t>= Ц</m:t>
        </m:r>
        <m:r>
          <m:rPr>
            <m:nor/>
          </m:rPr>
          <w:rPr>
            <w:sz w:val="24"/>
            <w:szCs w:val="24"/>
            <w:vertAlign w:val="subscript"/>
          </w:rPr>
          <m:t xml:space="preserve">НВЭС </m:t>
        </m:r>
        <m:r>
          <m:rPr>
            <m:nor/>
          </m:rPr>
          <w:rPr>
            <w:sz w:val="24"/>
            <w:szCs w:val="24"/>
          </w:rPr>
          <m:t>= Ц</m:t>
        </m:r>
        <m:r>
          <m:rPr>
            <m:nor/>
          </m:rPr>
          <w:rPr>
            <w:sz w:val="24"/>
            <w:szCs w:val="24"/>
            <w:vertAlign w:val="subscript"/>
          </w:rPr>
          <m:t xml:space="preserve">НЮЭС </m:t>
        </m:r>
        <m:r>
          <m:rPr>
            <m:nor/>
          </m:rPr>
          <w:rPr>
            <w:sz w:val="24"/>
            <w:szCs w:val="24"/>
          </w:rPr>
          <m:t>= Ц</m:t>
        </m:r>
        <m:r>
          <m:rPr>
            <m:nor/>
          </m:rPr>
          <w:rPr>
            <w:sz w:val="24"/>
            <w:szCs w:val="24"/>
            <w:vertAlign w:val="subscript"/>
          </w:rPr>
          <m:t xml:space="preserve">КЭС </m:t>
        </m:r>
        <m:r>
          <m:rPr>
            <m:nor/>
          </m:rPr>
          <w:rPr>
            <w:sz w:val="24"/>
            <w:szCs w:val="24"/>
          </w:rPr>
          <m:t>= Ц</m:t>
        </m:r>
        <m:r>
          <m:rPr>
            <m:nor/>
          </m:rPr>
          <w:rPr>
            <w:sz w:val="24"/>
            <w:szCs w:val="24"/>
            <w:vertAlign w:val="subscript"/>
          </w:rPr>
          <m:t xml:space="preserve">УЭС </m:t>
        </m:r>
        <m:r>
          <m:rPr>
            <m:nor/>
          </m:rPr>
          <w:rPr>
            <w:sz w:val="24"/>
            <w:szCs w:val="24"/>
          </w:rPr>
          <m:t>= Ц</m:t>
        </m:r>
        <m:r>
          <m:rPr>
            <m:nor/>
          </m:rPr>
          <w:rPr>
            <w:sz w:val="24"/>
            <w:szCs w:val="24"/>
            <w:vertAlign w:val="subscript"/>
          </w:rPr>
          <m:t xml:space="preserve">ЭК </m:t>
        </m:r>
        <m:r>
          <m:rPr>
            <m:nor/>
          </m:rPr>
          <w:rPr>
            <w:sz w:val="24"/>
            <w:szCs w:val="24"/>
          </w:rPr>
          <m:t>= Ц</m:t>
        </m:r>
        <m:r>
          <m:rPr>
            <m:nor/>
          </m:rPr>
          <w:rPr>
            <w:sz w:val="24"/>
            <w:szCs w:val="24"/>
            <w:vertAlign w:val="subscript"/>
          </w:rPr>
          <m:t>ХМАО</m:t>
        </m:r>
        <m:r>
          <m:rPr>
            <m:nor/>
          </m:rPr>
          <w:rPr>
            <w:rFonts w:ascii="Cambria Math"/>
            <w:sz w:val="24"/>
            <w:szCs w:val="24"/>
            <w:vertAlign w:val="subscript"/>
          </w:rPr>
          <m:t xml:space="preserve"> </m:t>
        </m:r>
      </m:oMath>
      <w:r w:rsidR="004443D2" w:rsidRPr="006114E6">
        <w:rPr>
          <w:sz w:val="24"/>
          <w:szCs w:val="24"/>
        </w:rPr>
        <w:t xml:space="preserve">, </w:t>
      </w:r>
      <w:r w:rsidRPr="006114E6">
        <w:rPr>
          <w:sz w:val="24"/>
          <w:szCs w:val="24"/>
        </w:rPr>
        <w:t>где:</w:t>
      </w:r>
    </w:p>
    <w:p w:rsidR="003A4F5A" w:rsidRPr="006114E6" w:rsidRDefault="00666775" w:rsidP="00807229">
      <w:pPr>
        <w:pStyle w:val="afffffe"/>
        <w:ind w:firstLine="567"/>
      </w:pPr>
      <m:oMath>
        <m:r>
          <m:rPr>
            <m:nor/>
          </m:rPr>
          <m:t>Ц</m:t>
        </m:r>
        <m:r>
          <m:rPr>
            <m:nor/>
          </m:rPr>
          <w:rPr>
            <w:rFonts w:ascii="Cambria Math"/>
            <w:vertAlign w:val="subscript"/>
          </w:rPr>
          <m:t>ХМАО</m:t>
        </m:r>
      </m:oMath>
      <w:r w:rsidRPr="006114E6">
        <w:rPr>
          <w:vertAlign w:val="subscript"/>
        </w:rPr>
        <w:t xml:space="preserve"> </w:t>
      </w:r>
      <w:r w:rsidRPr="006114E6">
        <w:t xml:space="preserve">– минимальная </w:t>
      </w:r>
      <w:r w:rsidR="00F32F33" w:rsidRPr="006114E6">
        <w:t xml:space="preserve">рыночная </w:t>
      </w:r>
      <w:r w:rsidRPr="006114E6">
        <w:t xml:space="preserve">цена </w:t>
      </w:r>
      <w:r w:rsidR="00D137F9" w:rsidRPr="006114E6">
        <w:t>товара</w:t>
      </w:r>
      <w:r w:rsidR="00E66439" w:rsidRPr="006114E6">
        <w:t xml:space="preserve"> </w:t>
      </w:r>
      <w:r w:rsidRPr="006114E6">
        <w:t xml:space="preserve">с </w:t>
      </w:r>
      <w:r w:rsidR="00E66439" w:rsidRPr="006114E6">
        <w:t>учётом доставки</w:t>
      </w:r>
      <w:r w:rsidRPr="006114E6">
        <w:t xml:space="preserve"> до г. Сургут</w:t>
      </w:r>
      <w:r w:rsidR="00E66439" w:rsidRPr="006114E6">
        <w:t>а</w:t>
      </w:r>
      <w:r w:rsidRPr="006114E6">
        <w:t>, либо г. Нижневартовск</w:t>
      </w:r>
      <w:r w:rsidR="00E66439" w:rsidRPr="006114E6">
        <w:t>а</w:t>
      </w:r>
      <w:r w:rsidRPr="006114E6">
        <w:t>, либо г. Нефтеюганск</w:t>
      </w:r>
      <w:r w:rsidR="00E66439" w:rsidRPr="006114E6">
        <w:t>а</w:t>
      </w:r>
      <w:r w:rsidRPr="006114E6">
        <w:t>, либо г. Когалым</w:t>
      </w:r>
      <w:r w:rsidR="00E66439" w:rsidRPr="006114E6">
        <w:t>а, либо г. Урая, либо г. Нягани</w:t>
      </w:r>
      <w:r w:rsidRPr="006114E6">
        <w:t>.</w:t>
      </w:r>
    </w:p>
    <w:p w:rsidR="00EA079A" w:rsidRPr="006114E6" w:rsidRDefault="00666775" w:rsidP="002D7754">
      <w:pPr>
        <w:pStyle w:val="afffffe"/>
      </w:pPr>
      <m:oMath>
        <m:r>
          <m:rPr>
            <m:nor/>
          </m:rPr>
          <m:t>Ц</m:t>
        </m:r>
        <m:r>
          <m:rPr>
            <m:nor/>
          </m:rPr>
          <w:rPr>
            <w:rFonts w:ascii="Cambria Math"/>
            <w:vertAlign w:val="subscript"/>
          </w:rPr>
          <m:t>ИА</m:t>
        </m:r>
        <m:r>
          <m:rPr>
            <m:nor/>
          </m:rPr>
          <w:rPr>
            <w:rFonts w:ascii="Cambria Math"/>
            <w:vertAlign w:val="subscript"/>
          </w:rPr>
          <m:t xml:space="preserve"> </m:t>
        </m:r>
      </m:oMath>
      <w:r w:rsidRPr="006114E6">
        <w:t xml:space="preserve"> – </w:t>
      </w:r>
      <w:r w:rsidR="00F32F33" w:rsidRPr="006114E6">
        <w:t xml:space="preserve">рыночная </w:t>
      </w:r>
      <w:r w:rsidRPr="006114E6">
        <w:t xml:space="preserve">цена </w:t>
      </w:r>
      <w:r w:rsidR="00D137F9" w:rsidRPr="006114E6">
        <w:t xml:space="preserve">товара </w:t>
      </w:r>
      <w:r w:rsidRPr="006114E6">
        <w:t>для исполнительного аппарата;</w:t>
      </w:r>
    </w:p>
    <w:p w:rsidR="003A4F5A" w:rsidRPr="006114E6" w:rsidRDefault="00666775" w:rsidP="002D7754">
      <w:pPr>
        <w:pStyle w:val="afffffe"/>
      </w:pPr>
      <m:oMath>
        <m:r>
          <m:rPr>
            <m:nor/>
          </m:rPr>
          <m:t>Ц</m:t>
        </m:r>
        <m:r>
          <m:rPr>
            <m:nor/>
          </m:rPr>
          <w:rPr>
            <w:rFonts w:ascii="Cambria Math"/>
            <w:vertAlign w:val="subscript"/>
          </w:rPr>
          <m:t>СурЭС</m:t>
        </m:r>
        <m:r>
          <m:rPr>
            <m:nor/>
          </m:rPr>
          <w:rPr>
            <w:rFonts w:ascii="Cambria Math"/>
            <w:vertAlign w:val="subscript"/>
          </w:rPr>
          <m:t xml:space="preserve"> </m:t>
        </m:r>
      </m:oMath>
      <w:r w:rsidRPr="006114E6">
        <w:t xml:space="preserve"> – </w:t>
      </w:r>
      <w:r w:rsidR="00F32F33" w:rsidRPr="006114E6">
        <w:t xml:space="preserve">рыночная </w:t>
      </w:r>
      <w:r w:rsidRPr="006114E6">
        <w:t xml:space="preserve">цена </w:t>
      </w:r>
      <w:r w:rsidR="00D137F9" w:rsidRPr="006114E6">
        <w:t xml:space="preserve">товара </w:t>
      </w:r>
      <w:r w:rsidRPr="006114E6">
        <w:t>для филиала Сургутские электрические сети;</w:t>
      </w:r>
    </w:p>
    <w:p w:rsidR="003A4F5A" w:rsidRPr="006114E6" w:rsidRDefault="00666775" w:rsidP="002D7754">
      <w:pPr>
        <w:pStyle w:val="afffffe"/>
      </w:pPr>
      <m:oMath>
        <m:r>
          <m:rPr>
            <m:nor/>
          </m:rPr>
          <m:t>Ц</m:t>
        </m:r>
        <m:r>
          <m:rPr>
            <m:nor/>
          </m:rPr>
          <w:rPr>
            <w:vertAlign w:val="subscript"/>
          </w:rPr>
          <m:t>Н</m:t>
        </m:r>
        <m:r>
          <m:rPr>
            <m:nor/>
          </m:rPr>
          <w:rPr>
            <w:rFonts w:ascii="Cambria Math"/>
            <w:vertAlign w:val="subscript"/>
          </w:rPr>
          <m:t>В</m:t>
        </m:r>
        <m:r>
          <m:rPr>
            <m:nor/>
          </m:rPr>
          <w:rPr>
            <w:vertAlign w:val="subscript"/>
          </w:rPr>
          <m:t>ЭС</m:t>
        </m:r>
      </m:oMath>
      <w:r w:rsidRPr="006114E6">
        <w:t xml:space="preserve"> – </w:t>
      </w:r>
      <w:r w:rsidR="00F32F33" w:rsidRPr="006114E6">
        <w:t xml:space="preserve">рыночная </w:t>
      </w:r>
      <w:r w:rsidRPr="006114E6">
        <w:t xml:space="preserve">цена </w:t>
      </w:r>
      <w:r w:rsidR="00D137F9" w:rsidRPr="006114E6">
        <w:t xml:space="preserve">товара </w:t>
      </w:r>
      <w:r w:rsidRPr="006114E6">
        <w:t>для филиала Нижневартовские электрические сети;</w:t>
      </w:r>
    </w:p>
    <w:p w:rsidR="003A4F5A" w:rsidRPr="006114E6" w:rsidRDefault="00666775" w:rsidP="0033773A">
      <w:pPr>
        <w:pStyle w:val="afffffe"/>
      </w:pPr>
      <m:oMath>
        <m:r>
          <m:rPr>
            <m:nor/>
          </m:rPr>
          <m:t>Ц</m:t>
        </m:r>
        <m:r>
          <m:rPr>
            <m:nor/>
          </m:rPr>
          <w:rPr>
            <w:vertAlign w:val="subscript"/>
          </w:rPr>
          <m:t>Н</m:t>
        </m:r>
        <m:r>
          <m:rPr>
            <m:nor/>
          </m:rPr>
          <w:rPr>
            <w:rFonts w:ascii="Cambria Math"/>
            <w:vertAlign w:val="subscript"/>
          </w:rPr>
          <m:t>Ю</m:t>
        </m:r>
        <m:r>
          <m:rPr>
            <m:nor/>
          </m:rPr>
          <w:rPr>
            <w:vertAlign w:val="subscript"/>
          </w:rPr>
          <m:t>ЭС</m:t>
        </m:r>
      </m:oMath>
      <w:r w:rsidRPr="006114E6">
        <w:t xml:space="preserve"> – </w:t>
      </w:r>
      <w:r w:rsidR="00F32F33" w:rsidRPr="006114E6">
        <w:t xml:space="preserve">рыночная </w:t>
      </w:r>
      <w:r w:rsidRPr="006114E6">
        <w:t xml:space="preserve">цена </w:t>
      </w:r>
      <w:r w:rsidR="00D137F9" w:rsidRPr="006114E6">
        <w:t xml:space="preserve">товара </w:t>
      </w:r>
      <w:r w:rsidRPr="006114E6">
        <w:t>для филиала Нефтеюганские электрические сети;</w:t>
      </w:r>
    </w:p>
    <w:p w:rsidR="003A4F5A" w:rsidRPr="006114E6" w:rsidRDefault="00666775">
      <w:pPr>
        <w:pStyle w:val="afffffe"/>
      </w:pPr>
      <m:oMath>
        <m:r>
          <m:rPr>
            <m:nor/>
          </m:rPr>
          <m:t>Ц</m:t>
        </m:r>
        <m:r>
          <m:rPr>
            <m:nor/>
          </m:rPr>
          <w:rPr>
            <w:vertAlign w:val="subscript"/>
          </w:rPr>
          <m:t>КЭС</m:t>
        </m:r>
      </m:oMath>
      <w:r w:rsidRPr="006114E6">
        <w:t xml:space="preserve"> – </w:t>
      </w:r>
      <w:r w:rsidR="00F32F33" w:rsidRPr="006114E6">
        <w:t xml:space="preserve">рыночная </w:t>
      </w:r>
      <w:r w:rsidRPr="006114E6">
        <w:t xml:space="preserve">цена </w:t>
      </w:r>
      <w:r w:rsidR="00D137F9" w:rsidRPr="006114E6">
        <w:t xml:space="preserve">товара </w:t>
      </w:r>
      <w:r w:rsidRPr="006114E6">
        <w:t>для филиала Когалымские электрические сети;</w:t>
      </w:r>
    </w:p>
    <w:p w:rsidR="003A4F5A" w:rsidRPr="006114E6" w:rsidRDefault="00666775">
      <w:pPr>
        <w:pStyle w:val="afffffe"/>
      </w:pPr>
      <m:oMath>
        <m:r>
          <m:rPr>
            <m:nor/>
          </m:rPr>
          <m:t>Ц</m:t>
        </m:r>
        <m:r>
          <m:rPr>
            <m:nor/>
          </m:rPr>
          <w:rPr>
            <w:rFonts w:ascii="Cambria Math"/>
            <w:vertAlign w:val="subscript"/>
          </w:rPr>
          <m:t>УЭС</m:t>
        </m:r>
      </m:oMath>
      <w:r w:rsidRPr="006114E6">
        <w:t xml:space="preserve"> – </w:t>
      </w:r>
      <w:r w:rsidR="00F32F33" w:rsidRPr="006114E6">
        <w:t xml:space="preserve">рыночная </w:t>
      </w:r>
      <w:r w:rsidRPr="006114E6">
        <w:t xml:space="preserve">цена </w:t>
      </w:r>
      <w:r w:rsidR="00D137F9" w:rsidRPr="006114E6">
        <w:t xml:space="preserve">товара </w:t>
      </w:r>
      <w:r w:rsidRPr="006114E6">
        <w:t>для филиала Урайские электрические сети;</w:t>
      </w:r>
    </w:p>
    <w:p w:rsidR="003A4F5A" w:rsidRPr="006114E6" w:rsidRDefault="00666775">
      <w:pPr>
        <w:pStyle w:val="afffffe"/>
      </w:pPr>
      <m:oMath>
        <m:r>
          <m:rPr>
            <m:nor/>
          </m:rPr>
          <w:lastRenderedPageBreak/>
          <m:t>Ц</m:t>
        </m:r>
        <m:r>
          <m:rPr>
            <m:nor/>
          </m:rPr>
          <w:rPr>
            <w:rFonts w:ascii="Cambria Math"/>
            <w:vertAlign w:val="subscript"/>
          </w:rPr>
          <m:t>ЭК</m:t>
        </m:r>
      </m:oMath>
      <w:r w:rsidRPr="006114E6">
        <w:t xml:space="preserve"> – </w:t>
      </w:r>
      <w:r w:rsidR="00F32F33" w:rsidRPr="006114E6">
        <w:t xml:space="preserve">рыночная </w:t>
      </w:r>
      <w:r w:rsidRPr="006114E6">
        <w:t xml:space="preserve">цена </w:t>
      </w:r>
      <w:r w:rsidR="00D137F9" w:rsidRPr="006114E6">
        <w:t xml:space="preserve">товара </w:t>
      </w:r>
      <w:r w:rsidRPr="006114E6">
        <w:t>для филиала Энергокомплекс.</w:t>
      </w:r>
    </w:p>
    <w:p w:rsidR="00952D36" w:rsidRPr="006114E6" w:rsidRDefault="00666775" w:rsidP="00E41347">
      <w:pPr>
        <w:spacing w:before="0" w:after="0"/>
        <w:rPr>
          <w:sz w:val="24"/>
          <w:szCs w:val="24"/>
        </w:rPr>
      </w:pPr>
      <m:oMathPara>
        <m:oMath>
          <m:r>
            <m:rPr>
              <m:nor/>
            </m:rPr>
            <w:rPr>
              <w:sz w:val="24"/>
              <w:szCs w:val="24"/>
            </w:rPr>
            <m:t>Ц</m:t>
          </m:r>
          <m:r>
            <m:rPr>
              <m:nor/>
            </m:rPr>
            <w:rPr>
              <w:sz w:val="24"/>
              <w:szCs w:val="24"/>
              <w:vertAlign w:val="subscript"/>
            </w:rPr>
            <m:t xml:space="preserve">ТЭС </m:t>
          </m:r>
          <m:r>
            <m:rPr>
              <m:nor/>
            </m:rPr>
            <w:rPr>
              <w:sz w:val="24"/>
              <w:szCs w:val="24"/>
            </w:rPr>
            <m:t>=</m:t>
          </m:r>
          <m:r>
            <m:rPr>
              <m:nor/>
            </m:rPr>
            <w:rPr>
              <w:i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sz w:val="24"/>
                  <w:szCs w:val="24"/>
                </w:rPr>
                <m:t>Ц</m:t>
              </m:r>
              <m:r>
                <m:rPr>
                  <m:nor/>
                </m:rPr>
                <w:rPr>
                  <w:sz w:val="24"/>
                  <w:szCs w:val="24"/>
                  <w:vertAlign w:val="subscript"/>
                </w:rPr>
                <m:t xml:space="preserve">ХМАО </m:t>
              </m:r>
            </m:num>
            <m:den>
              <m:r>
                <m:rPr>
                  <m:nor/>
                </m:rPr>
                <w:rPr>
                  <w:sz w:val="24"/>
                  <w:szCs w:val="24"/>
                </w:rPr>
                <m:t>К</m:t>
              </m:r>
              <m:r>
                <m:rPr>
                  <m:nor/>
                </m:rPr>
                <w:rPr>
                  <w:sz w:val="24"/>
                  <w:szCs w:val="24"/>
                  <w:vertAlign w:val="subscript"/>
                </w:rPr>
                <m:t>дост.Тюмень-ХМАО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, где:</m:t>
          </m:r>
        </m:oMath>
      </m:oMathPara>
    </w:p>
    <w:p w:rsidR="00952D36" w:rsidRPr="006114E6" w:rsidRDefault="00666775" w:rsidP="00807229">
      <w:pPr>
        <w:pStyle w:val="afffffe"/>
        <w:ind w:firstLine="567"/>
      </w:pPr>
      <m:oMath>
        <m:r>
          <m:rPr>
            <m:nor/>
          </m:rPr>
          <m:t>Ц</m:t>
        </m:r>
        <m:r>
          <m:rPr>
            <m:nor/>
          </m:rPr>
          <w:rPr>
            <w:rFonts w:ascii="Cambria Math"/>
            <w:vertAlign w:val="subscript"/>
          </w:rPr>
          <m:t>ТЭС</m:t>
        </m:r>
      </m:oMath>
      <w:r w:rsidRPr="006114E6">
        <w:t xml:space="preserve"> – </w:t>
      </w:r>
      <w:r w:rsidR="00F32F33" w:rsidRPr="006114E6">
        <w:t xml:space="preserve">рыночная </w:t>
      </w:r>
      <w:r w:rsidRPr="006114E6">
        <w:t xml:space="preserve">цена </w:t>
      </w:r>
      <w:r w:rsidR="00D137F9" w:rsidRPr="006114E6">
        <w:t xml:space="preserve">товара </w:t>
      </w:r>
      <w:r w:rsidRPr="006114E6">
        <w:t>для филиала Тюменские электрические сети</w:t>
      </w:r>
      <w:r w:rsidR="005C49F3" w:rsidRPr="006114E6">
        <w:t>;</w:t>
      </w:r>
    </w:p>
    <w:p w:rsidR="005C49F3" w:rsidRPr="006114E6" w:rsidRDefault="00666775" w:rsidP="002D7754">
      <w:pPr>
        <w:pStyle w:val="afffffe"/>
        <w:ind w:firstLine="567"/>
      </w:pPr>
      <m:oMath>
        <m:r>
          <m:rPr>
            <m:nor/>
          </m:rPr>
          <m:t>Ц</m:t>
        </m:r>
        <m:r>
          <m:rPr>
            <m:nor/>
          </m:rPr>
          <w:rPr>
            <w:rFonts w:ascii="Cambria Math"/>
            <w:vertAlign w:val="subscript"/>
          </w:rPr>
          <m:t>ХМАО</m:t>
        </m:r>
      </m:oMath>
      <w:r w:rsidRPr="006114E6">
        <w:rPr>
          <w:vertAlign w:val="subscript"/>
        </w:rPr>
        <w:t xml:space="preserve"> </w:t>
      </w:r>
      <w:r w:rsidRPr="006114E6">
        <w:t xml:space="preserve">– </w:t>
      </w:r>
      <w:r w:rsidR="00B02046" w:rsidRPr="006114E6">
        <w:t xml:space="preserve">минимальная рыночная цена </w:t>
      </w:r>
      <w:r w:rsidR="00D137F9" w:rsidRPr="006114E6">
        <w:t xml:space="preserve">товара </w:t>
      </w:r>
      <w:r w:rsidR="00B02046" w:rsidRPr="006114E6">
        <w:t>с учётом доставки до г. Сургута, либо г. Нижневартовска, либо г. Нефтеюганска, либо г. Когалыма, либо г. Урая, либо г. Нягани;</w:t>
      </w:r>
    </w:p>
    <w:p w:rsidR="00952D36" w:rsidRPr="006114E6" w:rsidRDefault="00666775" w:rsidP="002D7754">
      <w:pPr>
        <w:pStyle w:val="afffffe"/>
        <w:ind w:firstLine="567"/>
      </w:pPr>
      <m:oMath>
        <m:r>
          <m:rPr>
            <m:nor/>
          </m:rPr>
          <m:t>К</m:t>
        </m:r>
        <m:r>
          <m:rPr>
            <m:nor/>
          </m:rPr>
          <w:rPr>
            <w:rFonts w:ascii="Cambria Math"/>
            <w:vertAlign w:val="subscript"/>
          </w:rPr>
          <m:t>дост</m:t>
        </m:r>
        <m:r>
          <m:rPr>
            <m:nor/>
          </m:rPr>
          <w:rPr>
            <w:rFonts w:ascii="Cambria Math"/>
            <w:vertAlign w:val="subscript"/>
          </w:rPr>
          <m:t>.</m:t>
        </m:r>
        <m:r>
          <m:rPr>
            <m:nor/>
          </m:rPr>
          <w:rPr>
            <w:rFonts w:ascii="Cambria Math"/>
            <w:vertAlign w:val="subscript"/>
          </w:rPr>
          <m:t>Тюмень</m:t>
        </m:r>
        <m:r>
          <m:rPr>
            <m:nor/>
          </m:rPr>
          <w:rPr>
            <w:rFonts w:ascii="Cambria Math"/>
            <w:vertAlign w:val="subscript"/>
          </w:rPr>
          <m:t>-</m:t>
        </m:r>
        <m:r>
          <m:rPr>
            <m:nor/>
          </m:rPr>
          <w:rPr>
            <w:rFonts w:ascii="Cambria Math"/>
            <w:vertAlign w:val="subscript"/>
          </w:rPr>
          <m:t>ХМАО</m:t>
        </m:r>
      </m:oMath>
      <w:r w:rsidRPr="006114E6">
        <w:t xml:space="preserve"> – средний коэффициент </w:t>
      </w:r>
      <w:r w:rsidR="00F32F33" w:rsidRPr="006114E6">
        <w:t xml:space="preserve">транспортной </w:t>
      </w:r>
      <w:r w:rsidRPr="006114E6">
        <w:t>доставки из г. Тюмен</w:t>
      </w:r>
      <w:r w:rsidR="00B02046" w:rsidRPr="006114E6">
        <w:t>и</w:t>
      </w:r>
      <w:r w:rsidRPr="006114E6">
        <w:t xml:space="preserve"> в Ханты-Мансийский автономный округ</w:t>
      </w:r>
      <w:r w:rsidR="00A46523" w:rsidRPr="006114E6">
        <w:t xml:space="preserve"> – Югра.</w:t>
      </w:r>
    </w:p>
    <w:p w:rsidR="00952D36" w:rsidRPr="006114E6" w:rsidRDefault="00666775" w:rsidP="00E41347">
      <w:pPr>
        <w:spacing w:before="0" w:after="0"/>
        <w:rPr>
          <w:sz w:val="24"/>
          <w:szCs w:val="24"/>
        </w:rPr>
      </w:pPr>
      <m:oMathPara>
        <m:oMath>
          <m:r>
            <m:rPr>
              <m:nor/>
            </m:rPr>
            <w:rPr>
              <w:sz w:val="24"/>
              <w:szCs w:val="24"/>
            </w:rPr>
            <m:t>Ц</m:t>
          </m:r>
          <m:r>
            <m:rPr>
              <m:nor/>
            </m:rPr>
            <w:rPr>
              <w:sz w:val="24"/>
              <w:szCs w:val="24"/>
              <w:vertAlign w:val="subscript"/>
            </w:rPr>
            <m:t>НЭС</m:t>
          </m:r>
          <m:r>
            <m:rPr>
              <m:nor/>
            </m:rPr>
            <w:rPr>
              <w:sz w:val="24"/>
              <w:szCs w:val="24"/>
            </w:rPr>
            <m:t xml:space="preserve"> = Ц</m:t>
          </m:r>
          <m:r>
            <m:rPr>
              <m:nor/>
            </m:rPr>
            <w:rPr>
              <w:sz w:val="24"/>
              <w:szCs w:val="24"/>
              <w:vertAlign w:val="subscript"/>
            </w:rPr>
            <m:t>СевЭС</m:t>
          </m:r>
          <m:r>
            <m:rPr>
              <m:nor/>
            </m:rPr>
            <w:rPr>
              <w:sz w:val="24"/>
              <w:szCs w:val="24"/>
            </w:rPr>
            <m:t xml:space="preserve"> = Ц</m:t>
          </m:r>
          <m:r>
            <m:rPr>
              <m:nor/>
            </m:rPr>
            <w:rPr>
              <w:sz w:val="24"/>
              <w:szCs w:val="24"/>
              <w:vertAlign w:val="subscript"/>
            </w:rPr>
            <m:t xml:space="preserve">ХМАО </m:t>
          </m:r>
          <m:r>
            <m:rPr>
              <m:nor/>
            </m:rPr>
            <w:rPr>
              <w:sz w:val="24"/>
              <w:szCs w:val="24"/>
            </w:rPr>
            <m:t>х К</m:t>
          </m:r>
          <m:r>
            <m:rPr>
              <m:nor/>
            </m:rPr>
            <w:rPr>
              <w:sz w:val="24"/>
              <w:szCs w:val="24"/>
              <w:vertAlign w:val="subscript"/>
            </w:rPr>
            <m:t>дост.ХМАО-ЯНАО</m:t>
          </m:r>
          <m:r>
            <w:rPr>
              <w:rFonts w:ascii="Cambria Math" w:hAnsi="Cambria Math"/>
              <w:sz w:val="24"/>
              <w:szCs w:val="24"/>
            </w:rPr>
            <m:t>, где:</m:t>
          </m:r>
        </m:oMath>
      </m:oMathPara>
    </w:p>
    <w:p w:rsidR="003A4F5A" w:rsidRPr="006114E6" w:rsidRDefault="00666775" w:rsidP="00807229">
      <w:pPr>
        <w:pStyle w:val="afffffe"/>
        <w:ind w:firstLine="567"/>
      </w:pPr>
      <m:oMath>
        <m:r>
          <m:rPr>
            <m:nor/>
          </m:rPr>
          <m:t>Ц</m:t>
        </m:r>
        <m:r>
          <m:rPr>
            <m:nor/>
          </m:rPr>
          <w:rPr>
            <w:vertAlign w:val="subscript"/>
          </w:rPr>
          <m:t>НЭС</m:t>
        </m:r>
      </m:oMath>
      <w:r w:rsidRPr="006114E6">
        <w:t xml:space="preserve"> – </w:t>
      </w:r>
      <w:r w:rsidR="00D137F9" w:rsidRPr="006114E6">
        <w:t xml:space="preserve">рыночная </w:t>
      </w:r>
      <w:r w:rsidRPr="006114E6">
        <w:t xml:space="preserve">цена </w:t>
      </w:r>
      <w:r w:rsidR="00D137F9" w:rsidRPr="006114E6">
        <w:t xml:space="preserve">товара </w:t>
      </w:r>
      <w:r w:rsidRPr="006114E6">
        <w:t>для филиала Ноябрьские электрические сети;</w:t>
      </w:r>
    </w:p>
    <w:p w:rsidR="003A4F5A" w:rsidRPr="006114E6" w:rsidRDefault="00666775" w:rsidP="00807229">
      <w:pPr>
        <w:pStyle w:val="afffffe"/>
        <w:ind w:firstLine="567"/>
      </w:pPr>
      <m:oMath>
        <m:r>
          <m:rPr>
            <m:nor/>
          </m:rPr>
          <m:t>Ц</m:t>
        </m:r>
        <m:r>
          <m:rPr>
            <m:nor/>
          </m:rPr>
          <w:rPr>
            <w:rFonts w:ascii="Cambria Math"/>
            <w:vertAlign w:val="subscript"/>
          </w:rPr>
          <m:t>Сев</m:t>
        </m:r>
        <m:r>
          <m:rPr>
            <m:nor/>
          </m:rPr>
          <w:rPr>
            <w:vertAlign w:val="subscript"/>
          </w:rPr>
          <m:t>ЭС</m:t>
        </m:r>
      </m:oMath>
      <w:r w:rsidRPr="006114E6">
        <w:t xml:space="preserve"> – </w:t>
      </w:r>
      <w:r w:rsidR="00D137F9" w:rsidRPr="006114E6">
        <w:t xml:space="preserve">рыночная </w:t>
      </w:r>
      <w:r w:rsidRPr="006114E6">
        <w:t xml:space="preserve">цена </w:t>
      </w:r>
      <w:r w:rsidR="00D137F9" w:rsidRPr="006114E6">
        <w:t xml:space="preserve">товара </w:t>
      </w:r>
      <w:r w:rsidRPr="006114E6">
        <w:t>для филиала Северные электрические сети;</w:t>
      </w:r>
    </w:p>
    <w:p w:rsidR="00B02046" w:rsidRPr="006114E6" w:rsidRDefault="00666775" w:rsidP="002D7754">
      <w:pPr>
        <w:pStyle w:val="afffffe"/>
        <w:ind w:firstLine="567"/>
      </w:pPr>
      <m:oMath>
        <m:r>
          <m:rPr>
            <m:nor/>
          </m:rPr>
          <m:t>Ц</m:t>
        </m:r>
        <m:r>
          <m:rPr>
            <m:nor/>
          </m:rPr>
          <w:rPr>
            <w:rFonts w:ascii="Cambria Math"/>
            <w:vertAlign w:val="subscript"/>
          </w:rPr>
          <m:t>ХМАО</m:t>
        </m:r>
      </m:oMath>
      <w:r w:rsidRPr="006114E6">
        <w:rPr>
          <w:vertAlign w:val="subscript"/>
        </w:rPr>
        <w:t xml:space="preserve"> </w:t>
      </w:r>
      <w:r w:rsidRPr="006114E6">
        <w:t xml:space="preserve">– минимальная рыночная цена </w:t>
      </w:r>
      <w:r w:rsidR="00D137F9" w:rsidRPr="006114E6">
        <w:t xml:space="preserve">товара </w:t>
      </w:r>
      <w:r w:rsidRPr="006114E6">
        <w:t>с учётом доставки до г. Сургута, либо г. Нижневартовска, либо г. Нефтеюганска, либо г. Когалыма, либо г. Урая, либо г. Нягани;</w:t>
      </w:r>
    </w:p>
    <w:p w:rsidR="00952D36" w:rsidRPr="006114E6" w:rsidRDefault="00666775" w:rsidP="002D7754">
      <w:pPr>
        <w:spacing w:before="0" w:after="0"/>
        <w:ind w:firstLine="567"/>
        <w:jc w:val="both"/>
        <w:rPr>
          <w:bCs/>
          <w:sz w:val="24"/>
          <w:szCs w:val="24"/>
        </w:rPr>
      </w:pPr>
      <m:oMath>
        <m:r>
          <m:rPr>
            <m:nor/>
          </m:rPr>
          <w:rPr>
            <w:sz w:val="24"/>
            <w:szCs w:val="24"/>
          </w:rPr>
          <m:t>К</m:t>
        </m:r>
        <m:r>
          <m:rPr>
            <m:nor/>
          </m:rPr>
          <w:rPr>
            <w:rFonts w:ascii="Cambria Math"/>
            <w:sz w:val="24"/>
            <w:szCs w:val="24"/>
            <w:vertAlign w:val="subscript"/>
          </w:rPr>
          <m:t>дост</m:t>
        </m:r>
        <m:r>
          <m:rPr>
            <m:nor/>
          </m:rPr>
          <w:rPr>
            <w:rFonts w:ascii="Cambria Math"/>
            <w:sz w:val="24"/>
            <w:szCs w:val="24"/>
            <w:vertAlign w:val="subscript"/>
          </w:rPr>
          <m:t>.</m:t>
        </m:r>
        <m:r>
          <m:rPr>
            <m:nor/>
          </m:rPr>
          <w:rPr>
            <w:rFonts w:ascii="Cambria Math"/>
            <w:sz w:val="24"/>
            <w:szCs w:val="24"/>
            <w:vertAlign w:val="subscript"/>
          </w:rPr>
          <m:t>ХМАО</m:t>
        </m:r>
        <m:r>
          <m:rPr>
            <m:nor/>
          </m:rPr>
          <w:rPr>
            <w:rFonts w:ascii="Cambria Math"/>
            <w:sz w:val="24"/>
            <w:szCs w:val="24"/>
            <w:vertAlign w:val="subscript"/>
          </w:rPr>
          <m:t>-</m:t>
        </m:r>
        <m:r>
          <m:rPr>
            <m:nor/>
          </m:rPr>
          <w:rPr>
            <w:rFonts w:ascii="Cambria Math"/>
            <w:sz w:val="24"/>
            <w:szCs w:val="24"/>
            <w:vertAlign w:val="subscript"/>
          </w:rPr>
          <m:t>ЯНАО</m:t>
        </m:r>
      </m:oMath>
      <w:r w:rsidRPr="006114E6">
        <w:t xml:space="preserve"> – </w:t>
      </w:r>
      <w:r w:rsidRPr="006114E6">
        <w:rPr>
          <w:bCs/>
          <w:sz w:val="24"/>
          <w:szCs w:val="24"/>
        </w:rPr>
        <w:t>средний коэффициент</w:t>
      </w:r>
      <w:r w:rsidR="002D693C" w:rsidRPr="006114E6">
        <w:rPr>
          <w:bCs/>
          <w:sz w:val="24"/>
          <w:szCs w:val="24"/>
        </w:rPr>
        <w:t xml:space="preserve"> транспортной</w:t>
      </w:r>
      <w:r w:rsidRPr="006114E6">
        <w:rPr>
          <w:bCs/>
          <w:sz w:val="24"/>
          <w:szCs w:val="24"/>
        </w:rPr>
        <w:t xml:space="preserve"> доставки из Ханты-Мансийского автономного округа – Югры в Ямало-Ненецкий автономный округ</w:t>
      </w:r>
      <w:r w:rsidR="00B02046" w:rsidRPr="006114E6">
        <w:rPr>
          <w:bCs/>
          <w:sz w:val="24"/>
          <w:szCs w:val="24"/>
        </w:rPr>
        <w:t>.</w:t>
      </w:r>
    </w:p>
    <w:p w:rsidR="00952D36" w:rsidRPr="006114E6" w:rsidRDefault="00666775" w:rsidP="00F0246E">
      <w:pPr>
        <w:pStyle w:val="afffffe"/>
        <w:numPr>
          <w:ilvl w:val="0"/>
          <w:numId w:val="7"/>
        </w:numPr>
        <w:tabs>
          <w:tab w:val="left" w:pos="851"/>
        </w:tabs>
        <w:ind w:left="0" w:firstLine="567"/>
      </w:pPr>
      <w:r w:rsidRPr="006114E6">
        <w:t xml:space="preserve">Расчёт рыночной цены товара для филиалов, входящих в территориальные зоны – Ханты-Мансийский автономный округ – Югра и Ямало-Ненецкий автономный округ, </w:t>
      </w:r>
      <w:r w:rsidR="003A4F5A" w:rsidRPr="006114E6">
        <w:t xml:space="preserve">по </w:t>
      </w:r>
      <w:r w:rsidR="00B10D90" w:rsidRPr="006114E6">
        <w:t>минимальной цене товара</w:t>
      </w:r>
      <w:r w:rsidR="00C4335D" w:rsidRPr="006114E6">
        <w:t>,</w:t>
      </w:r>
      <w:r w:rsidR="00B10D90" w:rsidRPr="006114E6">
        <w:t xml:space="preserve"> полученной </w:t>
      </w:r>
      <w:r w:rsidR="003A4F5A" w:rsidRPr="006114E6">
        <w:t xml:space="preserve">с </w:t>
      </w:r>
      <w:r w:rsidRPr="006114E6">
        <w:t>учётом доставки</w:t>
      </w:r>
      <w:r w:rsidR="003A4F5A" w:rsidRPr="006114E6">
        <w:t xml:space="preserve"> в </w:t>
      </w:r>
      <w:r w:rsidRPr="006114E6">
        <w:t>г. Тюмень</w:t>
      </w:r>
      <w:r w:rsidR="003A4F5A" w:rsidRPr="006114E6">
        <w:t>.</w:t>
      </w:r>
    </w:p>
    <w:p w:rsidR="00952D36" w:rsidRPr="006114E6" w:rsidRDefault="00666775" w:rsidP="00E41347">
      <w:pPr>
        <w:spacing w:before="0" w:after="0"/>
        <w:ind w:firstLine="567"/>
      </w:pPr>
      <m:oMathPara>
        <m:oMath>
          <m:r>
            <m:rPr>
              <m:nor/>
            </m:rPr>
            <w:rPr>
              <w:sz w:val="24"/>
              <w:szCs w:val="24"/>
            </w:rPr>
            <m:t>Ц</m:t>
          </m:r>
          <m:r>
            <m:rPr>
              <m:nor/>
            </m:rPr>
            <w:rPr>
              <w:sz w:val="24"/>
              <w:szCs w:val="24"/>
              <w:vertAlign w:val="subscript"/>
            </w:rPr>
            <m:t>ИА</m:t>
          </m:r>
          <m:r>
            <m:rPr>
              <m:nor/>
            </m:rPr>
            <w:rPr>
              <w:sz w:val="24"/>
              <w:szCs w:val="24"/>
            </w:rPr>
            <m:t xml:space="preserve"> = Ц</m:t>
          </m:r>
          <m:r>
            <m:rPr>
              <m:nor/>
            </m:rPr>
            <w:rPr>
              <w:sz w:val="24"/>
              <w:szCs w:val="24"/>
              <w:vertAlign w:val="subscript"/>
            </w:rPr>
            <m:t xml:space="preserve">СурЭС </m:t>
          </m:r>
          <m:r>
            <m:rPr>
              <m:nor/>
            </m:rPr>
            <w:rPr>
              <w:sz w:val="24"/>
              <w:szCs w:val="24"/>
            </w:rPr>
            <m:t>= Ц</m:t>
          </m:r>
          <m:r>
            <m:rPr>
              <m:nor/>
            </m:rPr>
            <w:rPr>
              <w:sz w:val="24"/>
              <w:szCs w:val="24"/>
              <w:vertAlign w:val="subscript"/>
            </w:rPr>
            <m:t xml:space="preserve">НВЭС </m:t>
          </m:r>
          <m:r>
            <m:rPr>
              <m:nor/>
            </m:rPr>
            <w:rPr>
              <w:sz w:val="24"/>
              <w:szCs w:val="24"/>
            </w:rPr>
            <m:t>= Ц</m:t>
          </m:r>
          <m:r>
            <m:rPr>
              <m:nor/>
            </m:rPr>
            <w:rPr>
              <w:sz w:val="24"/>
              <w:szCs w:val="24"/>
              <w:vertAlign w:val="subscript"/>
            </w:rPr>
            <m:t xml:space="preserve">НЮЭС </m:t>
          </m:r>
          <m:r>
            <m:rPr>
              <m:nor/>
            </m:rPr>
            <w:rPr>
              <w:sz w:val="24"/>
              <w:szCs w:val="24"/>
            </w:rPr>
            <m:t>= Ц</m:t>
          </m:r>
          <m:r>
            <m:rPr>
              <m:nor/>
            </m:rPr>
            <w:rPr>
              <w:sz w:val="24"/>
              <w:szCs w:val="24"/>
              <w:vertAlign w:val="subscript"/>
            </w:rPr>
            <m:t xml:space="preserve">КЭС </m:t>
          </m:r>
          <m:r>
            <m:rPr>
              <m:nor/>
            </m:rPr>
            <w:rPr>
              <w:sz w:val="24"/>
              <w:szCs w:val="24"/>
            </w:rPr>
            <m:t>= Ц</m:t>
          </m:r>
          <m:r>
            <m:rPr>
              <m:nor/>
            </m:rPr>
            <w:rPr>
              <w:sz w:val="24"/>
              <w:szCs w:val="24"/>
              <w:vertAlign w:val="subscript"/>
            </w:rPr>
            <m:t xml:space="preserve">УЭС </m:t>
          </m:r>
          <m:r>
            <m:rPr>
              <m:nor/>
            </m:rPr>
            <w:rPr>
              <w:sz w:val="24"/>
              <w:szCs w:val="24"/>
            </w:rPr>
            <m:t>= Ц</m:t>
          </m:r>
          <m:r>
            <m:rPr>
              <m:nor/>
            </m:rPr>
            <w:rPr>
              <w:sz w:val="24"/>
              <w:szCs w:val="24"/>
              <w:vertAlign w:val="subscript"/>
            </w:rPr>
            <m:t>ЭК</m:t>
          </m:r>
          <m:r>
            <m:rPr>
              <m:nor/>
            </m:rPr>
            <w:rPr>
              <w:sz w:val="24"/>
              <w:szCs w:val="24"/>
            </w:rPr>
            <m:t xml:space="preserve"> = Ц</m:t>
          </m:r>
          <m:r>
            <m:rPr>
              <m:nor/>
            </m:rPr>
            <w:rPr>
              <w:sz w:val="24"/>
              <w:szCs w:val="24"/>
              <w:vertAlign w:val="subscript"/>
            </w:rPr>
            <m:t xml:space="preserve">Тюм </m:t>
          </m:r>
          <m:r>
            <m:rPr>
              <m:nor/>
            </m:rPr>
            <w:rPr>
              <w:sz w:val="24"/>
              <w:szCs w:val="24"/>
            </w:rPr>
            <m:t>х К</m:t>
          </m:r>
          <m:r>
            <m:rPr>
              <m:nor/>
            </m:rPr>
            <w:rPr>
              <w:sz w:val="24"/>
              <w:szCs w:val="24"/>
              <w:vertAlign w:val="subscript"/>
            </w:rPr>
            <m:t>дост.Тюмень-ХМАО</m:t>
          </m:r>
          <m:r>
            <w:rPr>
              <w:rFonts w:ascii="Cambria Math" w:hAnsi="Cambria Math"/>
              <w:sz w:val="24"/>
              <w:szCs w:val="24"/>
            </w:rPr>
            <m:t>, где:</m:t>
          </m:r>
        </m:oMath>
      </m:oMathPara>
    </w:p>
    <w:p w:rsidR="00BF2650" w:rsidRPr="006114E6" w:rsidRDefault="00666775" w:rsidP="00807229">
      <w:pPr>
        <w:pStyle w:val="afffffe"/>
        <w:ind w:firstLine="567"/>
      </w:pPr>
      <m:oMath>
        <m:r>
          <m:rPr>
            <m:nor/>
          </m:rPr>
          <m:t>Ц</m:t>
        </m:r>
        <m:r>
          <m:rPr>
            <m:nor/>
          </m:rPr>
          <w:rPr>
            <w:rFonts w:ascii="Cambria Math"/>
            <w:vertAlign w:val="subscript"/>
          </w:rPr>
          <m:t>ИА</m:t>
        </m:r>
        <m:r>
          <m:rPr>
            <m:nor/>
          </m:rPr>
          <w:rPr>
            <w:rFonts w:ascii="Cambria Math"/>
            <w:vertAlign w:val="subscript"/>
          </w:rPr>
          <m:t xml:space="preserve"> </m:t>
        </m:r>
      </m:oMath>
      <w:r w:rsidRPr="006114E6">
        <w:t xml:space="preserve"> – </w:t>
      </w:r>
      <w:r w:rsidR="002D693C" w:rsidRPr="006114E6">
        <w:t xml:space="preserve">рыночная </w:t>
      </w:r>
      <w:r w:rsidRPr="006114E6">
        <w:t xml:space="preserve">цена </w:t>
      </w:r>
      <w:r w:rsidR="00D137F9" w:rsidRPr="006114E6">
        <w:t xml:space="preserve">товара </w:t>
      </w:r>
      <w:r w:rsidRPr="006114E6">
        <w:t>для исполнительного аппарата;</w:t>
      </w:r>
    </w:p>
    <w:p w:rsidR="00236571" w:rsidRPr="006114E6" w:rsidRDefault="00666775" w:rsidP="00807229">
      <w:pPr>
        <w:pStyle w:val="afffffe"/>
        <w:ind w:firstLine="567"/>
      </w:pPr>
      <m:oMath>
        <m:r>
          <m:rPr>
            <m:nor/>
          </m:rPr>
          <m:t>Ц</m:t>
        </m:r>
        <m:r>
          <m:rPr>
            <m:nor/>
          </m:rPr>
          <w:rPr>
            <w:rFonts w:ascii="Cambria Math"/>
            <w:vertAlign w:val="subscript"/>
          </w:rPr>
          <m:t>СурЭС</m:t>
        </m:r>
        <m:r>
          <m:rPr>
            <m:nor/>
          </m:rPr>
          <w:rPr>
            <w:rFonts w:ascii="Cambria Math"/>
            <w:vertAlign w:val="subscript"/>
          </w:rPr>
          <m:t xml:space="preserve"> </m:t>
        </m:r>
      </m:oMath>
      <w:r w:rsidRPr="006114E6">
        <w:t xml:space="preserve"> –</w:t>
      </w:r>
      <w:r w:rsidR="002D693C" w:rsidRPr="006114E6">
        <w:t xml:space="preserve"> рыночная</w:t>
      </w:r>
      <w:r w:rsidRPr="006114E6">
        <w:t xml:space="preserve"> цена </w:t>
      </w:r>
      <w:r w:rsidR="00D137F9" w:rsidRPr="006114E6">
        <w:t xml:space="preserve">товара </w:t>
      </w:r>
      <w:r w:rsidRPr="006114E6">
        <w:t>для филиала Сургутские электрические сети;</w:t>
      </w:r>
    </w:p>
    <w:p w:rsidR="00236571" w:rsidRPr="006114E6" w:rsidRDefault="00666775" w:rsidP="002D7754">
      <w:pPr>
        <w:pStyle w:val="afffffe"/>
        <w:ind w:firstLine="567"/>
      </w:pPr>
      <m:oMath>
        <m:r>
          <m:rPr>
            <m:nor/>
          </m:rPr>
          <m:t>Ц</m:t>
        </m:r>
        <m:r>
          <m:rPr>
            <m:nor/>
          </m:rPr>
          <w:rPr>
            <w:vertAlign w:val="subscript"/>
          </w:rPr>
          <m:t>Н</m:t>
        </m:r>
        <m:r>
          <m:rPr>
            <m:nor/>
          </m:rPr>
          <w:rPr>
            <w:rFonts w:ascii="Cambria Math"/>
            <w:vertAlign w:val="subscript"/>
          </w:rPr>
          <m:t>В</m:t>
        </m:r>
        <m:r>
          <m:rPr>
            <m:nor/>
          </m:rPr>
          <w:rPr>
            <w:vertAlign w:val="subscript"/>
          </w:rPr>
          <m:t>ЭС</m:t>
        </m:r>
      </m:oMath>
      <w:r w:rsidRPr="006114E6">
        <w:t xml:space="preserve"> –</w:t>
      </w:r>
      <w:r w:rsidR="002D693C" w:rsidRPr="006114E6">
        <w:t xml:space="preserve"> рыночная</w:t>
      </w:r>
      <w:r w:rsidRPr="006114E6">
        <w:t xml:space="preserve"> цена </w:t>
      </w:r>
      <w:r w:rsidR="00D137F9" w:rsidRPr="006114E6">
        <w:t xml:space="preserve">товара </w:t>
      </w:r>
      <w:r w:rsidRPr="006114E6">
        <w:t>для филиала Нижневартовские электрические сети;</w:t>
      </w:r>
    </w:p>
    <w:p w:rsidR="00236571" w:rsidRPr="006114E6" w:rsidRDefault="00666775" w:rsidP="002D7754">
      <w:pPr>
        <w:pStyle w:val="afffffe"/>
        <w:ind w:firstLine="567"/>
      </w:pPr>
      <m:oMath>
        <m:r>
          <m:rPr>
            <m:nor/>
          </m:rPr>
          <m:t>Ц</m:t>
        </m:r>
        <m:r>
          <m:rPr>
            <m:nor/>
          </m:rPr>
          <w:rPr>
            <w:vertAlign w:val="subscript"/>
          </w:rPr>
          <m:t>Н</m:t>
        </m:r>
        <m:r>
          <m:rPr>
            <m:nor/>
          </m:rPr>
          <w:rPr>
            <w:rFonts w:ascii="Cambria Math"/>
            <w:vertAlign w:val="subscript"/>
          </w:rPr>
          <m:t>Ю</m:t>
        </m:r>
        <m:r>
          <m:rPr>
            <m:nor/>
          </m:rPr>
          <w:rPr>
            <w:vertAlign w:val="subscript"/>
          </w:rPr>
          <m:t>ЭС</m:t>
        </m:r>
      </m:oMath>
      <w:r w:rsidRPr="006114E6">
        <w:t xml:space="preserve"> – </w:t>
      </w:r>
      <w:r w:rsidR="002D693C" w:rsidRPr="006114E6">
        <w:t xml:space="preserve">рыночная </w:t>
      </w:r>
      <w:r w:rsidRPr="006114E6">
        <w:t xml:space="preserve">цена </w:t>
      </w:r>
      <w:r w:rsidR="00D137F9" w:rsidRPr="006114E6">
        <w:t xml:space="preserve">товара </w:t>
      </w:r>
      <w:r w:rsidRPr="006114E6">
        <w:t>для филиала Нефтеюганские электрические сети;</w:t>
      </w:r>
    </w:p>
    <w:p w:rsidR="00236571" w:rsidRPr="006114E6" w:rsidRDefault="00666775" w:rsidP="002D7754">
      <w:pPr>
        <w:pStyle w:val="afffffe"/>
        <w:ind w:firstLine="567"/>
      </w:pPr>
      <m:oMath>
        <m:r>
          <m:rPr>
            <m:nor/>
          </m:rPr>
          <m:t>Ц</m:t>
        </m:r>
        <m:r>
          <m:rPr>
            <m:nor/>
          </m:rPr>
          <w:rPr>
            <w:vertAlign w:val="subscript"/>
          </w:rPr>
          <m:t>КЭС</m:t>
        </m:r>
      </m:oMath>
      <w:r w:rsidRPr="006114E6">
        <w:t xml:space="preserve"> – </w:t>
      </w:r>
      <w:r w:rsidR="002D693C" w:rsidRPr="006114E6">
        <w:t xml:space="preserve">рыночная </w:t>
      </w:r>
      <w:r w:rsidRPr="006114E6">
        <w:t xml:space="preserve">цена </w:t>
      </w:r>
      <w:r w:rsidR="00D137F9" w:rsidRPr="006114E6">
        <w:t xml:space="preserve">товара </w:t>
      </w:r>
      <w:r w:rsidRPr="006114E6">
        <w:t>для филиала Когалымские электрические сети;</w:t>
      </w:r>
    </w:p>
    <w:p w:rsidR="00236571" w:rsidRPr="006114E6" w:rsidRDefault="00666775" w:rsidP="0033773A">
      <w:pPr>
        <w:pStyle w:val="afffffe"/>
        <w:ind w:firstLine="567"/>
      </w:pPr>
      <m:oMath>
        <m:r>
          <m:rPr>
            <m:nor/>
          </m:rPr>
          <m:t>Ц</m:t>
        </m:r>
        <m:r>
          <m:rPr>
            <m:nor/>
          </m:rPr>
          <w:rPr>
            <w:rFonts w:ascii="Cambria Math"/>
            <w:vertAlign w:val="subscript"/>
          </w:rPr>
          <m:t>УЭС</m:t>
        </m:r>
      </m:oMath>
      <w:r w:rsidRPr="006114E6">
        <w:t xml:space="preserve"> – </w:t>
      </w:r>
      <w:r w:rsidR="002D693C" w:rsidRPr="006114E6">
        <w:t xml:space="preserve">рыночная </w:t>
      </w:r>
      <w:r w:rsidRPr="006114E6">
        <w:t xml:space="preserve">цена </w:t>
      </w:r>
      <w:r w:rsidR="00D137F9" w:rsidRPr="006114E6">
        <w:t xml:space="preserve">товара </w:t>
      </w:r>
      <w:r w:rsidRPr="006114E6">
        <w:t>для филиала Урайские электрические сети;</w:t>
      </w:r>
    </w:p>
    <w:p w:rsidR="00236571" w:rsidRPr="006114E6" w:rsidRDefault="00666775">
      <w:pPr>
        <w:pStyle w:val="afffffe"/>
        <w:ind w:firstLine="567"/>
      </w:pPr>
      <m:oMath>
        <m:r>
          <m:rPr>
            <m:nor/>
          </m:rPr>
          <m:t>Ц</m:t>
        </m:r>
        <m:r>
          <m:rPr>
            <m:nor/>
          </m:rPr>
          <w:rPr>
            <w:rFonts w:ascii="Cambria Math"/>
            <w:vertAlign w:val="subscript"/>
          </w:rPr>
          <m:t>ЭК</m:t>
        </m:r>
      </m:oMath>
      <w:r w:rsidRPr="006114E6">
        <w:t xml:space="preserve"> – </w:t>
      </w:r>
      <w:r w:rsidR="002D693C" w:rsidRPr="006114E6">
        <w:t xml:space="preserve">рыночная </w:t>
      </w:r>
      <w:r w:rsidRPr="006114E6">
        <w:t xml:space="preserve">цена </w:t>
      </w:r>
      <w:r w:rsidR="00D137F9" w:rsidRPr="006114E6">
        <w:t xml:space="preserve">товара </w:t>
      </w:r>
      <w:r w:rsidRPr="006114E6">
        <w:t>для филиала Энергокомплекс;</w:t>
      </w:r>
    </w:p>
    <w:p w:rsidR="00236571" w:rsidRPr="006114E6" w:rsidRDefault="00666775">
      <w:pPr>
        <w:pStyle w:val="afffffe"/>
        <w:ind w:firstLine="567"/>
      </w:pPr>
      <m:oMath>
        <m:r>
          <m:rPr>
            <m:nor/>
          </m:rPr>
          <m:t>Ц</m:t>
        </m:r>
        <m:r>
          <m:rPr>
            <m:nor/>
          </m:rPr>
          <w:rPr>
            <w:rFonts w:ascii="Cambria Math"/>
            <w:vertAlign w:val="subscript"/>
          </w:rPr>
          <m:t>Тюм</m:t>
        </m:r>
      </m:oMath>
      <w:r w:rsidRPr="006114E6">
        <w:rPr>
          <w:vertAlign w:val="subscript"/>
        </w:rPr>
        <w:t xml:space="preserve"> </w:t>
      </w:r>
      <w:r w:rsidRPr="006114E6">
        <w:t xml:space="preserve">– минимальная </w:t>
      </w:r>
      <w:r w:rsidR="002D693C" w:rsidRPr="006114E6">
        <w:t xml:space="preserve">рыночная </w:t>
      </w:r>
      <w:r w:rsidRPr="006114E6">
        <w:t xml:space="preserve">цена </w:t>
      </w:r>
      <w:r w:rsidR="00D137F9" w:rsidRPr="006114E6">
        <w:t xml:space="preserve">товара </w:t>
      </w:r>
      <w:r w:rsidR="002D693C" w:rsidRPr="006114E6">
        <w:t>с учётом доставки до г. Тюмени;</w:t>
      </w:r>
    </w:p>
    <w:p w:rsidR="00236571" w:rsidRPr="006114E6" w:rsidRDefault="00666775">
      <w:pPr>
        <w:pStyle w:val="afffffe"/>
        <w:ind w:firstLine="567"/>
      </w:pPr>
      <m:oMath>
        <m:r>
          <m:rPr>
            <m:nor/>
          </m:rPr>
          <m:t>К</m:t>
        </m:r>
        <m:r>
          <m:rPr>
            <m:nor/>
          </m:rPr>
          <w:rPr>
            <w:rFonts w:ascii="Cambria Math"/>
            <w:vertAlign w:val="subscript"/>
          </w:rPr>
          <m:t>дост</m:t>
        </m:r>
        <m:r>
          <m:rPr>
            <m:nor/>
          </m:rPr>
          <w:rPr>
            <w:rFonts w:ascii="Cambria Math"/>
            <w:vertAlign w:val="subscript"/>
          </w:rPr>
          <m:t>.</m:t>
        </m:r>
        <m:r>
          <m:rPr>
            <m:nor/>
          </m:rPr>
          <w:rPr>
            <w:rFonts w:ascii="Cambria Math"/>
            <w:vertAlign w:val="subscript"/>
          </w:rPr>
          <m:t>Тюмень</m:t>
        </m:r>
        <m:r>
          <m:rPr>
            <m:nor/>
          </m:rPr>
          <w:rPr>
            <w:rFonts w:ascii="Cambria Math"/>
            <w:vertAlign w:val="subscript"/>
          </w:rPr>
          <m:t>-</m:t>
        </m:r>
        <m:r>
          <m:rPr>
            <m:nor/>
          </m:rPr>
          <w:rPr>
            <w:rFonts w:ascii="Cambria Math"/>
            <w:vertAlign w:val="subscript"/>
          </w:rPr>
          <m:t>ХМАО</m:t>
        </m:r>
      </m:oMath>
      <w:r w:rsidRPr="006114E6">
        <w:t xml:space="preserve"> – средний коэффициент </w:t>
      </w:r>
      <w:r w:rsidR="002D693C" w:rsidRPr="006114E6">
        <w:rPr>
          <w:bCs w:val="0"/>
        </w:rPr>
        <w:t xml:space="preserve">транспортной </w:t>
      </w:r>
      <w:r w:rsidR="002D693C" w:rsidRPr="006114E6">
        <w:t>доставки из г. Тюмени</w:t>
      </w:r>
      <w:r w:rsidRPr="006114E6">
        <w:t xml:space="preserve"> в Ханты-Мансийский автономный округ – Югра.</w:t>
      </w:r>
    </w:p>
    <w:p w:rsidR="00236571" w:rsidRPr="006114E6" w:rsidRDefault="00666775" w:rsidP="00E41347">
      <w:pPr>
        <w:spacing w:before="0" w:after="0"/>
        <w:ind w:firstLine="0"/>
        <w:rPr>
          <w:sz w:val="24"/>
          <w:szCs w:val="24"/>
        </w:rPr>
      </w:pPr>
      <m:oMathPara>
        <m:oMath>
          <m:r>
            <m:rPr>
              <m:nor/>
            </m:rPr>
            <w:rPr>
              <w:sz w:val="24"/>
              <w:szCs w:val="24"/>
            </w:rPr>
            <m:t>Ц</m:t>
          </m:r>
          <m:r>
            <m:rPr>
              <m:nor/>
            </m:rPr>
            <w:rPr>
              <w:sz w:val="24"/>
              <w:szCs w:val="24"/>
              <w:vertAlign w:val="subscript"/>
            </w:rPr>
            <m:t>НЭС</m:t>
          </m:r>
          <m:r>
            <m:rPr>
              <m:nor/>
            </m:rPr>
            <w:rPr>
              <w:sz w:val="24"/>
              <w:szCs w:val="24"/>
            </w:rPr>
            <m:t xml:space="preserve"> = Ц</m:t>
          </m:r>
          <m:r>
            <m:rPr>
              <m:nor/>
            </m:rPr>
            <w:rPr>
              <w:sz w:val="24"/>
              <w:szCs w:val="24"/>
              <w:vertAlign w:val="subscript"/>
            </w:rPr>
            <m:t>СевЭС</m:t>
          </m:r>
          <m:r>
            <m:rPr>
              <m:nor/>
            </m:rPr>
            <w:rPr>
              <w:sz w:val="24"/>
              <w:szCs w:val="24"/>
            </w:rPr>
            <m:t xml:space="preserve"> = Ц</m:t>
          </m:r>
          <m:r>
            <m:rPr>
              <m:nor/>
            </m:rPr>
            <w:rPr>
              <w:sz w:val="24"/>
              <w:szCs w:val="24"/>
              <w:vertAlign w:val="subscript"/>
            </w:rPr>
            <m:t xml:space="preserve">Тюм </m:t>
          </m:r>
          <m:r>
            <m:rPr>
              <m:nor/>
            </m:rPr>
            <w:rPr>
              <w:sz w:val="24"/>
              <w:szCs w:val="24"/>
            </w:rPr>
            <m:t>х К</m:t>
          </m:r>
          <m:r>
            <m:rPr>
              <m:nor/>
            </m:rPr>
            <w:rPr>
              <w:sz w:val="24"/>
              <w:szCs w:val="24"/>
              <w:vertAlign w:val="subscript"/>
            </w:rPr>
            <m:t xml:space="preserve">дост.Тюмень-ХМАО </m:t>
          </m:r>
          <m:r>
            <m:rPr>
              <m:nor/>
            </m:rPr>
            <w:rPr>
              <w:sz w:val="24"/>
              <w:szCs w:val="24"/>
            </w:rPr>
            <m:t>х К</m:t>
          </m:r>
          <m:r>
            <m:rPr>
              <m:nor/>
            </m:rPr>
            <w:rPr>
              <w:sz w:val="24"/>
              <w:szCs w:val="24"/>
              <w:vertAlign w:val="subscript"/>
            </w:rPr>
            <m:t>дост.ХМАО-ЯНАО</m:t>
          </m:r>
        </m:oMath>
      </m:oMathPara>
    </w:p>
    <w:p w:rsidR="00236571" w:rsidRPr="006114E6" w:rsidRDefault="00666775" w:rsidP="00807229">
      <w:pPr>
        <w:pStyle w:val="afffffe"/>
        <w:ind w:firstLine="567"/>
      </w:pPr>
      <m:oMath>
        <m:r>
          <m:rPr>
            <m:nor/>
          </m:rPr>
          <m:t>Ц</m:t>
        </m:r>
        <m:r>
          <m:rPr>
            <m:nor/>
          </m:rPr>
          <w:rPr>
            <w:vertAlign w:val="subscript"/>
          </w:rPr>
          <m:t>НЭС</m:t>
        </m:r>
      </m:oMath>
      <w:r w:rsidRPr="006114E6">
        <w:t xml:space="preserve"> – </w:t>
      </w:r>
      <w:r w:rsidR="002D693C" w:rsidRPr="006114E6">
        <w:t xml:space="preserve">рыночная </w:t>
      </w:r>
      <w:r w:rsidRPr="006114E6">
        <w:t xml:space="preserve">цена </w:t>
      </w:r>
      <w:r w:rsidR="001F6D85" w:rsidRPr="006114E6">
        <w:t xml:space="preserve">товара </w:t>
      </w:r>
      <w:r w:rsidRPr="006114E6">
        <w:t>для филиала Ноябрьские электрические сети;</w:t>
      </w:r>
    </w:p>
    <w:p w:rsidR="00236571" w:rsidRPr="006114E6" w:rsidRDefault="00666775" w:rsidP="002D7754">
      <w:pPr>
        <w:pStyle w:val="afffffe"/>
        <w:ind w:firstLine="567"/>
      </w:pPr>
      <m:oMath>
        <m:r>
          <m:rPr>
            <m:nor/>
          </m:rPr>
          <m:t>Ц</m:t>
        </m:r>
        <m:r>
          <m:rPr>
            <m:nor/>
          </m:rPr>
          <w:rPr>
            <w:rFonts w:ascii="Cambria Math"/>
            <w:vertAlign w:val="subscript"/>
          </w:rPr>
          <m:t>Сев</m:t>
        </m:r>
        <m:r>
          <m:rPr>
            <m:nor/>
          </m:rPr>
          <w:rPr>
            <w:vertAlign w:val="subscript"/>
          </w:rPr>
          <m:t>ЭС</m:t>
        </m:r>
      </m:oMath>
      <w:r w:rsidRPr="006114E6">
        <w:t xml:space="preserve"> – </w:t>
      </w:r>
      <w:r w:rsidR="002D693C" w:rsidRPr="006114E6">
        <w:t xml:space="preserve">рыночная </w:t>
      </w:r>
      <w:r w:rsidRPr="006114E6">
        <w:t xml:space="preserve">цена </w:t>
      </w:r>
      <w:r w:rsidR="001F6D85" w:rsidRPr="006114E6">
        <w:t xml:space="preserve">товара </w:t>
      </w:r>
      <w:r w:rsidRPr="006114E6">
        <w:t>для филиала Северные электрические сети;</w:t>
      </w:r>
    </w:p>
    <w:p w:rsidR="00236571" w:rsidRPr="006114E6" w:rsidRDefault="00666775" w:rsidP="002D7754">
      <w:pPr>
        <w:spacing w:before="0" w:after="0"/>
        <w:ind w:firstLine="567"/>
        <w:jc w:val="both"/>
        <w:rPr>
          <w:bCs/>
          <w:sz w:val="24"/>
          <w:szCs w:val="24"/>
        </w:rPr>
      </w:pPr>
      <m:oMath>
        <m:r>
          <m:rPr>
            <m:nor/>
          </m:rPr>
          <w:rPr>
            <w:sz w:val="24"/>
            <w:szCs w:val="24"/>
          </w:rPr>
          <m:t>Ц</m:t>
        </m:r>
        <m:r>
          <m:rPr>
            <m:nor/>
          </m:rPr>
          <w:rPr>
            <w:rFonts w:ascii="Cambria Math"/>
            <w:vertAlign w:val="subscript"/>
          </w:rPr>
          <m:t>Тюм</m:t>
        </m:r>
      </m:oMath>
      <w:r w:rsidRPr="006114E6">
        <w:rPr>
          <w:vertAlign w:val="subscript"/>
        </w:rPr>
        <w:t xml:space="preserve"> </w:t>
      </w:r>
      <w:r w:rsidRPr="006114E6">
        <w:rPr>
          <w:bCs/>
          <w:sz w:val="24"/>
          <w:szCs w:val="24"/>
        </w:rPr>
        <w:t xml:space="preserve">– минимальная </w:t>
      </w:r>
      <w:r w:rsidR="002D693C" w:rsidRPr="006114E6">
        <w:rPr>
          <w:bCs/>
          <w:sz w:val="24"/>
          <w:szCs w:val="24"/>
        </w:rPr>
        <w:t xml:space="preserve">рыночная </w:t>
      </w:r>
      <w:r w:rsidRPr="006114E6">
        <w:rPr>
          <w:bCs/>
          <w:sz w:val="24"/>
          <w:szCs w:val="24"/>
        </w:rPr>
        <w:t xml:space="preserve">цена </w:t>
      </w:r>
      <w:r w:rsidR="001F6D85" w:rsidRPr="006114E6">
        <w:rPr>
          <w:bCs/>
          <w:sz w:val="24"/>
          <w:szCs w:val="24"/>
        </w:rPr>
        <w:t xml:space="preserve">товара </w:t>
      </w:r>
      <w:r w:rsidR="002D693C" w:rsidRPr="006114E6">
        <w:rPr>
          <w:bCs/>
          <w:sz w:val="24"/>
          <w:szCs w:val="24"/>
        </w:rPr>
        <w:t>с учётом доставки до г. Тюмени</w:t>
      </w:r>
      <w:r w:rsidRPr="006114E6">
        <w:rPr>
          <w:bCs/>
          <w:sz w:val="24"/>
          <w:szCs w:val="24"/>
        </w:rPr>
        <w:t>;</w:t>
      </w:r>
    </w:p>
    <w:p w:rsidR="00236571" w:rsidRPr="006114E6" w:rsidRDefault="00666775" w:rsidP="002D7754">
      <w:pPr>
        <w:spacing w:before="0" w:after="0"/>
        <w:ind w:firstLine="567"/>
        <w:jc w:val="both"/>
        <w:rPr>
          <w:bCs/>
          <w:sz w:val="24"/>
          <w:szCs w:val="24"/>
        </w:rPr>
      </w:pPr>
      <m:oMath>
        <m:r>
          <m:rPr>
            <m:nor/>
          </m:rPr>
          <w:rPr>
            <w:sz w:val="24"/>
            <w:szCs w:val="24"/>
          </w:rPr>
          <m:t>К</m:t>
        </m:r>
        <m:r>
          <m:rPr>
            <m:nor/>
          </m:rPr>
          <w:rPr>
            <w:rFonts w:ascii="Cambria Math"/>
            <w:sz w:val="24"/>
            <w:szCs w:val="24"/>
            <w:vertAlign w:val="subscript"/>
          </w:rPr>
          <m:t>дост</m:t>
        </m:r>
        <m:r>
          <m:rPr>
            <m:nor/>
          </m:rPr>
          <w:rPr>
            <w:rFonts w:ascii="Cambria Math"/>
            <w:sz w:val="24"/>
            <w:szCs w:val="24"/>
            <w:vertAlign w:val="subscript"/>
          </w:rPr>
          <m:t>.</m:t>
        </m:r>
        <m:r>
          <m:rPr>
            <m:nor/>
          </m:rPr>
          <w:rPr>
            <w:rFonts w:ascii="Cambria Math"/>
            <w:sz w:val="24"/>
            <w:szCs w:val="24"/>
            <w:vertAlign w:val="subscript"/>
          </w:rPr>
          <m:t>Тюмень</m:t>
        </m:r>
        <m:r>
          <m:rPr>
            <m:nor/>
          </m:rPr>
          <w:rPr>
            <w:rFonts w:ascii="Cambria Math"/>
            <w:sz w:val="24"/>
            <w:szCs w:val="24"/>
            <w:vertAlign w:val="subscript"/>
          </w:rPr>
          <m:t>-</m:t>
        </m:r>
        <m:r>
          <m:rPr>
            <m:nor/>
          </m:rPr>
          <w:rPr>
            <w:rFonts w:ascii="Cambria Math"/>
            <w:sz w:val="24"/>
            <w:szCs w:val="24"/>
            <w:vertAlign w:val="subscript"/>
          </w:rPr>
          <m:t>ХМАО</m:t>
        </m:r>
      </m:oMath>
      <w:r w:rsidRPr="006114E6">
        <w:t xml:space="preserve"> </w:t>
      </w:r>
      <w:r w:rsidRPr="006114E6">
        <w:rPr>
          <w:bCs/>
          <w:sz w:val="24"/>
          <w:szCs w:val="24"/>
        </w:rPr>
        <w:t>– средний коэффициент доставки из г. Тюмень в Ханты-Мансийский автономный округ – Югра;</w:t>
      </w:r>
    </w:p>
    <w:p w:rsidR="00236571" w:rsidRPr="006114E6" w:rsidRDefault="00666775" w:rsidP="0033773A">
      <w:pPr>
        <w:spacing w:before="0" w:after="0"/>
        <w:ind w:firstLine="567"/>
        <w:jc w:val="both"/>
        <w:rPr>
          <w:bCs/>
          <w:sz w:val="24"/>
          <w:szCs w:val="24"/>
        </w:rPr>
      </w:pPr>
      <m:oMath>
        <m:r>
          <m:rPr>
            <m:nor/>
          </m:rPr>
          <w:rPr>
            <w:sz w:val="24"/>
            <w:szCs w:val="24"/>
          </w:rPr>
          <m:t>К</m:t>
        </m:r>
        <m:r>
          <m:rPr>
            <m:nor/>
          </m:rPr>
          <w:rPr>
            <w:rFonts w:ascii="Cambria Math"/>
            <w:sz w:val="24"/>
            <w:szCs w:val="24"/>
            <w:vertAlign w:val="subscript"/>
          </w:rPr>
          <m:t>дост</m:t>
        </m:r>
        <m:r>
          <m:rPr>
            <m:nor/>
          </m:rPr>
          <w:rPr>
            <w:rFonts w:ascii="Cambria Math"/>
            <w:sz w:val="24"/>
            <w:szCs w:val="24"/>
            <w:vertAlign w:val="subscript"/>
          </w:rPr>
          <m:t>.</m:t>
        </m:r>
        <m:r>
          <m:rPr>
            <m:nor/>
          </m:rPr>
          <w:rPr>
            <w:rFonts w:ascii="Cambria Math"/>
            <w:sz w:val="24"/>
            <w:szCs w:val="24"/>
            <w:vertAlign w:val="subscript"/>
          </w:rPr>
          <m:t>ХМАО</m:t>
        </m:r>
        <m:r>
          <m:rPr>
            <m:nor/>
          </m:rPr>
          <w:rPr>
            <w:rFonts w:ascii="Cambria Math"/>
            <w:sz w:val="24"/>
            <w:szCs w:val="24"/>
            <w:vertAlign w:val="subscript"/>
          </w:rPr>
          <m:t>-</m:t>
        </m:r>
        <m:r>
          <m:rPr>
            <m:nor/>
          </m:rPr>
          <w:rPr>
            <w:rFonts w:ascii="Cambria Math"/>
            <w:sz w:val="24"/>
            <w:szCs w:val="24"/>
            <w:vertAlign w:val="subscript"/>
          </w:rPr>
          <m:t>ЯНАО</m:t>
        </m:r>
      </m:oMath>
      <w:r w:rsidRPr="006114E6">
        <w:t xml:space="preserve"> – </w:t>
      </w:r>
      <w:r w:rsidRPr="006114E6">
        <w:rPr>
          <w:bCs/>
          <w:sz w:val="24"/>
          <w:szCs w:val="24"/>
        </w:rPr>
        <w:t xml:space="preserve">средний коэффициент </w:t>
      </w:r>
      <w:r w:rsidR="002D693C" w:rsidRPr="006114E6">
        <w:rPr>
          <w:bCs/>
          <w:sz w:val="24"/>
          <w:szCs w:val="24"/>
        </w:rPr>
        <w:t xml:space="preserve">транспортной </w:t>
      </w:r>
      <w:r w:rsidRPr="006114E6">
        <w:rPr>
          <w:bCs/>
          <w:sz w:val="24"/>
          <w:szCs w:val="24"/>
        </w:rPr>
        <w:t>доставки из Ханты-Мансийского автономного округа – Югры в Ямало-Ненецкий автономный округ.</w:t>
      </w:r>
    </w:p>
    <w:p w:rsidR="00952D36" w:rsidRPr="006114E6" w:rsidRDefault="00666775" w:rsidP="00F0246E">
      <w:pPr>
        <w:pStyle w:val="afffffe"/>
        <w:numPr>
          <w:ilvl w:val="0"/>
          <w:numId w:val="7"/>
        </w:numPr>
        <w:tabs>
          <w:tab w:val="left" w:pos="851"/>
        </w:tabs>
        <w:ind w:left="0" w:firstLine="567"/>
      </w:pPr>
      <w:r w:rsidRPr="006114E6">
        <w:t>Расчёт рыночной цены товара для филиалов, входящих в территориальные зоны – Ханты-Мансийский автономный округ и Тюменская</w:t>
      </w:r>
      <w:r w:rsidR="00B10D90" w:rsidRPr="006114E6">
        <w:t xml:space="preserve"> область</w:t>
      </w:r>
      <w:r w:rsidR="00C4335D" w:rsidRPr="006114E6">
        <w:t>,</w:t>
      </w:r>
      <w:r w:rsidRPr="006114E6">
        <w:t xml:space="preserve"> </w:t>
      </w:r>
      <w:r w:rsidR="00B10D90" w:rsidRPr="006114E6">
        <w:t>по минимальной цене товара</w:t>
      </w:r>
      <w:r w:rsidR="00C4335D" w:rsidRPr="006114E6">
        <w:t>,</w:t>
      </w:r>
      <w:r w:rsidR="00B10D90" w:rsidRPr="006114E6">
        <w:t xml:space="preserve"> полученной с учётом доставки</w:t>
      </w:r>
      <w:r w:rsidR="00236571" w:rsidRPr="006114E6">
        <w:t xml:space="preserve"> в </w:t>
      </w:r>
      <w:r w:rsidR="00D137F9" w:rsidRPr="006114E6">
        <w:rPr>
          <w:bCs w:val="0"/>
        </w:rPr>
        <w:t>Ямало-Ненецкий автономный округ</w:t>
      </w:r>
      <w:r w:rsidR="00236571" w:rsidRPr="006114E6">
        <w:t>.</w:t>
      </w:r>
    </w:p>
    <w:p w:rsidR="00236571" w:rsidRPr="006114E6" w:rsidRDefault="00666775" w:rsidP="00E41347">
      <w:pPr>
        <w:pStyle w:val="afb"/>
        <w:spacing w:before="0" w:after="0"/>
        <w:ind w:left="0" w:firstLine="0"/>
        <w:rPr>
          <w:sz w:val="24"/>
          <w:szCs w:val="24"/>
        </w:rPr>
      </w:pPr>
      <m:oMathPara>
        <m:oMath>
          <m:r>
            <m:rPr>
              <m:nor/>
            </m:rPr>
            <w:rPr>
              <w:sz w:val="24"/>
              <w:szCs w:val="24"/>
            </w:rPr>
            <m:t>Ц</m:t>
          </m:r>
          <m:r>
            <m:rPr>
              <m:nor/>
            </m:rPr>
            <w:rPr>
              <w:sz w:val="24"/>
              <w:szCs w:val="24"/>
              <w:vertAlign w:val="subscript"/>
            </w:rPr>
            <m:t>НЭС</m:t>
          </m:r>
          <m:r>
            <m:rPr>
              <m:nor/>
            </m:rPr>
            <w:rPr>
              <w:sz w:val="24"/>
              <w:szCs w:val="24"/>
            </w:rPr>
            <m:t xml:space="preserve"> = Ц</m:t>
          </m:r>
          <m:r>
            <m:rPr>
              <m:nor/>
            </m:rPr>
            <w:rPr>
              <w:sz w:val="24"/>
              <w:szCs w:val="24"/>
              <w:vertAlign w:val="subscript"/>
            </w:rPr>
            <m:t>СевЭС</m:t>
          </m:r>
          <m:r>
            <m:rPr>
              <m:nor/>
            </m:rPr>
            <w:rPr>
              <w:sz w:val="24"/>
              <w:szCs w:val="24"/>
            </w:rPr>
            <m:t xml:space="preserve"> = Ц</m:t>
          </m:r>
          <m:r>
            <m:rPr>
              <m:nor/>
            </m:rPr>
            <w:rPr>
              <w:sz w:val="24"/>
              <w:szCs w:val="24"/>
              <w:vertAlign w:val="subscript"/>
            </w:rPr>
            <m:t>ЯНАО</m:t>
          </m:r>
          <m:r>
            <w:rPr>
              <w:rFonts w:ascii="Cambria Math" w:hAnsi="Cambria Math"/>
              <w:sz w:val="24"/>
              <w:szCs w:val="24"/>
            </w:rPr>
            <m:t>, где:</m:t>
          </m:r>
        </m:oMath>
      </m:oMathPara>
    </w:p>
    <w:p w:rsidR="00EA079A" w:rsidRPr="006114E6" w:rsidRDefault="00666775" w:rsidP="00807229">
      <w:pPr>
        <w:pStyle w:val="afffffe"/>
        <w:ind w:firstLine="567"/>
      </w:pPr>
      <m:oMath>
        <m:r>
          <m:rPr>
            <m:nor/>
          </m:rPr>
          <m:t>Ц</m:t>
        </m:r>
        <m:r>
          <m:rPr>
            <m:nor/>
          </m:rPr>
          <w:rPr>
            <w:vertAlign w:val="subscript"/>
          </w:rPr>
          <m:t>НЭС</m:t>
        </m:r>
      </m:oMath>
      <w:r w:rsidRPr="006114E6">
        <w:t xml:space="preserve"> – </w:t>
      </w:r>
      <w:r w:rsidR="008746A9" w:rsidRPr="006114E6">
        <w:t xml:space="preserve">рыночная </w:t>
      </w:r>
      <w:r w:rsidRPr="006114E6">
        <w:t xml:space="preserve">цена </w:t>
      </w:r>
      <w:r w:rsidR="00D137F9" w:rsidRPr="006114E6">
        <w:t xml:space="preserve">товара </w:t>
      </w:r>
      <w:r w:rsidRPr="006114E6">
        <w:t>для филиала Ноябрьские электрические сети;</w:t>
      </w:r>
    </w:p>
    <w:p w:rsidR="00EA079A" w:rsidRPr="006114E6" w:rsidRDefault="00666775" w:rsidP="002D7754">
      <w:pPr>
        <w:pStyle w:val="afffffe"/>
        <w:ind w:firstLine="567"/>
      </w:pPr>
      <m:oMath>
        <m:r>
          <m:rPr>
            <m:nor/>
          </m:rPr>
          <m:t>Ц</m:t>
        </m:r>
        <m:r>
          <m:rPr>
            <m:nor/>
          </m:rPr>
          <w:rPr>
            <w:rFonts w:ascii="Cambria Math"/>
            <w:vertAlign w:val="subscript"/>
          </w:rPr>
          <m:t>Сев</m:t>
        </m:r>
        <m:r>
          <m:rPr>
            <m:nor/>
          </m:rPr>
          <w:rPr>
            <w:vertAlign w:val="subscript"/>
          </w:rPr>
          <m:t>ЭС</m:t>
        </m:r>
      </m:oMath>
      <w:r w:rsidRPr="006114E6">
        <w:t xml:space="preserve"> – </w:t>
      </w:r>
      <w:r w:rsidR="008746A9" w:rsidRPr="006114E6">
        <w:t xml:space="preserve">рыночная </w:t>
      </w:r>
      <w:r w:rsidRPr="006114E6">
        <w:t xml:space="preserve">цена </w:t>
      </w:r>
      <w:r w:rsidR="00D137F9" w:rsidRPr="006114E6">
        <w:t xml:space="preserve">товара </w:t>
      </w:r>
      <w:r w:rsidRPr="006114E6">
        <w:t>для филиала Северные электрические сети;</w:t>
      </w:r>
    </w:p>
    <w:p w:rsidR="00EA079A" w:rsidRPr="006114E6" w:rsidRDefault="00666775" w:rsidP="002D7754">
      <w:pPr>
        <w:pStyle w:val="afffffe"/>
        <w:ind w:firstLine="567"/>
      </w:pPr>
      <m:oMath>
        <m:r>
          <m:rPr>
            <m:nor/>
          </m:rPr>
          <m:t>Ц</m:t>
        </m:r>
        <m:r>
          <m:rPr>
            <m:nor/>
          </m:rPr>
          <w:rPr>
            <w:rFonts w:ascii="Cambria Math"/>
            <w:vertAlign w:val="subscript"/>
          </w:rPr>
          <m:t>ЯНАО</m:t>
        </m:r>
      </m:oMath>
      <w:r w:rsidRPr="006114E6">
        <w:rPr>
          <w:vertAlign w:val="subscript"/>
        </w:rPr>
        <w:t xml:space="preserve"> </w:t>
      </w:r>
      <w:r w:rsidRPr="006114E6">
        <w:t>– минимальная</w:t>
      </w:r>
      <w:r w:rsidR="008746A9" w:rsidRPr="006114E6">
        <w:t xml:space="preserve"> рыночная</w:t>
      </w:r>
      <w:r w:rsidRPr="006114E6">
        <w:t xml:space="preserve"> цена </w:t>
      </w:r>
      <w:r w:rsidR="00D137F9" w:rsidRPr="006114E6">
        <w:t xml:space="preserve">товара </w:t>
      </w:r>
      <w:r w:rsidRPr="006114E6">
        <w:t xml:space="preserve">с </w:t>
      </w:r>
      <w:r w:rsidR="008746A9" w:rsidRPr="006114E6">
        <w:t>учётом доставки</w:t>
      </w:r>
      <w:r w:rsidRPr="006114E6">
        <w:t xml:space="preserve"> до г. Ноябрьск</w:t>
      </w:r>
      <w:r w:rsidR="008746A9" w:rsidRPr="006114E6">
        <w:t>а</w:t>
      </w:r>
      <w:r w:rsidRPr="006114E6">
        <w:t>, либо г. Новый Уренгой.</w:t>
      </w:r>
    </w:p>
    <w:p w:rsidR="00952D36" w:rsidRPr="006114E6" w:rsidRDefault="00666775" w:rsidP="00E41347">
      <w:pPr>
        <w:spacing w:before="0" w:after="0"/>
        <w:rPr>
          <w:sz w:val="24"/>
          <w:szCs w:val="24"/>
        </w:rPr>
      </w:pPr>
      <m:oMathPara>
        <m:oMath>
          <m:r>
            <m:rPr>
              <m:nor/>
            </m:rPr>
            <w:rPr>
              <w:sz w:val="24"/>
              <w:szCs w:val="24"/>
            </w:rPr>
            <m:t>Ц</m:t>
          </m:r>
          <m:r>
            <m:rPr>
              <m:nor/>
            </m:rPr>
            <w:rPr>
              <w:sz w:val="24"/>
              <w:szCs w:val="24"/>
              <w:vertAlign w:val="subscript"/>
            </w:rPr>
            <m:t xml:space="preserve">ИА </m:t>
          </m:r>
          <m:r>
            <m:rPr>
              <m:nor/>
            </m:rPr>
            <w:rPr>
              <w:sz w:val="24"/>
              <w:szCs w:val="24"/>
            </w:rPr>
            <m:t>= Ц</m:t>
          </m:r>
          <m:r>
            <m:rPr>
              <m:nor/>
            </m:rPr>
            <w:rPr>
              <w:sz w:val="24"/>
              <w:szCs w:val="24"/>
              <w:vertAlign w:val="subscript"/>
            </w:rPr>
            <m:t xml:space="preserve">СурЭС </m:t>
          </m:r>
          <m:r>
            <m:rPr>
              <m:nor/>
            </m:rPr>
            <w:rPr>
              <w:sz w:val="24"/>
              <w:szCs w:val="24"/>
            </w:rPr>
            <m:t>= Ц</m:t>
          </m:r>
          <m:r>
            <m:rPr>
              <m:nor/>
            </m:rPr>
            <w:rPr>
              <w:sz w:val="24"/>
              <w:szCs w:val="24"/>
              <w:vertAlign w:val="subscript"/>
            </w:rPr>
            <m:t xml:space="preserve">НВЭС </m:t>
          </m:r>
          <m:r>
            <m:rPr>
              <m:nor/>
            </m:rPr>
            <w:rPr>
              <w:sz w:val="24"/>
              <w:szCs w:val="24"/>
            </w:rPr>
            <m:t>= Ц</m:t>
          </m:r>
          <m:r>
            <m:rPr>
              <m:nor/>
            </m:rPr>
            <w:rPr>
              <w:sz w:val="24"/>
              <w:szCs w:val="24"/>
              <w:vertAlign w:val="subscript"/>
            </w:rPr>
            <m:t xml:space="preserve">НюЭС </m:t>
          </m:r>
          <m:r>
            <m:rPr>
              <m:nor/>
            </m:rPr>
            <w:rPr>
              <w:sz w:val="24"/>
              <w:szCs w:val="24"/>
            </w:rPr>
            <m:t>= Ц</m:t>
          </m:r>
          <m:r>
            <m:rPr>
              <m:nor/>
            </m:rPr>
            <w:rPr>
              <w:sz w:val="24"/>
              <w:szCs w:val="24"/>
              <w:vertAlign w:val="subscript"/>
            </w:rPr>
            <m:t xml:space="preserve">КЭС </m:t>
          </m:r>
          <m:r>
            <m:rPr>
              <m:nor/>
            </m:rPr>
            <w:rPr>
              <w:sz w:val="24"/>
              <w:szCs w:val="24"/>
            </w:rPr>
            <m:t>= Ц</m:t>
          </m:r>
          <m:r>
            <m:rPr>
              <m:nor/>
            </m:rPr>
            <w:rPr>
              <w:sz w:val="24"/>
              <w:szCs w:val="24"/>
              <w:vertAlign w:val="subscript"/>
            </w:rPr>
            <m:t xml:space="preserve">УЭС </m:t>
          </m:r>
          <m:r>
            <m:rPr>
              <m:nor/>
            </m:rPr>
            <w:rPr>
              <w:sz w:val="24"/>
              <w:szCs w:val="24"/>
            </w:rPr>
            <m:t>= Ц</m:t>
          </m:r>
          <m:r>
            <m:rPr>
              <m:nor/>
            </m:rPr>
            <w:rPr>
              <w:sz w:val="24"/>
              <w:szCs w:val="24"/>
              <w:vertAlign w:val="subscript"/>
            </w:rPr>
            <m:t>ЭК</m:t>
          </m:r>
          <m:r>
            <m:rPr>
              <m:nor/>
            </m:rPr>
            <w:rPr>
              <w:sz w:val="24"/>
              <w:szCs w:val="24"/>
            </w:rPr>
            <m:t xml:space="preserve"> 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sz w:val="24"/>
                  <w:szCs w:val="24"/>
                  <w:vertAlign w:val="subscript"/>
                </w:rPr>
                <m:t xml:space="preserve">  </m:t>
              </m:r>
              <m:r>
                <m:rPr>
                  <m:nor/>
                </m:rPr>
                <w:rPr>
                  <w:sz w:val="24"/>
                  <w:szCs w:val="24"/>
                </w:rPr>
                <m:t>Ц</m:t>
              </m:r>
              <m:r>
                <m:rPr>
                  <m:nor/>
                </m:rPr>
                <w:rPr>
                  <w:sz w:val="24"/>
                  <w:szCs w:val="24"/>
                  <w:vertAlign w:val="subscript"/>
                </w:rPr>
                <m:t xml:space="preserve">ЯНАО </m:t>
              </m:r>
            </m:num>
            <m:den>
              <m:r>
                <m:rPr>
                  <m:nor/>
                </m:rPr>
                <w:rPr>
                  <w:sz w:val="24"/>
                  <w:szCs w:val="24"/>
                </w:rPr>
                <m:t>К</m:t>
              </m:r>
              <m:r>
                <m:rPr>
                  <m:nor/>
                </m:rPr>
                <w:rPr>
                  <w:sz w:val="24"/>
                  <w:szCs w:val="24"/>
                  <w:vertAlign w:val="subscript"/>
                </w:rPr>
                <m:t>достХМАО-ЯНАО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, где:</m:t>
          </m:r>
        </m:oMath>
      </m:oMathPara>
    </w:p>
    <w:p w:rsidR="00BF2650" w:rsidRPr="006114E6" w:rsidRDefault="00666775" w:rsidP="00807229">
      <w:pPr>
        <w:pStyle w:val="afffffe"/>
        <w:ind w:firstLine="567"/>
      </w:pPr>
      <m:oMath>
        <m:r>
          <m:rPr>
            <m:nor/>
          </m:rPr>
          <m:t>Ц</m:t>
        </m:r>
        <m:r>
          <m:rPr>
            <m:nor/>
          </m:rPr>
          <w:rPr>
            <w:rFonts w:ascii="Cambria Math"/>
            <w:vertAlign w:val="subscript"/>
          </w:rPr>
          <m:t>ИА</m:t>
        </m:r>
        <m:r>
          <m:rPr>
            <m:nor/>
          </m:rPr>
          <w:rPr>
            <w:rFonts w:ascii="Cambria Math"/>
            <w:vertAlign w:val="subscript"/>
          </w:rPr>
          <m:t xml:space="preserve"> </m:t>
        </m:r>
      </m:oMath>
      <w:r w:rsidRPr="006114E6">
        <w:t xml:space="preserve"> – </w:t>
      </w:r>
      <w:r w:rsidR="008746A9" w:rsidRPr="006114E6">
        <w:t xml:space="preserve">рыночная </w:t>
      </w:r>
      <w:r w:rsidRPr="006114E6">
        <w:t xml:space="preserve">цена </w:t>
      </w:r>
      <w:r w:rsidR="00D137F9" w:rsidRPr="006114E6">
        <w:t xml:space="preserve">товара </w:t>
      </w:r>
      <w:r w:rsidRPr="006114E6">
        <w:t>для исполнительного аппарата;</w:t>
      </w:r>
    </w:p>
    <w:p w:rsidR="00BF2650" w:rsidRPr="006114E6" w:rsidRDefault="00666775" w:rsidP="002D7754">
      <w:pPr>
        <w:pStyle w:val="afffffe"/>
        <w:ind w:firstLine="567"/>
      </w:pPr>
      <m:oMath>
        <m:r>
          <m:rPr>
            <m:nor/>
          </m:rPr>
          <m:t>Ц</m:t>
        </m:r>
        <m:r>
          <m:rPr>
            <m:nor/>
          </m:rPr>
          <w:rPr>
            <w:rFonts w:ascii="Cambria Math"/>
            <w:vertAlign w:val="subscript"/>
          </w:rPr>
          <m:t>СурЭС</m:t>
        </m:r>
        <m:r>
          <m:rPr>
            <m:nor/>
          </m:rPr>
          <w:rPr>
            <w:rFonts w:ascii="Cambria Math"/>
            <w:vertAlign w:val="subscript"/>
          </w:rPr>
          <m:t xml:space="preserve"> </m:t>
        </m:r>
      </m:oMath>
      <w:r w:rsidRPr="006114E6">
        <w:t xml:space="preserve"> – </w:t>
      </w:r>
      <w:r w:rsidR="008746A9" w:rsidRPr="006114E6">
        <w:t xml:space="preserve">рыночная </w:t>
      </w:r>
      <w:r w:rsidRPr="006114E6">
        <w:t xml:space="preserve">цена </w:t>
      </w:r>
      <w:r w:rsidR="00D137F9" w:rsidRPr="006114E6">
        <w:t xml:space="preserve">товара </w:t>
      </w:r>
      <w:r w:rsidRPr="006114E6">
        <w:t>для филиала Сургутские электрические сети;</w:t>
      </w:r>
    </w:p>
    <w:p w:rsidR="00BF2650" w:rsidRPr="006114E6" w:rsidRDefault="00666775" w:rsidP="002D7754">
      <w:pPr>
        <w:pStyle w:val="afffffe"/>
        <w:ind w:firstLine="567"/>
      </w:pPr>
      <m:oMath>
        <m:r>
          <m:rPr>
            <m:nor/>
          </m:rPr>
          <m:t>Ц</m:t>
        </m:r>
        <m:r>
          <m:rPr>
            <m:nor/>
          </m:rPr>
          <w:rPr>
            <w:vertAlign w:val="subscript"/>
          </w:rPr>
          <m:t>Н</m:t>
        </m:r>
        <m:r>
          <m:rPr>
            <m:nor/>
          </m:rPr>
          <w:rPr>
            <w:rFonts w:ascii="Cambria Math"/>
            <w:vertAlign w:val="subscript"/>
          </w:rPr>
          <m:t>В</m:t>
        </m:r>
        <m:r>
          <m:rPr>
            <m:nor/>
          </m:rPr>
          <w:rPr>
            <w:vertAlign w:val="subscript"/>
          </w:rPr>
          <m:t>ЭС</m:t>
        </m:r>
      </m:oMath>
      <w:r w:rsidRPr="006114E6">
        <w:t xml:space="preserve"> – </w:t>
      </w:r>
      <w:r w:rsidR="008746A9" w:rsidRPr="006114E6">
        <w:t xml:space="preserve">рыночная </w:t>
      </w:r>
      <w:r w:rsidRPr="006114E6">
        <w:t xml:space="preserve">цена </w:t>
      </w:r>
      <w:r w:rsidR="00D137F9" w:rsidRPr="006114E6">
        <w:t xml:space="preserve">товара </w:t>
      </w:r>
      <w:r w:rsidRPr="006114E6">
        <w:t>для филиала Нижневартовские электрические сети;</w:t>
      </w:r>
    </w:p>
    <w:p w:rsidR="00BF2650" w:rsidRPr="006114E6" w:rsidRDefault="00666775" w:rsidP="002D7754">
      <w:pPr>
        <w:pStyle w:val="afffffe"/>
        <w:ind w:firstLine="567"/>
      </w:pPr>
      <m:oMath>
        <m:r>
          <m:rPr>
            <m:nor/>
          </m:rPr>
          <m:t>Ц</m:t>
        </m:r>
        <m:r>
          <m:rPr>
            <m:nor/>
          </m:rPr>
          <w:rPr>
            <w:vertAlign w:val="subscript"/>
          </w:rPr>
          <m:t>Н</m:t>
        </m:r>
        <m:r>
          <m:rPr>
            <m:nor/>
          </m:rPr>
          <w:rPr>
            <w:rFonts w:ascii="Cambria Math"/>
            <w:vertAlign w:val="subscript"/>
          </w:rPr>
          <m:t>Ю</m:t>
        </m:r>
        <m:r>
          <m:rPr>
            <m:nor/>
          </m:rPr>
          <w:rPr>
            <w:vertAlign w:val="subscript"/>
          </w:rPr>
          <m:t>ЭС</m:t>
        </m:r>
      </m:oMath>
      <w:r w:rsidRPr="006114E6">
        <w:t xml:space="preserve"> – </w:t>
      </w:r>
      <w:r w:rsidR="008746A9" w:rsidRPr="006114E6">
        <w:t xml:space="preserve">рыночная </w:t>
      </w:r>
      <w:r w:rsidRPr="006114E6">
        <w:t xml:space="preserve">цена </w:t>
      </w:r>
      <w:r w:rsidR="00D137F9" w:rsidRPr="006114E6">
        <w:t xml:space="preserve">товара </w:t>
      </w:r>
      <w:r w:rsidRPr="006114E6">
        <w:t>для филиала Нефтеюганские электрические сети;</w:t>
      </w:r>
    </w:p>
    <w:p w:rsidR="00BF2650" w:rsidRPr="006114E6" w:rsidRDefault="00666775" w:rsidP="0033773A">
      <w:pPr>
        <w:pStyle w:val="afffffe"/>
        <w:ind w:firstLine="567"/>
      </w:pPr>
      <m:oMath>
        <m:r>
          <m:rPr>
            <m:nor/>
          </m:rPr>
          <m:t>Ц</m:t>
        </m:r>
        <m:r>
          <m:rPr>
            <m:nor/>
          </m:rPr>
          <w:rPr>
            <w:vertAlign w:val="subscript"/>
          </w:rPr>
          <m:t>КЭС</m:t>
        </m:r>
      </m:oMath>
      <w:r w:rsidRPr="006114E6">
        <w:t xml:space="preserve"> – </w:t>
      </w:r>
      <w:r w:rsidR="008746A9" w:rsidRPr="006114E6">
        <w:t xml:space="preserve">рыночная </w:t>
      </w:r>
      <w:r w:rsidRPr="006114E6">
        <w:t xml:space="preserve">цена </w:t>
      </w:r>
      <w:r w:rsidR="00D137F9" w:rsidRPr="006114E6">
        <w:t xml:space="preserve">товара </w:t>
      </w:r>
      <w:r w:rsidRPr="006114E6">
        <w:t>для филиала Когалымские электрические сети;</w:t>
      </w:r>
    </w:p>
    <w:p w:rsidR="00BF2650" w:rsidRPr="006114E6" w:rsidRDefault="00666775">
      <w:pPr>
        <w:pStyle w:val="afffffe"/>
        <w:ind w:firstLine="567"/>
      </w:pPr>
      <m:oMath>
        <m:r>
          <m:rPr>
            <m:nor/>
          </m:rPr>
          <w:lastRenderedPageBreak/>
          <m:t>Ц</m:t>
        </m:r>
        <m:r>
          <m:rPr>
            <m:nor/>
          </m:rPr>
          <w:rPr>
            <w:rFonts w:ascii="Cambria Math"/>
            <w:vertAlign w:val="subscript"/>
          </w:rPr>
          <m:t>УЭС</m:t>
        </m:r>
      </m:oMath>
      <w:r w:rsidRPr="006114E6">
        <w:t xml:space="preserve"> – </w:t>
      </w:r>
      <w:r w:rsidR="008746A9" w:rsidRPr="006114E6">
        <w:t xml:space="preserve">рыночная </w:t>
      </w:r>
      <w:r w:rsidRPr="006114E6">
        <w:t xml:space="preserve">цена </w:t>
      </w:r>
      <w:r w:rsidR="00D137F9" w:rsidRPr="006114E6">
        <w:t xml:space="preserve">товара </w:t>
      </w:r>
      <w:r w:rsidRPr="006114E6">
        <w:t>для филиала Урайские электрические сети;</w:t>
      </w:r>
    </w:p>
    <w:p w:rsidR="00BF2650" w:rsidRPr="006114E6" w:rsidRDefault="00666775">
      <w:pPr>
        <w:pStyle w:val="afffffe"/>
        <w:ind w:firstLine="567"/>
      </w:pPr>
      <m:oMath>
        <m:r>
          <m:rPr>
            <m:nor/>
          </m:rPr>
          <m:t>Ц</m:t>
        </m:r>
        <m:r>
          <m:rPr>
            <m:nor/>
          </m:rPr>
          <w:rPr>
            <w:rFonts w:ascii="Cambria Math"/>
            <w:vertAlign w:val="subscript"/>
          </w:rPr>
          <m:t>ЭК</m:t>
        </m:r>
      </m:oMath>
      <w:r w:rsidRPr="006114E6">
        <w:t xml:space="preserve"> – </w:t>
      </w:r>
      <w:r w:rsidR="008746A9" w:rsidRPr="006114E6">
        <w:t xml:space="preserve">рыночная </w:t>
      </w:r>
      <w:r w:rsidRPr="006114E6">
        <w:t xml:space="preserve">цена </w:t>
      </w:r>
      <w:r w:rsidR="00D137F9" w:rsidRPr="006114E6">
        <w:t xml:space="preserve">товара </w:t>
      </w:r>
      <w:r w:rsidRPr="006114E6">
        <w:t>для филиала Энергокомплекс;</w:t>
      </w:r>
    </w:p>
    <w:p w:rsidR="00906AF9" w:rsidRPr="006114E6" w:rsidRDefault="00666775">
      <w:pPr>
        <w:pStyle w:val="afffffe"/>
        <w:ind w:firstLine="567"/>
      </w:pPr>
      <m:oMath>
        <m:r>
          <m:rPr>
            <m:nor/>
          </m:rPr>
          <m:t>Ц</m:t>
        </m:r>
        <m:r>
          <m:rPr>
            <m:nor/>
          </m:rPr>
          <w:rPr>
            <w:rFonts w:ascii="Cambria Math"/>
            <w:vertAlign w:val="subscript"/>
          </w:rPr>
          <m:t>ЯНАО</m:t>
        </m:r>
      </m:oMath>
      <w:r w:rsidRPr="006114E6">
        <w:rPr>
          <w:vertAlign w:val="subscript"/>
        </w:rPr>
        <w:t xml:space="preserve"> </w:t>
      </w:r>
      <w:r w:rsidRPr="006114E6">
        <w:t xml:space="preserve">– </w:t>
      </w:r>
      <w:r w:rsidR="008746A9" w:rsidRPr="006114E6">
        <w:t xml:space="preserve">минимальная рыночная цена </w:t>
      </w:r>
      <w:r w:rsidR="00D137F9" w:rsidRPr="006114E6">
        <w:t xml:space="preserve">товара </w:t>
      </w:r>
      <w:r w:rsidR="008746A9" w:rsidRPr="006114E6">
        <w:t>с учётом доставки до г. Ноябрьска, либо г. Новый Уренгой;</w:t>
      </w:r>
    </w:p>
    <w:p w:rsidR="00906AF9" w:rsidRPr="006114E6" w:rsidRDefault="00666775">
      <w:pPr>
        <w:pStyle w:val="afffffe"/>
        <w:ind w:firstLine="567"/>
      </w:pPr>
      <m:oMath>
        <m:r>
          <m:rPr>
            <m:nor/>
          </m:rPr>
          <m:t>К</m:t>
        </m:r>
        <m:r>
          <m:rPr>
            <m:nor/>
          </m:rPr>
          <w:rPr>
            <w:rFonts w:ascii="Cambria Math"/>
            <w:vertAlign w:val="subscript"/>
          </w:rPr>
          <m:t>дост</m:t>
        </m:r>
        <m:r>
          <m:rPr>
            <m:nor/>
          </m:rPr>
          <w:rPr>
            <w:rFonts w:ascii="Cambria Math"/>
            <w:vertAlign w:val="subscript"/>
          </w:rPr>
          <m:t>.</m:t>
        </m:r>
        <m:r>
          <m:rPr>
            <m:nor/>
          </m:rPr>
          <w:rPr>
            <w:rFonts w:ascii="Cambria Math"/>
            <w:vertAlign w:val="subscript"/>
          </w:rPr>
          <m:t>ХМАО</m:t>
        </m:r>
        <m:r>
          <m:rPr>
            <m:nor/>
          </m:rPr>
          <w:rPr>
            <w:rFonts w:ascii="Cambria Math"/>
            <w:vertAlign w:val="subscript"/>
          </w:rPr>
          <m:t>-</m:t>
        </m:r>
        <m:r>
          <m:rPr>
            <m:nor/>
          </m:rPr>
          <w:rPr>
            <w:rFonts w:ascii="Cambria Math"/>
            <w:vertAlign w:val="subscript"/>
          </w:rPr>
          <m:t>ЯНАО</m:t>
        </m:r>
      </m:oMath>
      <w:r w:rsidRPr="006114E6">
        <w:t xml:space="preserve"> – </w:t>
      </w:r>
      <w:r w:rsidRPr="006114E6">
        <w:rPr>
          <w:bCs w:val="0"/>
        </w:rPr>
        <w:t xml:space="preserve">средний коэффициент </w:t>
      </w:r>
      <w:r w:rsidR="008746A9" w:rsidRPr="006114E6">
        <w:rPr>
          <w:bCs w:val="0"/>
        </w:rPr>
        <w:t xml:space="preserve">транспортной </w:t>
      </w:r>
      <w:r w:rsidRPr="006114E6">
        <w:rPr>
          <w:bCs w:val="0"/>
        </w:rPr>
        <w:t>доставки из Ханты-Мансийского автономного округа – Югры в Ямало-Ненецкий автономный округ.</w:t>
      </w:r>
    </w:p>
    <w:p w:rsidR="00952D36" w:rsidRPr="006114E6" w:rsidRDefault="00666775" w:rsidP="00E41347">
      <w:pPr>
        <w:spacing w:before="0" w:after="0"/>
        <w:rPr>
          <w:sz w:val="24"/>
          <w:szCs w:val="24"/>
        </w:rPr>
      </w:pPr>
      <m:oMathPara>
        <m:oMath>
          <m:r>
            <m:rPr>
              <m:nor/>
            </m:rPr>
            <w:rPr>
              <w:sz w:val="24"/>
              <w:szCs w:val="24"/>
            </w:rPr>
            <m:t>Ц</m:t>
          </m:r>
          <m:r>
            <m:rPr>
              <m:nor/>
            </m:rPr>
            <w:rPr>
              <w:sz w:val="24"/>
              <w:szCs w:val="24"/>
              <w:vertAlign w:val="subscript"/>
            </w:rPr>
            <m:t>Т</m:t>
          </m:r>
          <m:r>
            <m:rPr>
              <m:nor/>
            </m:rPr>
            <w:rPr>
              <w:rFonts w:ascii="Cambria Math"/>
              <w:sz w:val="24"/>
              <w:szCs w:val="24"/>
              <w:vertAlign w:val="subscript"/>
            </w:rPr>
            <m:t>Э</m:t>
          </m:r>
          <m:r>
            <m:rPr>
              <m:nor/>
            </m:rPr>
            <w:rPr>
              <w:sz w:val="24"/>
              <w:szCs w:val="24"/>
              <w:vertAlign w:val="subscript"/>
            </w:rPr>
            <m:t xml:space="preserve">С = 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sz w:val="24"/>
                  <w:szCs w:val="24"/>
                </w:rPr>
                <m:t>Ц</m:t>
              </m:r>
              <m:r>
                <m:rPr>
                  <m:nor/>
                </m:rPr>
                <w:rPr>
                  <w:rFonts w:ascii="Cambria Math"/>
                  <w:sz w:val="24"/>
                  <w:szCs w:val="24"/>
                  <w:vertAlign w:val="subscript"/>
                </w:rPr>
                <m:t>ЯНАО</m:t>
              </m:r>
              <m:r>
                <m:rPr>
                  <m:nor/>
                </m:rPr>
                <w:rPr>
                  <w:sz w:val="24"/>
                  <w:szCs w:val="24"/>
                  <w:vertAlign w:val="subscript"/>
                </w:rPr>
                <m:t xml:space="preserve"> </m:t>
              </m:r>
            </m:num>
            <m:den>
              <m:r>
                <m:rPr>
                  <m:nor/>
                </m:rPr>
                <w:rPr>
                  <w:sz w:val="24"/>
                  <w:szCs w:val="24"/>
                </w:rPr>
                <m:t>К</m:t>
              </m:r>
              <m:r>
                <m:rPr>
                  <m:nor/>
                </m:rPr>
                <w:rPr>
                  <w:sz w:val="24"/>
                  <w:szCs w:val="24"/>
                  <w:vertAlign w:val="subscript"/>
                </w:rPr>
                <m:t xml:space="preserve">достХМАО-ЯНАО </m:t>
              </m:r>
              <m:r>
                <m:rPr>
                  <m:nor/>
                </m:rPr>
                <w:rPr>
                  <w:rFonts w:ascii="Cambria Math"/>
                  <w:sz w:val="24"/>
                  <w:szCs w:val="24"/>
                </w:rPr>
                <m:t>х</m:t>
              </m:r>
              <m:r>
                <m:rPr>
                  <m:nor/>
                </m:rPr>
                <w:rPr>
                  <w:rFonts w:ascii="Cambria Math"/>
                  <w:sz w:val="24"/>
                  <w:szCs w:val="24"/>
                </w:rPr>
                <m:t xml:space="preserve"> </m:t>
              </m:r>
              <m:r>
                <m:rPr>
                  <m:nor/>
                </m:rPr>
                <w:rPr>
                  <w:sz w:val="24"/>
                  <w:szCs w:val="24"/>
                </w:rPr>
                <m:t>К</m:t>
              </m:r>
              <m:r>
                <m:rPr>
                  <m:nor/>
                </m:rPr>
                <w:rPr>
                  <w:sz w:val="24"/>
                  <w:szCs w:val="24"/>
                  <w:vertAlign w:val="subscript"/>
                </w:rPr>
                <m:t xml:space="preserve">дост.Тюмень-ХМАО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, где:</m:t>
          </m:r>
        </m:oMath>
      </m:oMathPara>
    </w:p>
    <w:p w:rsidR="00952D36" w:rsidRPr="006114E6" w:rsidRDefault="00666775" w:rsidP="00807229">
      <w:pPr>
        <w:spacing w:before="0" w:after="0"/>
        <w:ind w:firstLine="567"/>
        <w:jc w:val="both"/>
        <w:rPr>
          <w:bCs/>
          <w:sz w:val="24"/>
          <w:szCs w:val="24"/>
        </w:rPr>
      </w:pPr>
      <m:oMath>
        <m:r>
          <m:rPr>
            <m:nor/>
          </m:rPr>
          <w:rPr>
            <w:sz w:val="24"/>
            <w:szCs w:val="24"/>
          </w:rPr>
          <m:t>Ц</m:t>
        </m:r>
        <m:r>
          <m:rPr>
            <m:nor/>
          </m:rPr>
          <w:rPr>
            <w:rFonts w:ascii="Cambria Math"/>
            <w:sz w:val="24"/>
            <w:szCs w:val="24"/>
            <w:vertAlign w:val="subscript"/>
          </w:rPr>
          <m:t>ТЭС</m:t>
        </m:r>
      </m:oMath>
      <w:r w:rsidRPr="006114E6">
        <w:t xml:space="preserve"> </w:t>
      </w:r>
      <w:r w:rsidRPr="006114E6">
        <w:rPr>
          <w:bCs/>
          <w:sz w:val="24"/>
          <w:szCs w:val="24"/>
        </w:rPr>
        <w:t xml:space="preserve">– </w:t>
      </w:r>
      <w:r w:rsidR="00C01399" w:rsidRPr="006114E6">
        <w:rPr>
          <w:bCs/>
          <w:sz w:val="24"/>
          <w:szCs w:val="24"/>
        </w:rPr>
        <w:t>рыночная</w:t>
      </w:r>
      <w:r w:rsidR="00C01399" w:rsidRPr="006114E6">
        <w:t xml:space="preserve"> </w:t>
      </w:r>
      <w:r w:rsidRPr="006114E6">
        <w:rPr>
          <w:bCs/>
          <w:sz w:val="24"/>
          <w:szCs w:val="24"/>
        </w:rPr>
        <w:t xml:space="preserve">цена </w:t>
      </w:r>
      <w:r w:rsidR="00D137F9" w:rsidRPr="006114E6">
        <w:rPr>
          <w:sz w:val="24"/>
          <w:szCs w:val="24"/>
        </w:rPr>
        <w:t xml:space="preserve">товара </w:t>
      </w:r>
      <w:r w:rsidRPr="006114E6">
        <w:rPr>
          <w:bCs/>
          <w:sz w:val="24"/>
          <w:szCs w:val="24"/>
        </w:rPr>
        <w:t>для филиала Тюменские электрические сети;</w:t>
      </w:r>
    </w:p>
    <w:p w:rsidR="00906AF9" w:rsidRPr="006114E6" w:rsidRDefault="00666775" w:rsidP="002D7754">
      <w:pPr>
        <w:pStyle w:val="afffffe"/>
        <w:ind w:firstLine="567"/>
      </w:pPr>
      <m:oMath>
        <m:r>
          <m:rPr>
            <m:nor/>
          </m:rPr>
          <m:t>Ц</m:t>
        </m:r>
        <m:r>
          <m:rPr>
            <m:nor/>
          </m:rPr>
          <w:rPr>
            <w:rFonts w:ascii="Cambria Math"/>
            <w:vertAlign w:val="subscript"/>
          </w:rPr>
          <m:t>ЯНАО</m:t>
        </m:r>
      </m:oMath>
      <w:r w:rsidRPr="006114E6">
        <w:rPr>
          <w:vertAlign w:val="subscript"/>
        </w:rPr>
        <w:t xml:space="preserve"> </w:t>
      </w:r>
      <w:r w:rsidRPr="006114E6">
        <w:t xml:space="preserve">– </w:t>
      </w:r>
      <w:r w:rsidR="00C01399" w:rsidRPr="006114E6">
        <w:t xml:space="preserve">минимальная рыночная цена </w:t>
      </w:r>
      <w:r w:rsidR="00D137F9" w:rsidRPr="006114E6">
        <w:t xml:space="preserve">товара </w:t>
      </w:r>
      <w:r w:rsidR="00C01399" w:rsidRPr="006114E6">
        <w:t>с учётом доставки до г. Ноябрьска, либо г. Новый Уренгой</w:t>
      </w:r>
      <w:r w:rsidR="000A6A3B" w:rsidRPr="006114E6">
        <w:t>;</w:t>
      </w:r>
    </w:p>
    <w:p w:rsidR="00906AF9" w:rsidRPr="006114E6" w:rsidRDefault="00666775" w:rsidP="002D7754">
      <w:pPr>
        <w:pStyle w:val="afffffe"/>
        <w:ind w:firstLine="567"/>
        <w:rPr>
          <w:bCs w:val="0"/>
        </w:rPr>
      </w:pPr>
      <m:oMath>
        <m:r>
          <m:rPr>
            <m:nor/>
          </m:rPr>
          <m:t>К</m:t>
        </m:r>
        <m:r>
          <m:rPr>
            <m:nor/>
          </m:rPr>
          <w:rPr>
            <w:rFonts w:ascii="Cambria Math"/>
            <w:vertAlign w:val="subscript"/>
          </w:rPr>
          <m:t>дост</m:t>
        </m:r>
        <m:r>
          <m:rPr>
            <m:nor/>
          </m:rPr>
          <w:rPr>
            <w:rFonts w:ascii="Cambria Math"/>
            <w:vertAlign w:val="subscript"/>
          </w:rPr>
          <m:t>.</m:t>
        </m:r>
        <m:r>
          <m:rPr>
            <m:nor/>
          </m:rPr>
          <w:rPr>
            <w:rFonts w:ascii="Cambria Math"/>
            <w:vertAlign w:val="subscript"/>
          </w:rPr>
          <m:t>ХМАО</m:t>
        </m:r>
        <m:r>
          <m:rPr>
            <m:nor/>
          </m:rPr>
          <w:rPr>
            <w:rFonts w:ascii="Cambria Math"/>
            <w:vertAlign w:val="subscript"/>
          </w:rPr>
          <m:t>-</m:t>
        </m:r>
        <m:r>
          <m:rPr>
            <m:nor/>
          </m:rPr>
          <w:rPr>
            <w:rFonts w:ascii="Cambria Math"/>
            <w:vertAlign w:val="subscript"/>
          </w:rPr>
          <m:t>ЯНАО</m:t>
        </m:r>
      </m:oMath>
      <w:r w:rsidRPr="006114E6">
        <w:t xml:space="preserve"> – </w:t>
      </w:r>
      <w:r w:rsidRPr="006114E6">
        <w:rPr>
          <w:bCs w:val="0"/>
        </w:rPr>
        <w:t xml:space="preserve">средний коэффициент </w:t>
      </w:r>
      <w:r w:rsidR="00C01399" w:rsidRPr="006114E6">
        <w:rPr>
          <w:bCs w:val="0"/>
        </w:rPr>
        <w:t xml:space="preserve">транспортной </w:t>
      </w:r>
      <w:r w:rsidRPr="006114E6">
        <w:rPr>
          <w:bCs w:val="0"/>
        </w:rPr>
        <w:t>доставки из Ханты-Мансийского автономного округа – Югры в Ямало-Ненецкий автономный округ</w:t>
      </w:r>
      <w:r w:rsidR="000A6A3B" w:rsidRPr="006114E6">
        <w:rPr>
          <w:bCs w:val="0"/>
        </w:rPr>
        <w:t>;</w:t>
      </w:r>
    </w:p>
    <w:p w:rsidR="000A6A3B" w:rsidRPr="006114E6" w:rsidRDefault="00666775" w:rsidP="002D7754">
      <w:pPr>
        <w:pStyle w:val="afffffe"/>
        <w:ind w:firstLine="567"/>
      </w:pPr>
      <m:oMath>
        <m:r>
          <m:rPr>
            <m:nor/>
          </m:rPr>
          <m:t>К</m:t>
        </m:r>
        <m:r>
          <m:rPr>
            <m:nor/>
          </m:rPr>
          <w:rPr>
            <w:rFonts w:ascii="Cambria Math"/>
            <w:vertAlign w:val="subscript"/>
          </w:rPr>
          <m:t>дост</m:t>
        </m:r>
        <m:r>
          <m:rPr>
            <m:nor/>
          </m:rPr>
          <w:rPr>
            <w:rFonts w:ascii="Cambria Math"/>
            <w:vertAlign w:val="subscript"/>
          </w:rPr>
          <m:t>.</m:t>
        </m:r>
        <m:r>
          <m:rPr>
            <m:nor/>
          </m:rPr>
          <w:rPr>
            <w:rFonts w:ascii="Cambria Math"/>
            <w:vertAlign w:val="subscript"/>
          </w:rPr>
          <m:t>Тюмень</m:t>
        </m:r>
        <m:r>
          <m:rPr>
            <m:nor/>
          </m:rPr>
          <w:rPr>
            <w:rFonts w:ascii="Cambria Math"/>
            <w:vertAlign w:val="subscript"/>
          </w:rPr>
          <m:t>-</m:t>
        </m:r>
        <m:r>
          <m:rPr>
            <m:nor/>
          </m:rPr>
          <w:rPr>
            <w:rFonts w:ascii="Cambria Math"/>
            <w:vertAlign w:val="subscript"/>
          </w:rPr>
          <m:t>ХМАО</m:t>
        </m:r>
      </m:oMath>
      <w:r w:rsidRPr="006114E6">
        <w:t xml:space="preserve"> </w:t>
      </w:r>
      <w:r w:rsidRPr="006114E6">
        <w:rPr>
          <w:bCs w:val="0"/>
        </w:rPr>
        <w:t xml:space="preserve">– средний коэффициент </w:t>
      </w:r>
      <w:r w:rsidR="00C01399" w:rsidRPr="006114E6">
        <w:rPr>
          <w:bCs w:val="0"/>
        </w:rPr>
        <w:t xml:space="preserve">транспортной </w:t>
      </w:r>
      <w:r w:rsidRPr="006114E6">
        <w:rPr>
          <w:bCs w:val="0"/>
        </w:rPr>
        <w:t>доставки из г. Тюмен</w:t>
      </w:r>
      <w:r w:rsidR="00C01399" w:rsidRPr="006114E6">
        <w:rPr>
          <w:bCs w:val="0"/>
        </w:rPr>
        <w:t>и</w:t>
      </w:r>
      <w:r w:rsidRPr="006114E6">
        <w:rPr>
          <w:bCs w:val="0"/>
        </w:rPr>
        <w:t xml:space="preserve"> в Ханты-Мансийский автономный округ – Югра.</w:t>
      </w:r>
    </w:p>
    <w:p w:rsidR="004275AD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spacing w:before="0" w:after="0"/>
        <w:ind w:left="0" w:firstLine="567"/>
        <w:jc w:val="both"/>
      </w:pPr>
      <w:bookmarkStart w:id="87" w:name="_Ref41241367"/>
      <w:r w:rsidRPr="006114E6">
        <w:rPr>
          <w:rFonts w:eastAsia="Calibri"/>
          <w:sz w:val="24"/>
          <w:szCs w:val="24"/>
          <w:lang w:eastAsia="en-US"/>
        </w:rPr>
        <w:t>При расчёте плановой цены</w:t>
      </w:r>
      <w:r w:rsidR="00D137F9" w:rsidRPr="006114E6">
        <w:rPr>
          <w:rFonts w:eastAsia="Calibri"/>
          <w:sz w:val="24"/>
          <w:szCs w:val="24"/>
          <w:lang w:eastAsia="en-US"/>
        </w:rPr>
        <w:t xml:space="preserve"> товара</w:t>
      </w:r>
      <w:r w:rsidRPr="006114E6">
        <w:rPr>
          <w:rFonts w:eastAsia="Calibri"/>
          <w:sz w:val="24"/>
          <w:szCs w:val="24"/>
          <w:lang w:eastAsia="en-US"/>
        </w:rPr>
        <w:t xml:space="preserve"> используются </w:t>
      </w:r>
      <w:r w:rsidR="00251EC4" w:rsidRPr="006114E6">
        <w:rPr>
          <w:rFonts w:eastAsia="Calibri"/>
          <w:sz w:val="24"/>
          <w:szCs w:val="24"/>
          <w:lang w:eastAsia="en-US"/>
        </w:rPr>
        <w:t>следующие поправочные коэффициенты:</w:t>
      </w:r>
      <w:bookmarkEnd w:id="87"/>
    </w:p>
    <w:p w:rsidR="00952D36" w:rsidRPr="006114E6" w:rsidRDefault="00666775" w:rsidP="00807229">
      <w:pPr>
        <w:pStyle w:val="afffffe"/>
        <w:ind w:firstLine="567"/>
      </w:pPr>
      <w:r w:rsidRPr="006114E6">
        <w:t>ИПЦ – индекс-дефлятор (индекс потребительских цен)</w:t>
      </w:r>
      <w:r w:rsidR="001930ED" w:rsidRPr="006114E6">
        <w:t>,</w:t>
      </w:r>
      <w:r w:rsidRPr="006114E6">
        <w:t xml:space="preserve"> </w:t>
      </w:r>
      <w:r w:rsidR="00840EF1" w:rsidRPr="006114E6">
        <w:t>применяется</w:t>
      </w:r>
      <w:r w:rsidRPr="006114E6">
        <w:t xml:space="preserve"> для приведения цен прошлых периодов к текущему уровню цен, </w:t>
      </w:r>
      <w:r w:rsidR="009A694E" w:rsidRPr="006114E6">
        <w:t>у</w:t>
      </w:r>
      <w:r w:rsidRPr="006114E6">
        <w:t xml:space="preserve">станавливается </w:t>
      </w:r>
      <w:r w:rsidR="001930ED" w:rsidRPr="006114E6">
        <w:t>Минэкономразвития</w:t>
      </w:r>
      <w:r w:rsidRPr="006114E6">
        <w:t xml:space="preserve"> Р</w:t>
      </w:r>
      <w:r w:rsidR="008E699D" w:rsidRPr="006114E6">
        <w:t>оссии</w:t>
      </w:r>
      <w:r w:rsidRPr="006114E6">
        <w:t>;</w:t>
      </w:r>
    </w:p>
    <w:p w:rsidR="0026651A" w:rsidRPr="006114E6" w:rsidRDefault="00666775" w:rsidP="00E41347">
      <w:pPr>
        <w:pStyle w:val="afffffe"/>
        <w:ind w:firstLine="567"/>
      </w:pPr>
      <w:r w:rsidRPr="006114E6">
        <w:t xml:space="preserve">К </w:t>
      </w:r>
      <w:r w:rsidR="00D303A8" w:rsidRPr="006114E6">
        <w:t>–</w:t>
      </w:r>
      <w:r w:rsidRPr="006114E6">
        <w:t xml:space="preserve"> коэффициент конкурентоспособности торгово-закупочных процедур</w:t>
      </w:r>
      <w:r w:rsidR="00D303A8" w:rsidRPr="006114E6">
        <w:t xml:space="preserve">. Коэффициент конкурентоспособности применяется для расчёта плановых цен </w:t>
      </w:r>
      <w:r w:rsidR="00D137F9" w:rsidRPr="006114E6">
        <w:t xml:space="preserve">товаров </w:t>
      </w:r>
      <w:r w:rsidR="00D303A8" w:rsidRPr="006114E6">
        <w:t xml:space="preserve">по цене поступлений и </w:t>
      </w:r>
      <w:r w:rsidR="007A3CD7" w:rsidRPr="006114E6">
        <w:t>определяется</w:t>
      </w:r>
      <w:r w:rsidRPr="006114E6">
        <w:t xml:space="preserve"> на основании </w:t>
      </w:r>
      <w:r w:rsidR="00D303A8" w:rsidRPr="006114E6">
        <w:t xml:space="preserve">статистических данных </w:t>
      </w:r>
      <w:r w:rsidR="006C5978" w:rsidRPr="006114E6">
        <w:t>в зависимости от способа</w:t>
      </w:r>
      <w:r w:rsidR="00D303A8" w:rsidRPr="006114E6">
        <w:t xml:space="preserve"> </w:t>
      </w:r>
      <w:r w:rsidRPr="006114E6">
        <w:t>осуществления закупок, явившихся источником информации о цене.</w:t>
      </w:r>
    </w:p>
    <w:p w:rsidR="006202E5" w:rsidRPr="006114E6" w:rsidRDefault="00666775">
      <w:pPr>
        <w:pStyle w:val="afffffe"/>
        <w:ind w:firstLine="567"/>
      </w:pPr>
      <w:r w:rsidRPr="006114E6">
        <w:t>В связи с тем, что в Обществе приоритетным конкурентны</w:t>
      </w:r>
      <w:r w:rsidR="00BD660B" w:rsidRPr="006114E6">
        <w:t>м</w:t>
      </w:r>
      <w:r w:rsidRPr="006114E6">
        <w:t xml:space="preserve"> способ</w:t>
      </w:r>
      <w:r w:rsidR="00BD660B" w:rsidRPr="006114E6">
        <w:t>ом</w:t>
      </w:r>
      <w:r w:rsidRPr="006114E6">
        <w:t xml:space="preserve"> осуществления закупок</w:t>
      </w:r>
      <w:r w:rsidR="00BD660B" w:rsidRPr="006114E6">
        <w:t xml:space="preserve"> является </w:t>
      </w:r>
      <w:r w:rsidRPr="006114E6">
        <w:t>конкурс, коэффициент конкурентоспособности торгово-закупочных процедур устанавливается равным</w:t>
      </w:r>
      <w:r w:rsidR="001C6051" w:rsidRPr="006114E6">
        <w:t xml:space="preserve"> –</w:t>
      </w:r>
      <w:r w:rsidRPr="006114E6">
        <w:t xml:space="preserve"> 1,1</w:t>
      </w:r>
      <w:r w:rsidR="00691C49" w:rsidRPr="006114E6">
        <w:t>, в соответствии с п. 3.16. «Методических рекомендаций по применению методов определения начальной (максимальной) цены контракта», утвержденных приказом Минэкономразвития России от 02.10.2013 № 567.</w:t>
      </w:r>
    </w:p>
    <w:p w:rsidR="00C573EF" w:rsidRPr="006114E6" w:rsidRDefault="00666775" w:rsidP="00E41347">
      <w:pPr>
        <w:pStyle w:val="afffffe"/>
        <w:ind w:firstLine="567"/>
      </w:pPr>
      <m:oMath>
        <m:r>
          <m:rPr>
            <m:nor/>
          </m:rPr>
          <m:t>К</m:t>
        </m:r>
        <m:r>
          <m:rPr>
            <m:nor/>
          </m:rPr>
          <w:rPr>
            <w:rFonts w:ascii="Cambria Math"/>
            <w:vertAlign w:val="subscript"/>
          </w:rPr>
          <m:t>дост</m:t>
        </m:r>
        <m:r>
          <m:rPr>
            <m:nor/>
          </m:rPr>
          <w:rPr>
            <w:rFonts w:ascii="Cambria Math"/>
            <w:vertAlign w:val="subscript"/>
          </w:rPr>
          <m:t>.</m:t>
        </m:r>
        <m:r>
          <m:rPr>
            <m:nor/>
          </m:rPr>
          <w:rPr>
            <w:rFonts w:ascii="Cambria Math"/>
            <w:vertAlign w:val="subscript"/>
          </w:rPr>
          <m:t>Тюмень</m:t>
        </m:r>
        <m:r>
          <m:rPr>
            <m:nor/>
          </m:rPr>
          <w:rPr>
            <w:rFonts w:ascii="Cambria Math"/>
            <w:vertAlign w:val="subscript"/>
          </w:rPr>
          <m:t>-</m:t>
        </m:r>
        <m:r>
          <m:rPr>
            <m:nor/>
          </m:rPr>
          <w:rPr>
            <w:rFonts w:ascii="Cambria Math"/>
            <w:vertAlign w:val="subscript"/>
          </w:rPr>
          <m:t>ХМАО</m:t>
        </m:r>
      </m:oMath>
      <w:r w:rsidRPr="006114E6">
        <w:t xml:space="preserve"> – средний коэффициент транспортной доставки из г. Тюмен</w:t>
      </w:r>
      <w:r w:rsidR="00E00F36" w:rsidRPr="006114E6">
        <w:t>и</w:t>
      </w:r>
      <w:r w:rsidRPr="006114E6">
        <w:t xml:space="preserve"> в Ханты-Мансийский автономный округ – Югра отражает процент увеличения рыночной цены </w:t>
      </w:r>
      <w:r w:rsidR="00714F87" w:rsidRPr="006114E6">
        <w:t>товара</w:t>
      </w:r>
      <w:r w:rsidRPr="006114E6">
        <w:t xml:space="preserve"> на</w:t>
      </w:r>
      <w:r w:rsidR="00074210" w:rsidRPr="006114E6">
        <w:t xml:space="preserve"> стоимость доставки</w:t>
      </w:r>
      <w:r w:rsidRPr="006114E6">
        <w:t>.</w:t>
      </w:r>
    </w:p>
    <w:p w:rsidR="00074210" w:rsidRPr="006114E6" w:rsidRDefault="00666775" w:rsidP="00807229">
      <w:pPr>
        <w:pStyle w:val="afffffe"/>
        <w:ind w:firstLine="567"/>
      </w:pPr>
      <w:r w:rsidRPr="006114E6">
        <w:t>Рассчитывается</w:t>
      </w:r>
      <w:r w:rsidR="00C573EF" w:rsidRPr="006114E6">
        <w:t xml:space="preserve"> </w:t>
      </w:r>
      <w:r w:rsidR="00DB51B7" w:rsidRPr="006114E6">
        <w:t>один раз в год</w:t>
      </w:r>
      <w:r w:rsidR="00C573EF" w:rsidRPr="006114E6">
        <w:t xml:space="preserve"> </w:t>
      </w:r>
      <w:r w:rsidR="00DB51B7" w:rsidRPr="006114E6">
        <w:t xml:space="preserve">перед формированием производственных программ Общества </w:t>
      </w:r>
      <w:r w:rsidR="00C573EF" w:rsidRPr="006114E6">
        <w:t xml:space="preserve">по результатам </w:t>
      </w:r>
      <w:r w:rsidR="00BB2DB2" w:rsidRPr="006114E6">
        <w:t>сопоставления</w:t>
      </w:r>
      <w:r w:rsidR="00C573EF" w:rsidRPr="006114E6">
        <w:t xml:space="preserve"> коммерческих предложений, поступивших </w:t>
      </w:r>
      <w:r w:rsidR="00B72EE3" w:rsidRPr="006114E6">
        <w:t xml:space="preserve">в </w:t>
      </w:r>
      <w:r w:rsidR="00B72EE3" w:rsidRPr="006114E6">
        <w:rPr>
          <w:rFonts w:eastAsia="Calibri"/>
          <w:lang w:eastAsia="en-US"/>
        </w:rPr>
        <w:t xml:space="preserve">предыдущем периоде (текущий год «минус» 1) </w:t>
      </w:r>
      <w:r w:rsidRPr="006114E6">
        <w:t>от потенциальных поставщиков</w:t>
      </w:r>
      <w:r w:rsidR="00C573EF" w:rsidRPr="006114E6">
        <w:t xml:space="preserve"> и содержащих информацию о </w:t>
      </w:r>
      <w:r w:rsidRPr="006114E6">
        <w:t>рыночной цене</w:t>
      </w:r>
      <w:r w:rsidR="00E35D6F" w:rsidRPr="006114E6">
        <w:t xml:space="preserve"> материалов с учё</w:t>
      </w:r>
      <w:r w:rsidRPr="006114E6">
        <w:t>том доставки до г. </w:t>
      </w:r>
      <w:r w:rsidR="00E35D6F" w:rsidRPr="006114E6">
        <w:t>Тюмени</w:t>
      </w:r>
      <w:r w:rsidRPr="006114E6">
        <w:t xml:space="preserve"> и г. </w:t>
      </w:r>
      <w:r w:rsidR="00C573EF" w:rsidRPr="006114E6">
        <w:t>Сургут</w:t>
      </w:r>
      <w:r w:rsidR="00E35D6F" w:rsidRPr="006114E6">
        <w:t>а</w:t>
      </w:r>
      <w:r w:rsidR="00BB2DB2" w:rsidRPr="006114E6">
        <w:t>:</w:t>
      </w:r>
    </w:p>
    <w:p w:rsidR="00C573EF" w:rsidRPr="006114E6" w:rsidRDefault="00666775" w:rsidP="002D7754">
      <w:pPr>
        <w:pStyle w:val="afffffe"/>
        <w:ind w:firstLine="567"/>
      </w:pPr>
      <m:oMathPara>
        <m:oMath>
          <m:r>
            <m:rPr>
              <m:nor/>
            </m:rPr>
            <m:t>К</m:t>
          </m:r>
          <m:r>
            <m:rPr>
              <m:nor/>
            </m:rPr>
            <w:rPr>
              <w:vertAlign w:val="subscript"/>
            </w:rPr>
            <m:t xml:space="preserve">дост.Тюмень-ХМАО =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m:t>Ц</m:t>
              </m:r>
              <m:r>
                <m:rPr>
                  <m:nor/>
                </m:rPr>
                <w:rPr>
                  <w:vertAlign w:val="subscript"/>
                </w:rPr>
                <m:t xml:space="preserve">мат. 1 г. Сургут </m:t>
              </m:r>
              <m:r>
                <m:rPr>
                  <m:nor/>
                </m:rPr>
                <m:t xml:space="preserve"> + Ц</m:t>
              </m:r>
              <m:r>
                <m:rPr>
                  <m:nor/>
                </m:rPr>
                <w:rPr>
                  <w:vertAlign w:val="subscript"/>
                </w:rPr>
                <m:t>мат. 2 г. Сургут</m:t>
              </m:r>
              <m:r>
                <m:rPr>
                  <m:nor/>
                </m:rPr>
                <m:t xml:space="preserve">  + … +  Ц</m:t>
              </m:r>
              <m:r>
                <m:rPr>
                  <m:nor/>
                </m:rPr>
                <w:rPr>
                  <w:vertAlign w:val="subscript"/>
                </w:rPr>
                <m:t xml:space="preserve">мат. </m:t>
              </m:r>
              <m:r>
                <m:rPr>
                  <m:nor/>
                </m:rPr>
                <w:rPr>
                  <w:vertAlign w:val="subscript"/>
                  <w:lang w:val="en-US"/>
                </w:rPr>
                <m:t>N</m:t>
              </m:r>
              <m:r>
                <m:rPr>
                  <m:nor/>
                </m:rPr>
                <w:rPr>
                  <w:vertAlign w:val="subscript"/>
                </w:rPr>
                <m:t xml:space="preserve"> г. Сургут </m:t>
              </m:r>
            </m:num>
            <m:den>
              <m:r>
                <m:rPr>
                  <m:nor/>
                </m:rPr>
                <m:t>Ц</m:t>
              </m:r>
              <m:r>
                <m:rPr>
                  <m:nor/>
                </m:rPr>
                <w:rPr>
                  <w:vertAlign w:val="subscript"/>
                </w:rPr>
                <m:t xml:space="preserve">мат. 1 г. Тюмень </m:t>
              </m:r>
              <m:r>
                <m:rPr>
                  <m:nor/>
                </m:rPr>
                <m:t xml:space="preserve"> + Ц</m:t>
              </m:r>
              <m:r>
                <m:rPr>
                  <m:nor/>
                </m:rPr>
                <w:rPr>
                  <w:vertAlign w:val="subscript"/>
                </w:rPr>
                <m:t>мат. 2 г. Тюмень</m:t>
              </m:r>
              <m:r>
                <m:rPr>
                  <m:nor/>
                </m:rPr>
                <m:t xml:space="preserve">  + ... + Ц</m:t>
              </m:r>
              <m:r>
                <m:rPr>
                  <m:nor/>
                </m:rPr>
                <w:rPr>
                  <w:vertAlign w:val="subscript"/>
                </w:rPr>
                <m:t xml:space="preserve">мат. </m:t>
              </m:r>
              <m:r>
                <m:rPr>
                  <m:nor/>
                </m:rPr>
                <w:rPr>
                  <w:vertAlign w:val="subscript"/>
                  <w:lang w:val="en-US"/>
                </w:rPr>
                <m:t>N</m:t>
              </m:r>
              <m:r>
                <m:rPr>
                  <m:nor/>
                </m:rPr>
                <w:rPr>
                  <w:vertAlign w:val="subscript"/>
                </w:rPr>
                <m:t xml:space="preserve"> г.Тюмень  </m:t>
              </m:r>
            </m:den>
          </m:f>
          <m:r>
            <w:rPr>
              <w:rFonts w:ascii="Cambria Math" w:hAnsi="Cambria Math"/>
            </w:rPr>
            <m:t>, где:</m:t>
          </m:r>
        </m:oMath>
      </m:oMathPara>
    </w:p>
    <w:p w:rsidR="00C573EF" w:rsidRPr="006114E6" w:rsidRDefault="00666775" w:rsidP="002D7754">
      <w:pPr>
        <w:pStyle w:val="afffffe"/>
        <w:ind w:firstLine="567"/>
      </w:pPr>
      <m:oMath>
        <m:r>
          <m:rPr>
            <m:nor/>
          </m:rPr>
          <w:rPr>
            <w:rFonts w:ascii="Cambria Math"/>
          </w:rPr>
          <m:t>Ц</m:t>
        </m:r>
        <m:r>
          <m:rPr>
            <m:nor/>
          </m:rPr>
          <w:rPr>
            <w:rFonts w:ascii="Cambria Math"/>
            <w:vertAlign w:val="subscript"/>
          </w:rPr>
          <m:t>мат</m:t>
        </m:r>
        <m:r>
          <m:rPr>
            <m:nor/>
          </m:rPr>
          <w:rPr>
            <w:rFonts w:ascii="Cambria Math"/>
            <w:vertAlign w:val="subscript"/>
          </w:rPr>
          <m:t xml:space="preserve">. 1 </m:t>
        </m:r>
        <m:r>
          <m:rPr>
            <m:nor/>
          </m:rPr>
          <w:rPr>
            <w:rFonts w:ascii="Cambria Math"/>
            <w:vertAlign w:val="subscript"/>
          </w:rPr>
          <m:t>г</m:t>
        </m:r>
        <m:r>
          <m:rPr>
            <m:nor/>
          </m:rPr>
          <w:rPr>
            <w:rFonts w:ascii="Cambria Math"/>
            <w:vertAlign w:val="subscript"/>
          </w:rPr>
          <m:t xml:space="preserve">. </m:t>
        </m:r>
        <m:r>
          <m:rPr>
            <m:nor/>
          </m:rPr>
          <w:rPr>
            <w:rFonts w:ascii="Cambria Math"/>
            <w:vertAlign w:val="subscript"/>
          </w:rPr>
          <m:t>Сургут</m:t>
        </m:r>
        <m:r>
          <m:rPr>
            <m:nor/>
          </m:rPr>
          <w:rPr>
            <w:rFonts w:ascii="Cambria Math"/>
            <w:vertAlign w:val="subscript"/>
          </w:rPr>
          <m:t xml:space="preserve"> </m:t>
        </m:r>
        <m:r>
          <m:rPr>
            <m:nor/>
          </m:rPr>
          <w:rPr>
            <w:rFonts w:ascii="Cambria Math" w:hAnsi="Cambria Math"/>
          </w:rPr>
          <m:t xml:space="preserve"> , </m:t>
        </m:r>
        <m:r>
          <m:rPr>
            <m:nor/>
          </m:rPr>
          <w:rPr>
            <w:rFonts w:ascii="Cambria Math"/>
          </w:rPr>
          <m:t>Ц</m:t>
        </m:r>
        <m:r>
          <m:rPr>
            <m:nor/>
          </m:rPr>
          <w:rPr>
            <w:rFonts w:ascii="Cambria Math"/>
            <w:vertAlign w:val="subscript"/>
          </w:rPr>
          <m:t>мат</m:t>
        </m:r>
        <m:r>
          <m:rPr>
            <m:nor/>
          </m:rPr>
          <w:rPr>
            <w:rFonts w:ascii="Cambria Math"/>
            <w:vertAlign w:val="subscript"/>
          </w:rPr>
          <m:t xml:space="preserve">. 2 </m:t>
        </m:r>
        <m:r>
          <m:rPr>
            <m:nor/>
          </m:rPr>
          <w:rPr>
            <w:rFonts w:ascii="Cambria Math"/>
            <w:vertAlign w:val="subscript"/>
          </w:rPr>
          <m:t>г</m:t>
        </m:r>
        <m:r>
          <m:rPr>
            <m:nor/>
          </m:rPr>
          <w:rPr>
            <w:rFonts w:ascii="Cambria Math"/>
            <w:vertAlign w:val="subscript"/>
          </w:rPr>
          <m:t xml:space="preserve">. </m:t>
        </m:r>
        <m:r>
          <m:rPr>
            <m:nor/>
          </m:rPr>
          <w:rPr>
            <w:rFonts w:ascii="Cambria Math"/>
            <w:vertAlign w:val="subscript"/>
          </w:rPr>
          <m:t>Сургут</m:t>
        </m:r>
        <m:r>
          <m:rPr>
            <m:nor/>
          </m:rPr>
          <w:rPr>
            <w:rFonts w:ascii="Cambria Math" w:hAnsi="Cambria Math"/>
          </w:rPr>
          <m:t xml:space="preserve"> , </m:t>
        </m:r>
        <m:r>
          <m:rPr>
            <m:nor/>
          </m:rPr>
          <w:rPr>
            <w:rFonts w:ascii="Cambria Math"/>
          </w:rPr>
          <m:t>Ц</m:t>
        </m:r>
        <m:r>
          <m:rPr>
            <m:nor/>
          </m:rPr>
          <w:rPr>
            <w:rFonts w:ascii="Cambria Math"/>
            <w:vertAlign w:val="subscript"/>
          </w:rPr>
          <m:t>мат</m:t>
        </m:r>
        <m:r>
          <m:rPr>
            <m:nor/>
          </m:rPr>
          <w:rPr>
            <w:rFonts w:ascii="Cambria Math"/>
            <w:vertAlign w:val="subscript"/>
          </w:rPr>
          <m:t xml:space="preserve">. </m:t>
        </m:r>
        <m:r>
          <m:rPr>
            <m:nor/>
          </m:rPr>
          <w:rPr>
            <w:rFonts w:ascii="Cambria Math"/>
            <w:vertAlign w:val="subscript"/>
            <w:lang w:val="en-US"/>
          </w:rPr>
          <m:t>N</m:t>
        </m:r>
        <m:r>
          <m:rPr>
            <m:nor/>
          </m:rPr>
          <w:rPr>
            <w:rFonts w:ascii="Cambria Math"/>
            <w:vertAlign w:val="subscript"/>
          </w:rPr>
          <m:t xml:space="preserve"> </m:t>
        </m:r>
        <m:r>
          <m:rPr>
            <m:nor/>
          </m:rPr>
          <w:rPr>
            <w:rFonts w:ascii="Cambria Math"/>
            <w:vertAlign w:val="subscript"/>
          </w:rPr>
          <m:t>г</m:t>
        </m:r>
        <m:r>
          <m:rPr>
            <m:nor/>
          </m:rPr>
          <w:rPr>
            <w:rFonts w:ascii="Cambria Math"/>
            <w:vertAlign w:val="subscript"/>
          </w:rPr>
          <m:t xml:space="preserve">. </m:t>
        </m:r>
        <m:r>
          <m:rPr>
            <m:nor/>
          </m:rPr>
          <w:rPr>
            <w:rFonts w:ascii="Cambria Math"/>
            <w:vertAlign w:val="subscript"/>
          </w:rPr>
          <m:t>Сургут</m:t>
        </m:r>
        <m:r>
          <m:rPr>
            <m:nor/>
          </m:rPr>
          <w:rPr>
            <w:rFonts w:ascii="Cambria Math"/>
            <w:vertAlign w:val="subscript"/>
          </w:rPr>
          <m:t xml:space="preserve"> </m:t>
        </m:r>
      </m:oMath>
      <w:r w:rsidR="00E35D6F" w:rsidRPr="006114E6">
        <w:t xml:space="preserve"> </w:t>
      </w:r>
      <w:r w:rsidR="00B72EE3" w:rsidRPr="006114E6">
        <w:t xml:space="preserve">– рыночная цена </w:t>
      </w:r>
      <w:r w:rsidR="00714F87" w:rsidRPr="006114E6">
        <w:t>товара</w:t>
      </w:r>
      <w:r w:rsidR="00B72EE3" w:rsidRPr="006114E6">
        <w:t xml:space="preserve"> </w:t>
      </w:r>
      <w:r w:rsidR="00E35D6F" w:rsidRPr="006114E6">
        <w:t>с учё</w:t>
      </w:r>
      <w:r w:rsidRPr="006114E6">
        <w:t>том доставки до г.</w:t>
      </w:r>
      <w:r w:rsidR="00E35D6F" w:rsidRPr="006114E6">
        <w:t> </w:t>
      </w:r>
      <w:r w:rsidRPr="006114E6">
        <w:t>Сургут</w:t>
      </w:r>
      <w:r w:rsidR="00B72EE3" w:rsidRPr="006114E6">
        <w:t>а</w:t>
      </w:r>
      <w:r w:rsidRPr="006114E6">
        <w:t>;</w:t>
      </w:r>
    </w:p>
    <w:p w:rsidR="00C573EF" w:rsidRPr="006114E6" w:rsidRDefault="00666775" w:rsidP="002D7754">
      <w:pPr>
        <w:pStyle w:val="afffffe"/>
        <w:ind w:firstLine="567"/>
      </w:pPr>
      <w:r w:rsidRPr="006114E6">
        <w:t xml:space="preserve"> </w:t>
      </w:r>
      <m:oMath>
        <m:r>
          <m:rPr>
            <m:nor/>
          </m:rPr>
          <w:rPr>
            <w:rFonts w:ascii="Cambria Math"/>
          </w:rPr>
          <m:t>Ц</m:t>
        </m:r>
        <m:r>
          <m:rPr>
            <m:nor/>
          </m:rPr>
          <w:rPr>
            <w:rFonts w:ascii="Cambria Math"/>
            <w:vertAlign w:val="subscript"/>
          </w:rPr>
          <m:t>мат</m:t>
        </m:r>
        <m:r>
          <m:rPr>
            <m:nor/>
          </m:rPr>
          <w:rPr>
            <w:rFonts w:ascii="Cambria Math"/>
            <w:vertAlign w:val="subscript"/>
          </w:rPr>
          <m:t xml:space="preserve">. 1 </m:t>
        </m:r>
        <m:r>
          <m:rPr>
            <m:nor/>
          </m:rPr>
          <w:rPr>
            <w:rFonts w:ascii="Cambria Math"/>
            <w:vertAlign w:val="subscript"/>
          </w:rPr>
          <m:t>г</m:t>
        </m:r>
        <m:r>
          <m:rPr>
            <m:nor/>
          </m:rPr>
          <w:rPr>
            <w:rFonts w:ascii="Cambria Math"/>
            <w:vertAlign w:val="subscript"/>
          </w:rPr>
          <m:t xml:space="preserve">. </m:t>
        </m:r>
        <m:r>
          <m:rPr>
            <m:nor/>
          </m:rPr>
          <w:rPr>
            <w:rFonts w:ascii="Cambria Math"/>
            <w:vertAlign w:val="subscript"/>
          </w:rPr>
          <m:t>Тюмень</m:t>
        </m:r>
        <m:r>
          <m:rPr>
            <m:nor/>
          </m:rPr>
          <w:rPr>
            <w:rFonts w:ascii="Cambria Math"/>
            <w:vertAlign w:val="subscript"/>
          </w:rPr>
          <m:t xml:space="preserve"> </m:t>
        </m:r>
        <m:r>
          <m:rPr>
            <m:nor/>
          </m:rPr>
          <w:rPr>
            <w:rFonts w:ascii="Cambria Math" w:hAnsi="Cambria Math"/>
          </w:rPr>
          <m:t xml:space="preserve"> , </m:t>
        </m:r>
        <m:r>
          <m:rPr>
            <m:nor/>
          </m:rPr>
          <w:rPr>
            <w:rFonts w:ascii="Cambria Math"/>
          </w:rPr>
          <m:t>Ц</m:t>
        </m:r>
        <m:r>
          <m:rPr>
            <m:nor/>
          </m:rPr>
          <w:rPr>
            <w:rFonts w:ascii="Cambria Math"/>
            <w:vertAlign w:val="subscript"/>
          </w:rPr>
          <m:t>мат</m:t>
        </m:r>
        <m:r>
          <m:rPr>
            <m:nor/>
          </m:rPr>
          <w:rPr>
            <w:rFonts w:ascii="Cambria Math"/>
            <w:vertAlign w:val="subscript"/>
          </w:rPr>
          <m:t xml:space="preserve">. 2 </m:t>
        </m:r>
        <m:r>
          <m:rPr>
            <m:nor/>
          </m:rPr>
          <w:rPr>
            <w:rFonts w:ascii="Cambria Math"/>
            <w:vertAlign w:val="subscript"/>
          </w:rPr>
          <m:t>г</m:t>
        </m:r>
        <m:r>
          <m:rPr>
            <m:nor/>
          </m:rPr>
          <w:rPr>
            <w:rFonts w:ascii="Cambria Math"/>
            <w:vertAlign w:val="subscript"/>
          </w:rPr>
          <m:t xml:space="preserve">. </m:t>
        </m:r>
        <m:r>
          <m:rPr>
            <m:nor/>
          </m:rPr>
          <w:rPr>
            <w:rFonts w:ascii="Cambria Math"/>
            <w:vertAlign w:val="subscript"/>
          </w:rPr>
          <m:t>Тюмень</m:t>
        </m:r>
        <m:r>
          <m:rPr>
            <m:nor/>
          </m:rPr>
          <w:rPr>
            <w:rFonts w:ascii="Cambria Math" w:hAnsi="Cambria Math"/>
          </w:rPr>
          <m:t xml:space="preserve"> , </m:t>
        </m:r>
        <m:r>
          <m:rPr>
            <m:nor/>
          </m:rPr>
          <w:rPr>
            <w:rFonts w:ascii="Cambria Math"/>
          </w:rPr>
          <m:t>Ц</m:t>
        </m:r>
        <m:r>
          <m:rPr>
            <m:nor/>
          </m:rPr>
          <w:rPr>
            <w:rFonts w:ascii="Cambria Math"/>
            <w:vertAlign w:val="subscript"/>
          </w:rPr>
          <m:t>мат</m:t>
        </m:r>
        <m:r>
          <m:rPr>
            <m:nor/>
          </m:rPr>
          <w:rPr>
            <w:rFonts w:ascii="Cambria Math"/>
            <w:vertAlign w:val="subscript"/>
          </w:rPr>
          <m:t xml:space="preserve">. </m:t>
        </m:r>
        <m:r>
          <m:rPr>
            <m:nor/>
          </m:rPr>
          <w:rPr>
            <w:rFonts w:ascii="Cambria Math"/>
            <w:vertAlign w:val="subscript"/>
            <w:lang w:val="en-US"/>
          </w:rPr>
          <m:t>N</m:t>
        </m:r>
        <m:r>
          <m:rPr>
            <m:nor/>
          </m:rPr>
          <w:rPr>
            <w:rFonts w:ascii="Cambria Math"/>
            <w:vertAlign w:val="subscript"/>
          </w:rPr>
          <m:t xml:space="preserve"> </m:t>
        </m:r>
        <m:r>
          <m:rPr>
            <m:nor/>
          </m:rPr>
          <w:rPr>
            <w:rFonts w:ascii="Cambria Math"/>
            <w:vertAlign w:val="subscript"/>
          </w:rPr>
          <m:t>г</m:t>
        </m:r>
        <m:r>
          <m:rPr>
            <m:nor/>
          </m:rPr>
          <w:rPr>
            <w:rFonts w:ascii="Cambria Math"/>
            <w:vertAlign w:val="subscript"/>
          </w:rPr>
          <m:t>.</m:t>
        </m:r>
        <m:r>
          <m:rPr>
            <m:nor/>
          </m:rPr>
          <w:rPr>
            <w:rFonts w:ascii="Cambria Math"/>
            <w:vertAlign w:val="subscript"/>
          </w:rPr>
          <m:t>Тюмень</m:t>
        </m:r>
      </m:oMath>
      <w:r w:rsidRPr="006114E6">
        <w:rPr>
          <w:vertAlign w:val="subscript"/>
        </w:rPr>
        <w:t xml:space="preserve"> </w:t>
      </w:r>
      <w:r w:rsidR="00B72EE3" w:rsidRPr="006114E6">
        <w:t xml:space="preserve">– рыночная цена </w:t>
      </w:r>
      <w:r w:rsidR="00714F87" w:rsidRPr="006114E6">
        <w:t>товара</w:t>
      </w:r>
      <w:r w:rsidR="00B72EE3" w:rsidRPr="006114E6">
        <w:t xml:space="preserve"> </w:t>
      </w:r>
      <w:r w:rsidR="00E35D6F" w:rsidRPr="006114E6">
        <w:t>с учётом доставки до г. Тюмени</w:t>
      </w:r>
      <w:r w:rsidRPr="006114E6">
        <w:t>.</w:t>
      </w:r>
    </w:p>
    <w:p w:rsidR="00C573EF" w:rsidRPr="006114E6" w:rsidRDefault="00666775" w:rsidP="00E41347">
      <w:pPr>
        <w:pStyle w:val="afffffe"/>
        <w:ind w:firstLine="567"/>
      </w:pPr>
      <m:oMath>
        <m:r>
          <m:rPr>
            <m:nor/>
          </m:rPr>
          <m:t>К</m:t>
        </m:r>
        <m:r>
          <m:rPr>
            <m:nor/>
          </m:rPr>
          <w:rPr>
            <w:rFonts w:ascii="Cambria Math"/>
            <w:vertAlign w:val="subscript"/>
          </w:rPr>
          <m:t>дост</m:t>
        </m:r>
        <m:r>
          <m:rPr>
            <m:nor/>
          </m:rPr>
          <w:rPr>
            <w:rFonts w:ascii="Cambria Math"/>
            <w:vertAlign w:val="subscript"/>
          </w:rPr>
          <m:t>.</m:t>
        </m:r>
        <m:r>
          <m:rPr>
            <m:nor/>
          </m:rPr>
          <w:rPr>
            <w:rFonts w:ascii="Cambria Math"/>
            <w:vertAlign w:val="subscript"/>
          </w:rPr>
          <m:t>ХМАО</m:t>
        </m:r>
        <m:r>
          <m:rPr>
            <m:nor/>
          </m:rPr>
          <w:rPr>
            <w:rFonts w:ascii="Cambria Math"/>
            <w:vertAlign w:val="subscript"/>
          </w:rPr>
          <m:t>-</m:t>
        </m:r>
        <m:r>
          <m:rPr>
            <m:nor/>
          </m:rPr>
          <w:rPr>
            <w:rFonts w:ascii="Cambria Math"/>
            <w:vertAlign w:val="subscript"/>
          </w:rPr>
          <m:t>ЯМАО</m:t>
        </m:r>
      </m:oMath>
      <w:r w:rsidRPr="006114E6">
        <w:t xml:space="preserve"> – средний коэффициент транспортной доставки из Ханты-Мансийского автономного округа – Югра в Ямало-Ненецкий автономный округ отражает процент увеличения рыночной цены </w:t>
      </w:r>
      <w:r w:rsidR="00714F87" w:rsidRPr="006114E6">
        <w:t xml:space="preserve">товара </w:t>
      </w:r>
      <w:r w:rsidRPr="006114E6">
        <w:t>на доставку.</w:t>
      </w:r>
    </w:p>
    <w:p w:rsidR="00B72EE3" w:rsidRPr="006114E6" w:rsidRDefault="00666775" w:rsidP="00807229">
      <w:pPr>
        <w:pStyle w:val="afffffe"/>
        <w:ind w:firstLine="567"/>
      </w:pPr>
      <w:r w:rsidRPr="006114E6">
        <w:t xml:space="preserve">Рассчитывается один раз в год перед формированием производственных программ Общества по результатам сопоставления коммерческих предложений, поступивших в </w:t>
      </w:r>
      <w:r w:rsidRPr="006114E6">
        <w:rPr>
          <w:rFonts w:eastAsia="Calibri"/>
          <w:lang w:eastAsia="en-US"/>
        </w:rPr>
        <w:t xml:space="preserve">предыдущем периоде (текущий год «минус» 1) </w:t>
      </w:r>
      <w:r w:rsidRPr="006114E6">
        <w:t>от потенциальных поставщиков и содержащих информацию о рыночной цене материалов с учётом доставки до г. Сургута и г. Новый Уренгой:</w:t>
      </w:r>
    </w:p>
    <w:p w:rsidR="00C573EF" w:rsidRPr="006114E6" w:rsidRDefault="00666775" w:rsidP="00E41347">
      <w:pPr>
        <w:pStyle w:val="afffffe"/>
        <w:ind w:firstLine="567"/>
      </w:pPr>
      <m:oMathPara>
        <m:oMath>
          <m:r>
            <m:rPr>
              <m:nor/>
            </m:rPr>
            <w:lastRenderedPageBreak/>
            <m:t>К</m:t>
          </m:r>
          <m:r>
            <m:rPr>
              <m:nor/>
            </m:rPr>
            <w:rPr>
              <w:vertAlign w:val="subscript"/>
            </w:rPr>
            <m:t xml:space="preserve">дост.ХМАО-ЯНАО =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m:t>Ц</m:t>
              </m:r>
              <m:r>
                <m:rPr>
                  <m:nor/>
                </m:rPr>
                <w:rPr>
                  <w:vertAlign w:val="subscript"/>
                </w:rPr>
                <m:t xml:space="preserve">мат. 1 г. Н.Уренгой </m:t>
              </m:r>
              <m:r>
                <m:rPr>
                  <m:nor/>
                </m:rPr>
                <m:t xml:space="preserve"> + Ц</m:t>
              </m:r>
              <m:r>
                <m:rPr>
                  <m:nor/>
                </m:rPr>
                <w:rPr>
                  <w:vertAlign w:val="subscript"/>
                </w:rPr>
                <m:t>мат. 2 г. Н</m:t>
              </m:r>
              <m:r>
                <m:rPr>
                  <m:nor/>
                </m:rPr>
                <w:rPr>
                  <w:rFonts w:ascii="Cambria Math"/>
                  <w:vertAlign w:val="subscript"/>
                </w:rPr>
                <m:t>.</m:t>
              </m:r>
              <m:r>
                <m:rPr>
                  <m:nor/>
                </m:rPr>
                <w:rPr>
                  <w:vertAlign w:val="subscript"/>
                </w:rPr>
                <m:t>Уренгой</m:t>
              </m:r>
              <m:r>
                <m:rPr>
                  <m:nor/>
                </m:rPr>
                <m:t xml:space="preserve">  + … +  Ц</m:t>
              </m:r>
              <m:r>
                <m:rPr>
                  <m:nor/>
                </m:rPr>
                <w:rPr>
                  <w:vertAlign w:val="subscript"/>
                </w:rPr>
                <m:t xml:space="preserve">мат. </m:t>
              </m:r>
              <m:r>
                <m:rPr>
                  <m:nor/>
                </m:rPr>
                <w:rPr>
                  <w:vertAlign w:val="subscript"/>
                  <w:lang w:val="en-US"/>
                </w:rPr>
                <m:t>N</m:t>
              </m:r>
              <m:r>
                <m:rPr>
                  <m:nor/>
                </m:rPr>
                <w:rPr>
                  <w:vertAlign w:val="subscript"/>
                </w:rPr>
                <m:t xml:space="preserve"> г. Н.Уренгой </m:t>
              </m:r>
            </m:num>
            <m:den>
              <m:r>
                <m:rPr>
                  <m:nor/>
                </m:rPr>
                <m:t>Ц</m:t>
              </m:r>
              <m:r>
                <m:rPr>
                  <m:nor/>
                </m:rPr>
                <w:rPr>
                  <w:vertAlign w:val="subscript"/>
                </w:rPr>
                <m:t xml:space="preserve">мат. 1 г. Сургут </m:t>
              </m:r>
              <m:r>
                <m:rPr>
                  <m:nor/>
                </m:rPr>
                <m:t xml:space="preserve"> + Ц</m:t>
              </m:r>
              <m:r>
                <m:rPr>
                  <m:nor/>
                </m:rPr>
                <w:rPr>
                  <w:vertAlign w:val="subscript"/>
                </w:rPr>
                <m:t>мат. 2 г. Сургут</m:t>
              </m:r>
              <m:r>
                <m:rPr>
                  <m:nor/>
                </m:rPr>
                <m:t xml:space="preserve">  + ... + Ц</m:t>
              </m:r>
              <m:r>
                <m:rPr>
                  <m:nor/>
                </m:rPr>
                <w:rPr>
                  <w:vertAlign w:val="subscript"/>
                </w:rPr>
                <m:t xml:space="preserve">мат. </m:t>
              </m:r>
              <m:r>
                <m:rPr>
                  <m:nor/>
                </m:rPr>
                <w:rPr>
                  <w:vertAlign w:val="subscript"/>
                  <w:lang w:val="en-US"/>
                </w:rPr>
                <m:t>N</m:t>
              </m:r>
              <m:r>
                <m:rPr>
                  <m:nor/>
                </m:rPr>
                <w:rPr>
                  <w:vertAlign w:val="subscript"/>
                </w:rPr>
                <m:t xml:space="preserve"> г. Сургут  </m:t>
              </m:r>
            </m:den>
          </m:f>
          <m:r>
            <w:rPr>
              <w:rFonts w:ascii="Cambria Math" w:hAnsi="Cambria Math"/>
            </w:rPr>
            <m:t>, где:</m:t>
          </m:r>
        </m:oMath>
      </m:oMathPara>
    </w:p>
    <w:p w:rsidR="00C573EF" w:rsidRPr="006114E6" w:rsidRDefault="00666775" w:rsidP="00807229">
      <w:pPr>
        <w:pStyle w:val="afffffe"/>
        <w:ind w:firstLine="567"/>
      </w:pPr>
      <m:oMath>
        <m:r>
          <m:rPr>
            <m:nor/>
          </m:rPr>
          <w:rPr>
            <w:rFonts w:ascii="Cambria Math"/>
          </w:rPr>
          <m:t>Ц</m:t>
        </m:r>
        <m:r>
          <m:rPr>
            <m:nor/>
          </m:rPr>
          <w:rPr>
            <w:rFonts w:ascii="Cambria Math"/>
            <w:vertAlign w:val="subscript"/>
          </w:rPr>
          <m:t>мат</m:t>
        </m:r>
        <m:r>
          <m:rPr>
            <m:nor/>
          </m:rPr>
          <w:rPr>
            <w:rFonts w:ascii="Cambria Math"/>
            <w:vertAlign w:val="subscript"/>
          </w:rPr>
          <m:t xml:space="preserve">. 1 </m:t>
        </m:r>
        <m:r>
          <m:rPr>
            <m:nor/>
          </m:rPr>
          <w:rPr>
            <w:rFonts w:ascii="Cambria Math"/>
            <w:vertAlign w:val="subscript"/>
          </w:rPr>
          <m:t>г</m:t>
        </m:r>
        <m:r>
          <m:rPr>
            <m:nor/>
          </m:rPr>
          <w:rPr>
            <w:rFonts w:ascii="Cambria Math"/>
            <w:vertAlign w:val="subscript"/>
          </w:rPr>
          <m:t xml:space="preserve">. </m:t>
        </m:r>
        <m:r>
          <m:rPr>
            <m:nor/>
          </m:rPr>
          <w:rPr>
            <w:rFonts w:ascii="Cambria Math"/>
            <w:vertAlign w:val="subscript"/>
          </w:rPr>
          <m:t>Н</m:t>
        </m:r>
        <m:r>
          <m:rPr>
            <m:nor/>
          </m:rPr>
          <w:rPr>
            <w:rFonts w:ascii="Cambria Math"/>
            <w:vertAlign w:val="subscript"/>
          </w:rPr>
          <m:t>.</m:t>
        </m:r>
        <m:r>
          <m:rPr>
            <m:nor/>
          </m:rPr>
          <w:rPr>
            <w:rFonts w:ascii="Cambria Math"/>
            <w:vertAlign w:val="subscript"/>
          </w:rPr>
          <m:t>Уренгой</m:t>
        </m:r>
        <m:r>
          <m:rPr>
            <m:nor/>
          </m:rPr>
          <w:rPr>
            <w:rFonts w:ascii="Cambria Math"/>
            <w:vertAlign w:val="subscript"/>
          </w:rPr>
          <m:t xml:space="preserve"> </m:t>
        </m:r>
        <m:r>
          <m:rPr>
            <m:nor/>
          </m:rPr>
          <w:rPr>
            <w:rFonts w:ascii="Cambria Math" w:hAnsi="Cambria Math"/>
          </w:rPr>
          <m:t xml:space="preserve"> , </m:t>
        </m:r>
        <m:r>
          <m:rPr>
            <m:nor/>
          </m:rPr>
          <w:rPr>
            <w:rFonts w:ascii="Cambria Math"/>
          </w:rPr>
          <m:t>Ц</m:t>
        </m:r>
        <m:r>
          <m:rPr>
            <m:nor/>
          </m:rPr>
          <w:rPr>
            <w:rFonts w:ascii="Cambria Math"/>
            <w:vertAlign w:val="subscript"/>
          </w:rPr>
          <m:t>мат</m:t>
        </m:r>
        <m:r>
          <m:rPr>
            <m:nor/>
          </m:rPr>
          <w:rPr>
            <w:rFonts w:ascii="Cambria Math"/>
            <w:vertAlign w:val="subscript"/>
          </w:rPr>
          <m:t xml:space="preserve">. 2 </m:t>
        </m:r>
        <m:r>
          <m:rPr>
            <m:nor/>
          </m:rPr>
          <w:rPr>
            <w:rFonts w:ascii="Cambria Math"/>
            <w:vertAlign w:val="subscript"/>
          </w:rPr>
          <m:t>г</m:t>
        </m:r>
        <m:r>
          <m:rPr>
            <m:nor/>
          </m:rPr>
          <w:rPr>
            <w:rFonts w:ascii="Cambria Math"/>
            <w:vertAlign w:val="subscript"/>
          </w:rPr>
          <m:t xml:space="preserve">. </m:t>
        </m:r>
        <m:r>
          <m:rPr>
            <m:nor/>
          </m:rPr>
          <w:rPr>
            <w:rFonts w:ascii="Cambria Math"/>
            <w:vertAlign w:val="subscript"/>
          </w:rPr>
          <m:t>Н</m:t>
        </m:r>
        <m:r>
          <m:rPr>
            <m:nor/>
          </m:rPr>
          <w:rPr>
            <w:rFonts w:ascii="Cambria Math"/>
            <w:vertAlign w:val="subscript"/>
          </w:rPr>
          <m:t>.</m:t>
        </m:r>
        <m:r>
          <m:rPr>
            <m:nor/>
          </m:rPr>
          <w:rPr>
            <w:rFonts w:ascii="Cambria Math"/>
            <w:vertAlign w:val="subscript"/>
          </w:rPr>
          <m:t>Уренгой</m:t>
        </m:r>
        <m:r>
          <m:rPr>
            <m:nor/>
          </m:rPr>
          <w:rPr>
            <w:rFonts w:ascii="Cambria Math" w:hAnsi="Cambria Math"/>
          </w:rPr>
          <m:t xml:space="preserve">  ,  </m:t>
        </m:r>
        <m:r>
          <m:rPr>
            <m:nor/>
          </m:rPr>
          <w:rPr>
            <w:rFonts w:ascii="Cambria Math"/>
          </w:rPr>
          <m:t>Ц</m:t>
        </m:r>
        <m:r>
          <m:rPr>
            <m:nor/>
          </m:rPr>
          <w:rPr>
            <w:rFonts w:ascii="Cambria Math"/>
            <w:vertAlign w:val="subscript"/>
          </w:rPr>
          <m:t>мат</m:t>
        </m:r>
        <m:r>
          <m:rPr>
            <m:nor/>
          </m:rPr>
          <w:rPr>
            <w:rFonts w:ascii="Cambria Math"/>
            <w:vertAlign w:val="subscript"/>
          </w:rPr>
          <m:t xml:space="preserve">. </m:t>
        </m:r>
        <m:r>
          <m:rPr>
            <m:nor/>
          </m:rPr>
          <w:rPr>
            <w:rFonts w:ascii="Cambria Math"/>
            <w:vertAlign w:val="subscript"/>
            <w:lang w:val="en-US"/>
          </w:rPr>
          <m:t>N</m:t>
        </m:r>
        <m:r>
          <m:rPr>
            <m:nor/>
          </m:rPr>
          <w:rPr>
            <w:rFonts w:ascii="Cambria Math"/>
            <w:vertAlign w:val="subscript"/>
          </w:rPr>
          <m:t xml:space="preserve"> </m:t>
        </m:r>
        <m:r>
          <m:rPr>
            <m:nor/>
          </m:rPr>
          <w:rPr>
            <w:rFonts w:ascii="Cambria Math"/>
            <w:vertAlign w:val="subscript"/>
          </w:rPr>
          <m:t>г</m:t>
        </m:r>
        <m:r>
          <m:rPr>
            <m:nor/>
          </m:rPr>
          <w:rPr>
            <w:rFonts w:ascii="Cambria Math"/>
            <w:vertAlign w:val="subscript"/>
          </w:rPr>
          <m:t xml:space="preserve">. </m:t>
        </m:r>
        <m:r>
          <m:rPr>
            <m:nor/>
          </m:rPr>
          <w:rPr>
            <w:rFonts w:ascii="Cambria Math"/>
            <w:vertAlign w:val="subscript"/>
          </w:rPr>
          <m:t>Н</m:t>
        </m:r>
        <m:r>
          <m:rPr>
            <m:nor/>
          </m:rPr>
          <w:rPr>
            <w:rFonts w:ascii="Cambria Math"/>
            <w:vertAlign w:val="subscript"/>
          </w:rPr>
          <m:t>.</m:t>
        </m:r>
        <m:r>
          <m:rPr>
            <m:nor/>
          </m:rPr>
          <w:rPr>
            <w:rFonts w:ascii="Cambria Math"/>
            <w:vertAlign w:val="subscript"/>
          </w:rPr>
          <m:t>Уренгой</m:t>
        </m:r>
        <m:r>
          <m:rPr>
            <m:nor/>
          </m:rPr>
          <w:rPr>
            <w:rFonts w:ascii="Cambria Math" w:hAnsi="Cambria Math"/>
          </w:rPr>
          <m:t xml:space="preserve"> </m:t>
        </m:r>
      </m:oMath>
      <w:r w:rsidR="00B72EE3" w:rsidRPr="006114E6">
        <w:t xml:space="preserve">– рыночная цена </w:t>
      </w:r>
      <w:r w:rsidR="00714F87" w:rsidRPr="006114E6">
        <w:t xml:space="preserve">товара </w:t>
      </w:r>
      <w:r w:rsidR="00074210" w:rsidRPr="006114E6">
        <w:t>с учё</w:t>
      </w:r>
      <w:r w:rsidRPr="006114E6">
        <w:t xml:space="preserve">том доставки </w:t>
      </w:r>
      <w:r w:rsidR="00714F87" w:rsidRPr="006114E6">
        <w:t>до г. </w:t>
      </w:r>
      <w:r w:rsidRPr="006114E6">
        <w:t>Новый Уренгой;</w:t>
      </w:r>
    </w:p>
    <w:p w:rsidR="00C573EF" w:rsidRPr="006114E6" w:rsidRDefault="00666775" w:rsidP="002D7754">
      <w:pPr>
        <w:pStyle w:val="afffffe"/>
        <w:ind w:firstLine="567"/>
      </w:pPr>
      <w:r w:rsidRPr="006114E6">
        <w:t xml:space="preserve"> </w:t>
      </w:r>
      <m:oMath>
        <m:r>
          <m:rPr>
            <m:nor/>
          </m:rPr>
          <w:rPr>
            <w:rFonts w:ascii="Cambria Math"/>
          </w:rPr>
          <m:t>Ц</m:t>
        </m:r>
        <m:r>
          <m:rPr>
            <m:nor/>
          </m:rPr>
          <w:rPr>
            <w:rFonts w:ascii="Cambria Math"/>
            <w:vertAlign w:val="subscript"/>
          </w:rPr>
          <m:t>мат</m:t>
        </m:r>
        <m:r>
          <m:rPr>
            <m:nor/>
          </m:rPr>
          <w:rPr>
            <w:rFonts w:ascii="Cambria Math"/>
            <w:vertAlign w:val="subscript"/>
          </w:rPr>
          <m:t xml:space="preserve">. 1 </m:t>
        </m:r>
        <m:r>
          <m:rPr>
            <m:nor/>
          </m:rPr>
          <w:rPr>
            <w:rFonts w:ascii="Cambria Math"/>
            <w:vertAlign w:val="subscript"/>
          </w:rPr>
          <m:t>г</m:t>
        </m:r>
        <m:r>
          <m:rPr>
            <m:nor/>
          </m:rPr>
          <w:rPr>
            <w:rFonts w:ascii="Cambria Math"/>
            <w:vertAlign w:val="subscript"/>
          </w:rPr>
          <m:t xml:space="preserve">. </m:t>
        </m:r>
        <m:r>
          <m:rPr>
            <m:nor/>
          </m:rPr>
          <w:rPr>
            <w:rFonts w:ascii="Cambria Math"/>
            <w:vertAlign w:val="subscript"/>
          </w:rPr>
          <m:t>Сургут</m:t>
        </m:r>
        <m:r>
          <m:rPr>
            <m:nor/>
          </m:rPr>
          <w:rPr>
            <w:rFonts w:ascii="Cambria Math"/>
            <w:vertAlign w:val="subscript"/>
          </w:rPr>
          <m:t xml:space="preserve"> </m:t>
        </m:r>
        <m:r>
          <m:rPr>
            <m:nor/>
          </m:rPr>
          <w:rPr>
            <w:rFonts w:ascii="Cambria Math" w:hAnsi="Cambria Math"/>
          </w:rPr>
          <m:t xml:space="preserve"> , </m:t>
        </m:r>
        <m:r>
          <m:rPr>
            <m:nor/>
          </m:rPr>
          <w:rPr>
            <w:rFonts w:ascii="Cambria Math"/>
          </w:rPr>
          <m:t>Ц</m:t>
        </m:r>
        <m:r>
          <m:rPr>
            <m:nor/>
          </m:rPr>
          <w:rPr>
            <w:rFonts w:ascii="Cambria Math"/>
            <w:vertAlign w:val="subscript"/>
          </w:rPr>
          <m:t>мат</m:t>
        </m:r>
        <m:r>
          <m:rPr>
            <m:nor/>
          </m:rPr>
          <w:rPr>
            <w:rFonts w:ascii="Cambria Math"/>
            <w:vertAlign w:val="subscript"/>
          </w:rPr>
          <m:t xml:space="preserve">. 2 </m:t>
        </m:r>
        <m:r>
          <m:rPr>
            <m:nor/>
          </m:rPr>
          <w:rPr>
            <w:rFonts w:ascii="Cambria Math"/>
            <w:vertAlign w:val="subscript"/>
          </w:rPr>
          <m:t>г</m:t>
        </m:r>
        <m:r>
          <m:rPr>
            <m:nor/>
          </m:rPr>
          <w:rPr>
            <w:rFonts w:ascii="Cambria Math"/>
            <w:vertAlign w:val="subscript"/>
          </w:rPr>
          <m:t xml:space="preserve">. </m:t>
        </m:r>
        <m:r>
          <m:rPr>
            <m:nor/>
          </m:rPr>
          <w:rPr>
            <w:rFonts w:ascii="Cambria Math"/>
            <w:vertAlign w:val="subscript"/>
          </w:rPr>
          <m:t>Сургут</m:t>
        </m:r>
        <m:r>
          <m:rPr>
            <m:nor/>
          </m:rPr>
          <w:rPr>
            <w:rFonts w:ascii="Cambria Math" w:hAnsi="Cambria Math"/>
          </w:rPr>
          <m:t xml:space="preserve">  , </m:t>
        </m:r>
        <m:r>
          <m:rPr>
            <m:nor/>
          </m:rPr>
          <w:rPr>
            <w:rFonts w:ascii="Cambria Math"/>
          </w:rPr>
          <m:t>Ц</m:t>
        </m:r>
        <m:r>
          <m:rPr>
            <m:nor/>
          </m:rPr>
          <w:rPr>
            <w:rFonts w:ascii="Cambria Math"/>
            <w:vertAlign w:val="subscript"/>
          </w:rPr>
          <m:t>мат</m:t>
        </m:r>
        <m:r>
          <m:rPr>
            <m:nor/>
          </m:rPr>
          <w:rPr>
            <w:rFonts w:ascii="Cambria Math"/>
            <w:vertAlign w:val="subscript"/>
          </w:rPr>
          <m:t xml:space="preserve">. </m:t>
        </m:r>
        <m:r>
          <m:rPr>
            <m:nor/>
          </m:rPr>
          <w:rPr>
            <w:rFonts w:ascii="Cambria Math"/>
            <w:vertAlign w:val="subscript"/>
            <w:lang w:val="en-US"/>
          </w:rPr>
          <m:t>N</m:t>
        </m:r>
        <m:r>
          <m:rPr>
            <m:nor/>
          </m:rPr>
          <w:rPr>
            <w:rFonts w:ascii="Cambria Math"/>
            <w:vertAlign w:val="subscript"/>
          </w:rPr>
          <m:t xml:space="preserve"> </m:t>
        </m:r>
        <m:r>
          <m:rPr>
            <m:nor/>
          </m:rPr>
          <w:rPr>
            <w:rFonts w:ascii="Cambria Math"/>
            <w:vertAlign w:val="subscript"/>
          </w:rPr>
          <m:t>г</m:t>
        </m:r>
        <m:r>
          <m:rPr>
            <m:nor/>
          </m:rPr>
          <w:rPr>
            <w:rFonts w:ascii="Cambria Math"/>
            <w:vertAlign w:val="subscript"/>
          </w:rPr>
          <m:t xml:space="preserve">. </m:t>
        </m:r>
        <m:r>
          <m:rPr>
            <m:nor/>
          </m:rPr>
          <w:rPr>
            <w:rFonts w:ascii="Cambria Math"/>
            <w:vertAlign w:val="subscript"/>
          </w:rPr>
          <m:t>Сургут</m:t>
        </m:r>
        <m:r>
          <m:rPr>
            <m:nor/>
          </m:rPr>
          <w:rPr>
            <w:vertAlign w:val="subscript"/>
          </w:rPr>
          <m:t xml:space="preserve">  </m:t>
        </m:r>
      </m:oMath>
      <w:r w:rsidRPr="006114E6">
        <w:rPr>
          <w:vertAlign w:val="subscript"/>
        </w:rPr>
        <w:t xml:space="preserve"> </w:t>
      </w:r>
      <w:r w:rsidR="00B72EE3" w:rsidRPr="006114E6">
        <w:t xml:space="preserve">– рыночная цена </w:t>
      </w:r>
      <w:r w:rsidR="00714F87" w:rsidRPr="006114E6">
        <w:t xml:space="preserve">товара </w:t>
      </w:r>
      <w:r w:rsidRPr="006114E6">
        <w:t>с уч</w:t>
      </w:r>
      <w:r w:rsidR="00074210" w:rsidRPr="006114E6">
        <w:t>ё</w:t>
      </w:r>
      <w:r w:rsidR="00714F87" w:rsidRPr="006114E6">
        <w:t>том доставки до г. </w:t>
      </w:r>
      <w:r w:rsidRPr="006114E6">
        <w:t>Сургут.</w:t>
      </w:r>
    </w:p>
    <w:p w:rsidR="00FA3570" w:rsidRPr="006114E6" w:rsidRDefault="00666775" w:rsidP="00E41347">
      <w:pPr>
        <w:pStyle w:val="afffffe"/>
        <w:ind w:firstLine="567"/>
      </w:pPr>
      <w:r w:rsidRPr="006114E6">
        <w:t xml:space="preserve">В случае получения ценовой информации без учёта транспортных расходов допускается </w:t>
      </w:r>
      <w:r w:rsidR="00CC1EA7" w:rsidRPr="006114E6">
        <w:t>увеличивать</w:t>
      </w:r>
      <w:r w:rsidRPr="006114E6">
        <w:t xml:space="preserve"> цену </w:t>
      </w:r>
      <w:r w:rsidR="00714F87" w:rsidRPr="006114E6">
        <w:t xml:space="preserve">товара </w:t>
      </w:r>
      <w:r w:rsidRPr="006114E6">
        <w:t xml:space="preserve">на </w:t>
      </w:r>
      <w:r w:rsidR="00E41407" w:rsidRPr="006114E6">
        <w:t>расчётную</w:t>
      </w:r>
      <w:r w:rsidRPr="006114E6">
        <w:t xml:space="preserve"> </w:t>
      </w:r>
      <w:r w:rsidR="00E41407" w:rsidRPr="006114E6">
        <w:t>стоимость транспортных расходов</w:t>
      </w:r>
      <w:r w:rsidRPr="006114E6">
        <w:t xml:space="preserve"> от склада грузоотправителя до склада гру</w:t>
      </w:r>
      <w:r w:rsidR="0023093F" w:rsidRPr="006114E6">
        <w:t xml:space="preserve">зополучателя. </w:t>
      </w:r>
      <w:r w:rsidR="00E41407" w:rsidRPr="006114E6">
        <w:t>Стоимость</w:t>
      </w:r>
      <w:r w:rsidRPr="006114E6">
        <w:t xml:space="preserve"> транспортных расходов </w:t>
      </w:r>
      <w:r w:rsidR="00E41407" w:rsidRPr="006114E6">
        <w:t>определяет</w:t>
      </w:r>
      <w:r w:rsidRPr="006114E6">
        <w:t>ся с использованием «транспортного калькулятора», размещённого на официальных сайтах транспортных компаний</w:t>
      </w:r>
      <w:r w:rsidR="00E41407" w:rsidRPr="006114E6">
        <w:t>, при наличии информации о маршруте доставки (места отправления и получения)</w:t>
      </w:r>
      <w:r w:rsidR="00714F87" w:rsidRPr="006114E6">
        <w:t>,</w:t>
      </w:r>
      <w:r w:rsidR="00E41407" w:rsidRPr="006114E6">
        <w:t xml:space="preserve"> в объёме минимальной партии товара</w:t>
      </w:r>
      <w:r w:rsidRPr="006114E6">
        <w:t>.</w:t>
      </w:r>
    </w:p>
    <w:p w:rsidR="00C27A3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 xml:space="preserve">Не допускается </w:t>
      </w:r>
      <w:r w:rsidRPr="006114E6">
        <w:rPr>
          <w:rFonts w:eastAsia="Calibri"/>
          <w:sz w:val="24"/>
          <w:szCs w:val="24"/>
          <w:lang w:eastAsia="en-US"/>
        </w:rPr>
        <w:t>корректировка</w:t>
      </w:r>
      <w:r w:rsidRPr="006114E6">
        <w:rPr>
          <w:sz w:val="24"/>
          <w:szCs w:val="24"/>
        </w:rPr>
        <w:t xml:space="preserve"> плановой цены товара</w:t>
      </w:r>
      <w:r w:rsidR="005F2ABF" w:rsidRPr="006114E6">
        <w:rPr>
          <w:sz w:val="24"/>
          <w:szCs w:val="24"/>
        </w:rPr>
        <w:t xml:space="preserve"> в справочнике плановых цен в АСУ ФХД </w:t>
      </w:r>
      <w:r w:rsidR="005F2ABF" w:rsidRPr="006114E6">
        <w:rPr>
          <w:sz w:val="24"/>
          <w:szCs w:val="24"/>
          <w:lang w:val="en-US"/>
        </w:rPr>
        <w:t>SAP</w:t>
      </w:r>
      <w:r w:rsidR="005F2ABF" w:rsidRPr="006114E6">
        <w:rPr>
          <w:sz w:val="24"/>
          <w:szCs w:val="24"/>
        </w:rPr>
        <w:t xml:space="preserve"> </w:t>
      </w:r>
      <w:r w:rsidR="005F2ABF" w:rsidRPr="006114E6">
        <w:rPr>
          <w:sz w:val="24"/>
          <w:szCs w:val="24"/>
          <w:lang w:val="en-US"/>
        </w:rPr>
        <w:t>ERP</w:t>
      </w:r>
      <w:r w:rsidR="00954FCA" w:rsidRPr="006114E6">
        <w:rPr>
          <w:sz w:val="24"/>
          <w:szCs w:val="24"/>
        </w:rPr>
        <w:t>,</w:t>
      </w:r>
      <w:r w:rsidRPr="006114E6">
        <w:rPr>
          <w:sz w:val="24"/>
          <w:szCs w:val="24"/>
        </w:rPr>
        <w:t xml:space="preserve"> </w:t>
      </w:r>
      <w:r w:rsidR="00954FCA" w:rsidRPr="006114E6">
        <w:rPr>
          <w:sz w:val="24"/>
          <w:szCs w:val="24"/>
        </w:rPr>
        <w:t>если</w:t>
      </w:r>
      <w:r w:rsidRPr="006114E6">
        <w:rPr>
          <w:sz w:val="24"/>
          <w:szCs w:val="24"/>
        </w:rPr>
        <w:t xml:space="preserve"> </w:t>
      </w:r>
      <w:r w:rsidR="00954FCA" w:rsidRPr="006114E6">
        <w:rPr>
          <w:sz w:val="24"/>
          <w:szCs w:val="24"/>
        </w:rPr>
        <w:t>плановая цена</w:t>
      </w:r>
      <w:r w:rsidRPr="006114E6">
        <w:rPr>
          <w:sz w:val="24"/>
          <w:szCs w:val="24"/>
        </w:rPr>
        <w:t xml:space="preserve"> </w:t>
      </w:r>
      <w:r w:rsidR="00954FCA" w:rsidRPr="006114E6">
        <w:rPr>
          <w:sz w:val="24"/>
          <w:szCs w:val="24"/>
        </w:rPr>
        <w:t xml:space="preserve">применена </w:t>
      </w:r>
      <w:r w:rsidRPr="006114E6">
        <w:rPr>
          <w:sz w:val="24"/>
          <w:szCs w:val="24"/>
        </w:rPr>
        <w:t>в расчёте утверждённых плановых затрат.</w:t>
      </w:r>
    </w:p>
    <w:p w:rsidR="006D7B33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spacing w:before="0" w:after="0"/>
        <w:ind w:left="0" w:firstLine="567"/>
        <w:jc w:val="both"/>
        <w:rPr>
          <w:sz w:val="24"/>
          <w:szCs w:val="24"/>
        </w:rPr>
      </w:pPr>
      <w:bookmarkStart w:id="88" w:name="_Ref42069036"/>
      <w:bookmarkStart w:id="89" w:name="_Ref139896185"/>
      <w:r w:rsidRPr="006114E6">
        <w:rPr>
          <w:sz w:val="24"/>
          <w:szCs w:val="24"/>
        </w:rPr>
        <w:t>В целях</w:t>
      </w:r>
      <w:r w:rsidR="00067728" w:rsidRPr="006114E6">
        <w:rPr>
          <w:sz w:val="24"/>
          <w:szCs w:val="24"/>
        </w:rPr>
        <w:t xml:space="preserve"> </w:t>
      </w:r>
      <w:r w:rsidR="00067728" w:rsidRPr="006114E6">
        <w:rPr>
          <w:rFonts w:eastAsia="Calibri"/>
          <w:sz w:val="24"/>
          <w:szCs w:val="24"/>
          <w:lang w:eastAsia="en-US"/>
        </w:rPr>
        <w:t>проверки</w:t>
      </w:r>
      <w:r w:rsidR="00067728" w:rsidRPr="006114E6">
        <w:rPr>
          <w:sz w:val="24"/>
          <w:szCs w:val="24"/>
        </w:rPr>
        <w:t xml:space="preserve"> актуальности плановых цен перед проведением закупочных процедур </w:t>
      </w:r>
      <w:r w:rsidR="00CB7FD4" w:rsidRPr="006114E6">
        <w:rPr>
          <w:sz w:val="24"/>
          <w:szCs w:val="24"/>
        </w:rPr>
        <w:t xml:space="preserve">Отделом ведения справочника материалов и цен </w:t>
      </w:r>
      <w:r w:rsidR="00EC77A0" w:rsidRPr="006114E6">
        <w:rPr>
          <w:sz w:val="24"/>
          <w:szCs w:val="24"/>
        </w:rPr>
        <w:t>осуществляется</w:t>
      </w:r>
      <w:r w:rsidRPr="006114E6">
        <w:rPr>
          <w:sz w:val="24"/>
          <w:szCs w:val="24"/>
        </w:rPr>
        <w:t xml:space="preserve"> мониторинг </w:t>
      </w:r>
      <w:r w:rsidR="00067728" w:rsidRPr="006114E6">
        <w:rPr>
          <w:sz w:val="24"/>
          <w:szCs w:val="24"/>
        </w:rPr>
        <w:t xml:space="preserve">рыночных </w:t>
      </w:r>
      <w:r w:rsidRPr="006114E6">
        <w:rPr>
          <w:sz w:val="24"/>
          <w:szCs w:val="24"/>
        </w:rPr>
        <w:t>цен</w:t>
      </w:r>
      <w:r w:rsidR="00067728" w:rsidRPr="006114E6">
        <w:rPr>
          <w:sz w:val="24"/>
          <w:szCs w:val="24"/>
        </w:rPr>
        <w:t xml:space="preserve"> товаров</w:t>
      </w:r>
      <w:r w:rsidR="00C21A6D" w:rsidRPr="006114E6">
        <w:rPr>
          <w:sz w:val="24"/>
          <w:szCs w:val="24"/>
        </w:rPr>
        <w:t xml:space="preserve">. Плановые цены не корректируются </w:t>
      </w:r>
      <w:bookmarkEnd w:id="88"/>
      <w:r w:rsidR="009820B3" w:rsidRPr="006114E6">
        <w:rPr>
          <w:sz w:val="24"/>
          <w:szCs w:val="24"/>
        </w:rPr>
        <w:t>е</w:t>
      </w:r>
      <w:r w:rsidR="00785121" w:rsidRPr="006114E6">
        <w:rPr>
          <w:sz w:val="24"/>
          <w:szCs w:val="24"/>
        </w:rPr>
        <w:t xml:space="preserve">сли </w:t>
      </w:r>
      <w:r w:rsidR="00B23F44" w:rsidRPr="006114E6">
        <w:rPr>
          <w:sz w:val="24"/>
          <w:szCs w:val="24"/>
        </w:rPr>
        <w:t>по номенклатурным позициям</w:t>
      </w:r>
      <w:r w:rsidR="00785121" w:rsidRPr="006114E6">
        <w:rPr>
          <w:sz w:val="24"/>
          <w:szCs w:val="24"/>
        </w:rPr>
        <w:t xml:space="preserve"> закупаемых</w:t>
      </w:r>
      <w:r w:rsidR="00B23F44" w:rsidRPr="006114E6">
        <w:rPr>
          <w:sz w:val="24"/>
          <w:szCs w:val="24"/>
        </w:rPr>
        <w:t xml:space="preserve"> </w:t>
      </w:r>
      <w:r w:rsidR="00785121" w:rsidRPr="006114E6">
        <w:rPr>
          <w:sz w:val="24"/>
          <w:szCs w:val="24"/>
        </w:rPr>
        <w:t>товаров выявлено</w:t>
      </w:r>
      <w:r w:rsidR="00B23F44" w:rsidRPr="006114E6">
        <w:rPr>
          <w:sz w:val="24"/>
          <w:szCs w:val="24"/>
        </w:rPr>
        <w:t xml:space="preserve"> отклонен</w:t>
      </w:r>
      <w:r w:rsidR="00785121" w:rsidRPr="006114E6">
        <w:rPr>
          <w:sz w:val="24"/>
          <w:szCs w:val="24"/>
        </w:rPr>
        <w:t>ие</w:t>
      </w:r>
      <w:r w:rsidR="00B23F44" w:rsidRPr="006114E6">
        <w:rPr>
          <w:sz w:val="24"/>
          <w:szCs w:val="24"/>
        </w:rPr>
        <w:t xml:space="preserve"> п</w:t>
      </w:r>
      <w:r w:rsidR="00BB3401" w:rsidRPr="006114E6">
        <w:rPr>
          <w:sz w:val="24"/>
          <w:szCs w:val="24"/>
        </w:rPr>
        <w:t>лановой цены от оперативной</w:t>
      </w:r>
      <w:r w:rsidR="00C21A6D" w:rsidRPr="006114E6">
        <w:rPr>
          <w:sz w:val="24"/>
          <w:szCs w:val="24"/>
        </w:rPr>
        <w:t xml:space="preserve"> </w:t>
      </w:r>
      <w:r w:rsidR="0090100E" w:rsidRPr="006114E6">
        <w:rPr>
          <w:sz w:val="24"/>
          <w:szCs w:val="24"/>
        </w:rPr>
        <w:t>менее</w:t>
      </w:r>
      <w:r w:rsidR="00B23F44" w:rsidRPr="006114E6">
        <w:rPr>
          <w:sz w:val="24"/>
          <w:szCs w:val="24"/>
        </w:rPr>
        <w:t xml:space="preserve"> </w:t>
      </w:r>
      <w:r w:rsidR="00C21A6D" w:rsidRPr="006114E6">
        <w:rPr>
          <w:sz w:val="24"/>
          <w:szCs w:val="24"/>
        </w:rPr>
        <w:t>10</w:t>
      </w:r>
      <w:r w:rsidR="00B23F44" w:rsidRPr="006114E6">
        <w:rPr>
          <w:sz w:val="24"/>
          <w:szCs w:val="24"/>
        </w:rPr>
        <w:t>%</w:t>
      </w:r>
      <w:r w:rsidRPr="006114E6">
        <w:rPr>
          <w:sz w:val="24"/>
          <w:szCs w:val="24"/>
        </w:rPr>
        <w:t>.</w:t>
      </w:r>
      <w:bookmarkEnd w:id="89"/>
    </w:p>
    <w:p w:rsidR="00785121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НМЦД</w:t>
      </w:r>
      <w:r w:rsidR="002A6306" w:rsidRPr="006114E6">
        <w:rPr>
          <w:sz w:val="24"/>
          <w:szCs w:val="24"/>
        </w:rPr>
        <w:t xml:space="preserve"> </w:t>
      </w:r>
      <w:r w:rsidR="006D7B33" w:rsidRPr="006114E6">
        <w:rPr>
          <w:sz w:val="24"/>
          <w:szCs w:val="24"/>
        </w:rPr>
        <w:t xml:space="preserve">актуализируется </w:t>
      </w:r>
      <w:r w:rsidR="002A6306" w:rsidRPr="006114E6">
        <w:rPr>
          <w:sz w:val="24"/>
          <w:szCs w:val="24"/>
        </w:rPr>
        <w:t xml:space="preserve">путем проведения мониторинга цен </w:t>
      </w:r>
      <w:r w:rsidR="00DC6704" w:rsidRPr="006114E6">
        <w:rPr>
          <w:sz w:val="24"/>
          <w:szCs w:val="24"/>
        </w:rPr>
        <w:t xml:space="preserve">на основании ценовой информации </w:t>
      </w:r>
      <w:r w:rsidR="003A7E9E" w:rsidRPr="006114E6">
        <w:rPr>
          <w:sz w:val="24"/>
          <w:szCs w:val="24"/>
        </w:rPr>
        <w:t xml:space="preserve">полученной </w:t>
      </w:r>
      <w:r w:rsidR="002A6306" w:rsidRPr="006114E6">
        <w:rPr>
          <w:sz w:val="24"/>
          <w:szCs w:val="24"/>
        </w:rPr>
        <w:t>в соответствии с п.</w:t>
      </w:r>
      <w:r w:rsidR="00DC6704" w:rsidRPr="006114E6">
        <w:rPr>
          <w:sz w:val="24"/>
          <w:szCs w:val="24"/>
        </w:rPr>
        <w:t xml:space="preserve"> </w:t>
      </w:r>
      <w:r w:rsidR="003A7E9E" w:rsidRPr="006114E6">
        <w:rPr>
          <w:sz w:val="24"/>
          <w:szCs w:val="24"/>
        </w:rPr>
        <w:fldChar w:fldCharType="begin"/>
      </w:r>
      <w:r w:rsidR="003A7E9E" w:rsidRPr="006114E6">
        <w:rPr>
          <w:sz w:val="24"/>
          <w:szCs w:val="24"/>
        </w:rPr>
        <w:instrText xml:space="preserve"> REF _Ref42004385 \r \h </w:instrText>
      </w:r>
      <w:r w:rsidR="006114E6">
        <w:rPr>
          <w:sz w:val="24"/>
          <w:szCs w:val="24"/>
        </w:rPr>
        <w:instrText xml:space="preserve"> \* MERGEFORMAT </w:instrText>
      </w:r>
      <w:r w:rsidR="003A7E9E" w:rsidRPr="006114E6">
        <w:rPr>
          <w:sz w:val="24"/>
          <w:szCs w:val="24"/>
        </w:rPr>
      </w:r>
      <w:r w:rsidR="003A7E9E" w:rsidRPr="006114E6">
        <w:rPr>
          <w:sz w:val="24"/>
          <w:szCs w:val="24"/>
        </w:rPr>
        <w:fldChar w:fldCharType="separate"/>
      </w:r>
      <w:r w:rsidR="00C02DFE">
        <w:rPr>
          <w:sz w:val="24"/>
          <w:szCs w:val="24"/>
        </w:rPr>
        <w:t>6.7</w:t>
      </w:r>
      <w:r w:rsidR="003A7E9E" w:rsidRPr="006114E6">
        <w:rPr>
          <w:sz w:val="24"/>
          <w:szCs w:val="24"/>
        </w:rPr>
        <w:fldChar w:fldCharType="end"/>
      </w:r>
      <w:r w:rsidR="002A6306" w:rsidRPr="006114E6">
        <w:rPr>
          <w:sz w:val="24"/>
          <w:szCs w:val="24"/>
        </w:rPr>
        <w:t xml:space="preserve"> Инструкции, либо применением оперативной цены</w:t>
      </w:r>
      <w:r w:rsidR="00DC6704" w:rsidRPr="006114E6">
        <w:rPr>
          <w:sz w:val="24"/>
          <w:szCs w:val="24"/>
        </w:rPr>
        <w:t>.</w:t>
      </w:r>
    </w:p>
    <w:p w:rsidR="00785121" w:rsidRPr="006114E6" w:rsidRDefault="00666775" w:rsidP="00807229">
      <w:pPr>
        <w:tabs>
          <w:tab w:val="left" w:pos="993"/>
          <w:tab w:val="left" w:pos="1276"/>
        </w:tabs>
        <w:spacing w:before="0" w:after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Оперативная цена рассчитывается по формуле:</w:t>
      </w:r>
    </w:p>
    <w:p w:rsidR="00785121" w:rsidRPr="006114E6" w:rsidRDefault="00666775" w:rsidP="002D7754">
      <w:pPr>
        <w:tabs>
          <w:tab w:val="left" w:pos="993"/>
          <w:tab w:val="left" w:pos="1276"/>
        </w:tabs>
        <w:spacing w:before="0" w:after="0"/>
        <w:ind w:firstLine="567"/>
        <w:jc w:val="both"/>
        <w:rPr>
          <w:rFonts w:eastAsia="Calibri"/>
          <w:sz w:val="24"/>
          <w:szCs w:val="24"/>
          <w:lang w:eastAsia="en-US"/>
        </w:rPr>
      </w:pPr>
      <m:oMathPara>
        <m:oMath>
          <m:r>
            <m:rPr>
              <m:nor/>
            </m:rPr>
            <w:rPr>
              <w:sz w:val="24"/>
              <w:szCs w:val="24"/>
            </w:rPr>
            <m:t>Ц</m:t>
          </m:r>
          <m:r>
            <m:rPr>
              <m:nor/>
            </m:rPr>
            <w:rPr>
              <w:rFonts w:ascii="Cambria Math"/>
              <w:sz w:val="24"/>
              <w:szCs w:val="24"/>
              <w:vertAlign w:val="subscript"/>
            </w:rPr>
            <m:t>опер</m:t>
          </m:r>
          <m:r>
            <m:rPr>
              <m:nor/>
            </m:rPr>
            <w:rPr>
              <w:sz w:val="24"/>
              <w:szCs w:val="24"/>
            </w:rPr>
            <m:t xml:space="preserve"> = Ц</m:t>
          </m:r>
          <m:r>
            <m:rPr>
              <m:nor/>
            </m:rPr>
            <w:rPr>
              <w:rFonts w:ascii="Cambria Math"/>
              <w:sz w:val="24"/>
              <w:szCs w:val="24"/>
              <w:vertAlign w:val="subscript"/>
            </w:rPr>
            <m:t>сред</m:t>
          </m:r>
          <m:r>
            <m:rPr>
              <m:nor/>
            </m:rPr>
            <w:rPr>
              <w:sz w:val="24"/>
              <w:szCs w:val="24"/>
            </w:rPr>
            <m:t xml:space="preserve"> х</m:t>
          </m:r>
          <m:r>
            <m:rPr>
              <m:nor/>
            </m:rPr>
            <w:rPr>
              <w:rFonts w:ascii="Cambria Math"/>
              <w:sz w:val="24"/>
              <w:szCs w:val="24"/>
            </w:rPr>
            <m:t xml:space="preserve"> </m:t>
          </m:r>
          <m:r>
            <w:rPr>
              <w:rFonts w:ascii="Cambria Math" w:hAnsi="Cambria Math"/>
              <w:sz w:val="24"/>
              <w:szCs w:val="24"/>
            </w:rPr>
            <m:t>К, где:</m:t>
          </m:r>
        </m:oMath>
      </m:oMathPara>
    </w:p>
    <w:p w:rsidR="00785121" w:rsidRPr="006114E6" w:rsidRDefault="00666775" w:rsidP="002D7754">
      <w:pPr>
        <w:tabs>
          <w:tab w:val="left" w:pos="993"/>
          <w:tab w:val="left" w:pos="1276"/>
        </w:tabs>
        <w:spacing w:before="0" w:after="0"/>
        <w:ind w:firstLine="567"/>
        <w:jc w:val="both"/>
        <w:rPr>
          <w:rFonts w:eastAsia="Calibri"/>
          <w:sz w:val="24"/>
          <w:szCs w:val="24"/>
          <w:lang w:eastAsia="en-US"/>
        </w:rPr>
      </w:pPr>
      <m:oMath>
        <m:r>
          <m:rPr>
            <m:nor/>
          </m:rPr>
          <w:rPr>
            <w:sz w:val="24"/>
            <w:szCs w:val="24"/>
          </w:rPr>
          <m:t>Ц</m:t>
        </m:r>
        <m:r>
          <m:rPr>
            <m:nor/>
          </m:rPr>
          <w:rPr>
            <w:rFonts w:ascii="Cambria Math"/>
            <w:sz w:val="24"/>
            <w:szCs w:val="24"/>
            <w:vertAlign w:val="subscript"/>
          </w:rPr>
          <m:t>опер</m:t>
        </m:r>
      </m:oMath>
      <w:r w:rsidRPr="006114E6">
        <w:rPr>
          <w:rFonts w:eastAsia="Calibri"/>
          <w:sz w:val="24"/>
          <w:szCs w:val="24"/>
          <w:vertAlign w:val="subscript"/>
        </w:rPr>
        <w:t xml:space="preserve"> </w:t>
      </w:r>
      <w:r w:rsidR="004B033D" w:rsidRPr="006114E6">
        <w:rPr>
          <w:rFonts w:eastAsia="Calibri"/>
          <w:sz w:val="24"/>
          <w:szCs w:val="24"/>
          <w:lang w:eastAsia="en-US"/>
        </w:rPr>
        <w:t xml:space="preserve">– </w:t>
      </w:r>
      <w:r w:rsidRPr="006114E6">
        <w:rPr>
          <w:rFonts w:eastAsia="Calibri"/>
          <w:sz w:val="24"/>
          <w:szCs w:val="24"/>
          <w:lang w:eastAsia="en-US"/>
        </w:rPr>
        <w:t>оперативная цена товара на текущий год, руб. без НДС;</w:t>
      </w:r>
    </w:p>
    <w:p w:rsidR="00785121" w:rsidRPr="006114E6" w:rsidRDefault="00666775" w:rsidP="002D7754">
      <w:pPr>
        <w:tabs>
          <w:tab w:val="left" w:pos="993"/>
          <w:tab w:val="left" w:pos="1276"/>
        </w:tabs>
        <w:spacing w:before="0" w:after="0"/>
        <w:ind w:firstLine="567"/>
        <w:jc w:val="both"/>
        <w:rPr>
          <w:rFonts w:eastAsia="Calibri"/>
          <w:sz w:val="24"/>
          <w:szCs w:val="24"/>
          <w:lang w:eastAsia="en-US"/>
        </w:rPr>
      </w:pPr>
      <m:oMath>
        <m:r>
          <m:rPr>
            <m:nor/>
          </m:rPr>
          <w:rPr>
            <w:sz w:val="24"/>
            <w:szCs w:val="24"/>
          </w:rPr>
          <m:t>Ц</m:t>
        </m:r>
        <m:r>
          <m:rPr>
            <m:nor/>
          </m:rPr>
          <w:rPr>
            <w:rFonts w:ascii="Cambria Math"/>
            <w:sz w:val="24"/>
            <w:szCs w:val="24"/>
            <w:vertAlign w:val="subscript"/>
          </w:rPr>
          <m:t>сред</m:t>
        </m:r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6114E6">
        <w:rPr>
          <w:rFonts w:eastAsia="Calibri"/>
          <w:sz w:val="24"/>
          <w:szCs w:val="24"/>
          <w:lang w:eastAsia="en-US"/>
        </w:rPr>
        <w:t>– средневзвешенная цена приобретения товаров в текущем периоде (плановый год), руб. без НДС:</w:t>
      </w:r>
    </w:p>
    <w:p w:rsidR="00785121" w:rsidRPr="006114E6" w:rsidRDefault="00666775" w:rsidP="0033773A">
      <w:pPr>
        <w:tabs>
          <w:tab w:val="left" w:pos="993"/>
          <w:tab w:val="left" w:pos="1276"/>
        </w:tabs>
        <w:spacing w:before="0" w:after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К – коэффициент конкурентоспособности торгово-зак</w:t>
      </w:r>
      <w:r w:rsidR="009662E5" w:rsidRPr="006114E6">
        <w:rPr>
          <w:rFonts w:eastAsia="Calibri"/>
          <w:sz w:val="24"/>
          <w:szCs w:val="24"/>
          <w:lang w:eastAsia="en-US"/>
        </w:rPr>
        <w:t>упочных процедур</w:t>
      </w:r>
      <w:r w:rsidRPr="006114E6">
        <w:rPr>
          <w:rFonts w:eastAsia="Calibri"/>
          <w:sz w:val="24"/>
          <w:szCs w:val="24"/>
          <w:lang w:eastAsia="en-US"/>
        </w:rPr>
        <w:t xml:space="preserve"> (описание представлено в п. </w:t>
      </w:r>
      <w:r w:rsidRPr="006114E6">
        <w:rPr>
          <w:rFonts w:eastAsia="Calibri"/>
          <w:sz w:val="24"/>
          <w:szCs w:val="24"/>
          <w:lang w:eastAsia="en-US"/>
        </w:rPr>
        <w:fldChar w:fldCharType="begin"/>
      </w:r>
      <w:r w:rsidRPr="006114E6">
        <w:rPr>
          <w:rFonts w:eastAsia="Calibri"/>
          <w:sz w:val="24"/>
          <w:szCs w:val="24"/>
          <w:lang w:eastAsia="en-US"/>
        </w:rPr>
        <w:instrText xml:space="preserve"> REF _Ref41241367 \r \h </w:instrText>
      </w:r>
      <w:r w:rsidR="00F07962" w:rsidRPr="006114E6">
        <w:rPr>
          <w:rFonts w:eastAsia="Calibri"/>
          <w:lang w:eastAsia="en-US"/>
        </w:rPr>
        <w:instrText xml:space="preserve"> \* MERGEFORMAT </w:instrText>
      </w:r>
      <w:r w:rsidRPr="006114E6">
        <w:rPr>
          <w:rFonts w:eastAsia="Calibri"/>
          <w:sz w:val="24"/>
          <w:szCs w:val="24"/>
          <w:lang w:eastAsia="en-US"/>
        </w:rPr>
      </w:r>
      <w:r w:rsidRPr="006114E6">
        <w:rPr>
          <w:rFonts w:eastAsia="Calibri"/>
          <w:sz w:val="24"/>
          <w:szCs w:val="24"/>
          <w:lang w:eastAsia="en-US"/>
        </w:rPr>
        <w:fldChar w:fldCharType="separate"/>
      </w:r>
      <w:r w:rsidR="00C02DFE">
        <w:rPr>
          <w:rFonts w:eastAsia="Calibri"/>
          <w:sz w:val="24"/>
          <w:szCs w:val="24"/>
          <w:lang w:eastAsia="en-US"/>
        </w:rPr>
        <w:t>7.2</w:t>
      </w:r>
      <w:r w:rsidRPr="006114E6">
        <w:rPr>
          <w:rFonts w:eastAsia="Calibri"/>
          <w:sz w:val="24"/>
          <w:szCs w:val="24"/>
          <w:lang w:eastAsia="en-US"/>
        </w:rPr>
        <w:fldChar w:fldCharType="end"/>
      </w:r>
      <w:r w:rsidRPr="006114E6">
        <w:rPr>
          <w:rFonts w:eastAsia="Calibri"/>
          <w:sz w:val="24"/>
          <w:szCs w:val="24"/>
          <w:lang w:eastAsia="en-US"/>
        </w:rPr>
        <w:t xml:space="preserve"> </w:t>
      </w:r>
      <w:r w:rsidR="00C17DB0" w:rsidRPr="006114E6">
        <w:rPr>
          <w:rFonts w:eastAsia="Calibri"/>
          <w:sz w:val="24"/>
          <w:szCs w:val="24"/>
          <w:lang w:eastAsia="en-US"/>
        </w:rPr>
        <w:t>Инструкции</w:t>
      </w:r>
      <w:r w:rsidRPr="006114E6">
        <w:rPr>
          <w:rFonts w:eastAsia="Calibri"/>
          <w:sz w:val="24"/>
          <w:szCs w:val="24"/>
          <w:lang w:eastAsia="en-US"/>
        </w:rPr>
        <w:t>).</w:t>
      </w:r>
    </w:p>
    <w:p w:rsidR="00152D05" w:rsidRPr="006114E6" w:rsidRDefault="00666775" w:rsidP="0022077D">
      <w:pPr>
        <w:pStyle w:val="10"/>
        <w:keepLines w:val="0"/>
        <w:numPr>
          <w:ilvl w:val="0"/>
          <w:numId w:val="1"/>
        </w:numPr>
        <w:tabs>
          <w:tab w:val="left" w:pos="1276"/>
        </w:tabs>
        <w:spacing w:before="240"/>
        <w:ind w:left="0" w:firstLine="567"/>
        <w:rPr>
          <w:rFonts w:ascii="Times New Roman" w:hAnsi="Times New Roman"/>
          <w:b w:val="0"/>
          <w:bCs/>
          <w:color w:val="auto"/>
          <w:sz w:val="32"/>
          <w:szCs w:val="32"/>
        </w:rPr>
      </w:pPr>
      <w:bookmarkStart w:id="90" w:name="_Toc526240362"/>
      <w:bookmarkStart w:id="91" w:name="_Toc526240363"/>
      <w:bookmarkStart w:id="92" w:name="_Toc526240364"/>
      <w:bookmarkStart w:id="93" w:name="_Toc526240365"/>
      <w:bookmarkStart w:id="94" w:name="_Toc526240366"/>
      <w:bookmarkStart w:id="95" w:name="_Toc526240367"/>
      <w:bookmarkStart w:id="96" w:name="_Toc526240369"/>
      <w:bookmarkStart w:id="97" w:name="_Toc526240370"/>
      <w:bookmarkStart w:id="98" w:name="_Toc526240371"/>
      <w:bookmarkStart w:id="99" w:name="_Toc526240373"/>
      <w:bookmarkStart w:id="100" w:name="_Toc526240375"/>
      <w:bookmarkStart w:id="101" w:name="_Toc526240376"/>
      <w:bookmarkStart w:id="102" w:name="_Toc526240377"/>
      <w:bookmarkStart w:id="103" w:name="_Toc526240378"/>
      <w:bookmarkStart w:id="104" w:name="_Toc526240379"/>
      <w:bookmarkStart w:id="105" w:name="_Toc526240380"/>
      <w:bookmarkStart w:id="106" w:name="_Toc163220375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>Определени</w:t>
      </w:r>
      <w:r w:rsidR="00235330"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>е начальной (максимальной) цены</w:t>
      </w:r>
      <w:r w:rsidR="00235330" w:rsidRPr="006114E6">
        <w:rPr>
          <w:rFonts w:ascii="Times New Roman" w:hAnsi="Times New Roman"/>
          <w:b w:val="0"/>
          <w:bCs/>
          <w:color w:val="auto"/>
          <w:sz w:val="32"/>
          <w:szCs w:val="32"/>
          <w:lang w:val="ru-RU"/>
        </w:rPr>
        <w:t xml:space="preserve"> </w:t>
      </w:r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договора </w:t>
      </w:r>
      <w:r w:rsidR="00B771CA"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>(закупки)</w:t>
      </w:r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 </w:t>
      </w:r>
      <w:r w:rsidR="0012214B" w:rsidRPr="006114E6">
        <w:rPr>
          <w:rFonts w:ascii="Times New Roman" w:hAnsi="Times New Roman"/>
          <w:b w:val="0"/>
          <w:bCs/>
          <w:color w:val="auto"/>
          <w:sz w:val="32"/>
          <w:szCs w:val="32"/>
          <w:lang w:val="ru-RU"/>
        </w:rPr>
        <w:t>на выполнение работ, оказани</w:t>
      </w:r>
      <w:r w:rsidR="00953BB6" w:rsidRPr="006114E6">
        <w:rPr>
          <w:rFonts w:ascii="Times New Roman" w:hAnsi="Times New Roman"/>
          <w:b w:val="0"/>
          <w:bCs/>
          <w:color w:val="auto"/>
          <w:sz w:val="32"/>
          <w:szCs w:val="32"/>
          <w:lang w:val="ru-RU"/>
        </w:rPr>
        <w:t>е</w:t>
      </w:r>
      <w:r w:rsidR="0012214B" w:rsidRPr="006114E6">
        <w:rPr>
          <w:rFonts w:ascii="Times New Roman" w:hAnsi="Times New Roman"/>
          <w:b w:val="0"/>
          <w:bCs/>
          <w:color w:val="auto"/>
          <w:sz w:val="32"/>
          <w:szCs w:val="32"/>
          <w:lang w:val="ru-RU"/>
        </w:rPr>
        <w:t xml:space="preserve"> услуг </w:t>
      </w:r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>методом</w:t>
      </w:r>
      <w:bookmarkEnd w:id="66"/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 сопоставимых рыночных цен</w:t>
      </w:r>
      <w:bookmarkEnd w:id="106"/>
      <w:r w:rsidR="00565FF2" w:rsidRPr="006114E6">
        <w:rPr>
          <w:rFonts w:ascii="Times New Roman" w:hAnsi="Times New Roman"/>
          <w:b w:val="0"/>
          <w:bCs/>
          <w:color w:val="auto"/>
          <w:sz w:val="32"/>
          <w:szCs w:val="32"/>
          <w:lang w:val="ru-RU"/>
        </w:rPr>
        <w:t xml:space="preserve"> </w:t>
      </w:r>
    </w:p>
    <w:bookmarkEnd w:id="67"/>
    <w:p w:rsidR="00152D0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Метод сопоставимых рыночных цен (анализа рынка) заключается в установлении НМЦД на основании информации о рыночных ценах (далее – ценовая информация) идентично выполняемых работ, услуг, планируемых к закупке, или при их отсутствии однородных работ, услуг.</w:t>
      </w:r>
    </w:p>
    <w:p w:rsidR="00152D05" w:rsidRPr="006114E6" w:rsidRDefault="00666775" w:rsidP="0022077D">
      <w:pPr>
        <w:numPr>
          <w:ilvl w:val="2"/>
          <w:numId w:val="1"/>
        </w:numPr>
        <w:tabs>
          <w:tab w:val="left" w:pos="993"/>
          <w:tab w:val="left" w:pos="1134"/>
          <w:tab w:val="left" w:pos="1276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 </w:t>
      </w:r>
      <w:bookmarkStart w:id="107" w:name="_Ref139896209"/>
      <w:r w:rsidR="00534E0D" w:rsidRPr="006114E6">
        <w:rPr>
          <w:rFonts w:eastAsia="Calibri"/>
          <w:sz w:val="24"/>
          <w:szCs w:val="24"/>
          <w:lang w:eastAsia="en-US"/>
        </w:rPr>
        <w:t>При определении идентичности работ, услуг учитываются характеристики подрядчика, исполнителя, их деловая репутация на рынке.</w:t>
      </w:r>
      <w:bookmarkEnd w:id="107"/>
    </w:p>
    <w:p w:rsidR="00152D05" w:rsidRPr="006114E6" w:rsidRDefault="00666775" w:rsidP="0022077D">
      <w:pPr>
        <w:numPr>
          <w:ilvl w:val="2"/>
          <w:numId w:val="1"/>
        </w:numPr>
        <w:tabs>
          <w:tab w:val="left" w:pos="993"/>
          <w:tab w:val="left" w:pos="1134"/>
          <w:tab w:val="left" w:pos="1276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 </w:t>
      </w:r>
      <w:bookmarkStart w:id="108" w:name="_Ref139896220"/>
      <w:r w:rsidRPr="006114E6">
        <w:rPr>
          <w:rFonts w:eastAsia="Calibri"/>
          <w:sz w:val="24"/>
          <w:szCs w:val="24"/>
          <w:lang w:eastAsia="en-US"/>
        </w:rPr>
        <w:t>При определении однородности работ, услуг учитываются их качество, репутация на рынке, а также вид работ, услуг, их объем, уникальность и коммерческая взаимозаменяемость.</w:t>
      </w:r>
      <w:bookmarkEnd w:id="108"/>
    </w:p>
    <w:p w:rsidR="00534E0D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109" w:name="_Ref139896240"/>
      <w:bookmarkStart w:id="110" w:name="_Ref41292293"/>
      <w:bookmarkStart w:id="111" w:name="sub_105"/>
      <w:bookmarkStart w:id="112" w:name="_Ref370135246"/>
      <w:r w:rsidRPr="006114E6">
        <w:rPr>
          <w:rFonts w:eastAsia="Calibri"/>
          <w:sz w:val="24"/>
          <w:szCs w:val="24"/>
          <w:lang w:eastAsia="en-US"/>
        </w:rPr>
        <w:t>В целях применения метода сопоставимых рыночных цен (анализа рынка) могут использоваться общедоступная информация о рыночных ценах на закупаемую продукцию, информация о ценах работ, услуг, полученная по запросу Инициатора закупки у подрядчиков (исполнителей), осуществляющих выполнение, работ, услуг, планируемых к закупкам, или при их отсутствии однородных работ, услуг</w:t>
      </w:r>
      <w:bookmarkEnd w:id="109"/>
    </w:p>
    <w:p w:rsidR="006D2328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В целях получения ценовой информации в отношении работы, услуги для определения </w:t>
      </w:r>
      <w:r w:rsidR="00534E0D" w:rsidRPr="006114E6">
        <w:rPr>
          <w:rFonts w:eastAsia="Calibri"/>
          <w:sz w:val="24"/>
          <w:szCs w:val="24"/>
          <w:lang w:eastAsia="en-US"/>
        </w:rPr>
        <w:t>НМЦД</w:t>
      </w:r>
      <w:r w:rsidRPr="006114E6">
        <w:rPr>
          <w:rFonts w:eastAsia="Calibri"/>
          <w:sz w:val="24"/>
          <w:szCs w:val="24"/>
          <w:lang w:eastAsia="en-US"/>
        </w:rPr>
        <w:t xml:space="preserve"> инициатору запроса рекомендуется осуществить</w:t>
      </w:r>
      <w:r w:rsidR="00935D2F" w:rsidRPr="006114E6">
        <w:rPr>
          <w:rFonts w:eastAsia="Calibri"/>
          <w:sz w:val="24"/>
          <w:szCs w:val="24"/>
          <w:lang w:eastAsia="en-US"/>
        </w:rPr>
        <w:t xml:space="preserve"> одну или несколько</w:t>
      </w:r>
      <w:r w:rsidRPr="006114E6">
        <w:rPr>
          <w:rFonts w:eastAsia="Calibri"/>
          <w:sz w:val="24"/>
          <w:szCs w:val="24"/>
          <w:lang w:eastAsia="en-US"/>
        </w:rPr>
        <w:t xml:space="preserve"> следующи</w:t>
      </w:r>
      <w:r w:rsidR="00FA4822" w:rsidRPr="006114E6">
        <w:rPr>
          <w:rFonts w:eastAsia="Calibri"/>
          <w:sz w:val="24"/>
          <w:szCs w:val="24"/>
          <w:lang w:eastAsia="en-US"/>
        </w:rPr>
        <w:t xml:space="preserve">х </w:t>
      </w:r>
      <w:r w:rsidRPr="006114E6">
        <w:rPr>
          <w:rFonts w:eastAsia="Calibri"/>
          <w:sz w:val="24"/>
          <w:szCs w:val="24"/>
          <w:lang w:eastAsia="en-US"/>
        </w:rPr>
        <w:t>процедур</w:t>
      </w:r>
      <w:bookmarkEnd w:id="110"/>
      <w:r w:rsidR="00FA4822" w:rsidRPr="006114E6">
        <w:rPr>
          <w:rFonts w:eastAsia="Calibri"/>
          <w:sz w:val="24"/>
          <w:szCs w:val="24"/>
          <w:lang w:eastAsia="en-US"/>
        </w:rPr>
        <w:t>:</w:t>
      </w:r>
    </w:p>
    <w:p w:rsidR="00A72BE8" w:rsidRPr="006114E6" w:rsidRDefault="00666775" w:rsidP="0022077D">
      <w:pPr>
        <w:numPr>
          <w:ilvl w:val="2"/>
          <w:numId w:val="1"/>
        </w:numPr>
        <w:tabs>
          <w:tab w:val="left" w:pos="0"/>
          <w:tab w:val="left" w:pos="1134"/>
          <w:tab w:val="left" w:pos="1276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lastRenderedPageBreak/>
        <w:t xml:space="preserve"> </w:t>
      </w:r>
      <w:bookmarkStart w:id="113" w:name="_Ref139556965"/>
      <w:r w:rsidR="006D2328" w:rsidRPr="006114E6">
        <w:rPr>
          <w:rFonts w:eastAsia="Calibri"/>
          <w:sz w:val="24"/>
          <w:szCs w:val="24"/>
          <w:lang w:eastAsia="en-US"/>
        </w:rPr>
        <w:t>Направить адресные запросы</w:t>
      </w:r>
      <w:r w:rsidR="001D613A" w:rsidRPr="006114E6">
        <w:rPr>
          <w:rFonts w:eastAsia="Calibri"/>
          <w:sz w:val="24"/>
          <w:szCs w:val="24"/>
          <w:lang w:eastAsia="en-US"/>
        </w:rPr>
        <w:t xml:space="preserve"> в произвольной форме</w:t>
      </w:r>
      <w:r w:rsidR="006D2328" w:rsidRPr="006114E6">
        <w:rPr>
          <w:rFonts w:eastAsia="Calibri"/>
          <w:sz w:val="24"/>
          <w:szCs w:val="24"/>
          <w:lang w:eastAsia="en-US"/>
        </w:rPr>
        <w:t xml:space="preserve"> </w:t>
      </w:r>
      <w:r w:rsidR="00ED41C5" w:rsidRPr="006114E6">
        <w:rPr>
          <w:rFonts w:eastAsia="Calibri"/>
          <w:sz w:val="24"/>
          <w:szCs w:val="24"/>
          <w:lang w:eastAsia="en-US"/>
        </w:rPr>
        <w:t>(с учётом требований п.</w:t>
      </w:r>
      <w:r w:rsidR="00967F98" w:rsidRPr="006114E6">
        <w:rPr>
          <w:rFonts w:eastAsia="Calibri"/>
          <w:sz w:val="24"/>
          <w:szCs w:val="24"/>
          <w:lang w:eastAsia="en-US"/>
        </w:rPr>
        <w:fldChar w:fldCharType="begin"/>
      </w:r>
      <w:r w:rsidR="00967F98" w:rsidRPr="006114E6">
        <w:rPr>
          <w:rFonts w:eastAsia="Calibri"/>
          <w:sz w:val="24"/>
          <w:szCs w:val="24"/>
          <w:lang w:eastAsia="en-US"/>
        </w:rPr>
        <w:instrText xml:space="preserve"> REF _Ref535414123 \r \h </w:instrText>
      </w:r>
      <w:r w:rsidR="006114E6">
        <w:rPr>
          <w:rFonts w:eastAsia="Calibri"/>
          <w:sz w:val="24"/>
          <w:szCs w:val="24"/>
          <w:lang w:eastAsia="en-US"/>
        </w:rPr>
        <w:instrText xml:space="preserve"> \* MERGEFORMAT </w:instrText>
      </w:r>
      <w:r w:rsidR="00967F98" w:rsidRPr="006114E6">
        <w:rPr>
          <w:rFonts w:eastAsia="Calibri"/>
          <w:sz w:val="24"/>
          <w:szCs w:val="24"/>
          <w:lang w:eastAsia="en-US"/>
        </w:rPr>
      </w:r>
      <w:r w:rsidR="00967F98" w:rsidRPr="006114E6">
        <w:rPr>
          <w:rFonts w:eastAsia="Calibri"/>
          <w:sz w:val="24"/>
          <w:szCs w:val="24"/>
          <w:lang w:eastAsia="en-US"/>
        </w:rPr>
        <w:fldChar w:fldCharType="separate"/>
      </w:r>
      <w:r w:rsidR="00C02DFE">
        <w:rPr>
          <w:rFonts w:eastAsia="Calibri"/>
          <w:sz w:val="24"/>
          <w:szCs w:val="24"/>
          <w:lang w:eastAsia="en-US"/>
        </w:rPr>
        <w:t>8.6</w:t>
      </w:r>
      <w:r w:rsidR="00967F98" w:rsidRPr="006114E6">
        <w:rPr>
          <w:rFonts w:eastAsia="Calibri"/>
          <w:sz w:val="24"/>
          <w:szCs w:val="24"/>
          <w:lang w:eastAsia="en-US"/>
        </w:rPr>
        <w:fldChar w:fldCharType="end"/>
      </w:r>
      <w:r w:rsidR="00ED41C5" w:rsidRPr="006114E6">
        <w:rPr>
          <w:rFonts w:eastAsia="Calibri"/>
          <w:sz w:val="24"/>
          <w:szCs w:val="24"/>
          <w:lang w:eastAsia="en-US"/>
        </w:rPr>
        <w:t xml:space="preserve"> Инструкции) </w:t>
      </w:r>
      <w:r w:rsidR="006D2328" w:rsidRPr="006114E6">
        <w:rPr>
          <w:rFonts w:eastAsia="Calibri"/>
          <w:sz w:val="24"/>
          <w:szCs w:val="24"/>
          <w:lang w:eastAsia="en-US"/>
        </w:rPr>
        <w:t>о предоставлении ценовой информации не менее трём подрядчикам, исполнителям, обладающим опытом выполнения соответствующих работ, услуг, информация о которых имеется в свободном доступе (в частности, опубликована в печати, размещена на сайтах в сети Интернет).</w:t>
      </w:r>
      <w:bookmarkEnd w:id="113"/>
    </w:p>
    <w:p w:rsidR="00A72BE8" w:rsidRPr="006114E6" w:rsidRDefault="00666775" w:rsidP="0022077D">
      <w:pPr>
        <w:numPr>
          <w:ilvl w:val="3"/>
          <w:numId w:val="1"/>
        </w:numPr>
        <w:tabs>
          <w:tab w:val="left" w:pos="0"/>
          <w:tab w:val="left" w:pos="709"/>
          <w:tab w:val="left" w:pos="1134"/>
          <w:tab w:val="left" w:pos="1276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Рекомендовано обеспечить наличие ценовой информации, отвечающей заданным условиям выполнения работ, оказания услуг, от трёх подрядчиков, исполнителей. В случае отсутствия ответов на направленные запросы о предоставлении ценовой информации, необходимо направить дополнительные запросы в адрес других подрядчиков, исполнителей. После направления дополнительных запросов и отсутствия в полном объёме ответов на основные/дополнительные запросы, допускается использование для определения плановой цены не менее двух источников ценовой информации.</w:t>
      </w:r>
    </w:p>
    <w:p w:rsidR="00347039" w:rsidRPr="006114E6" w:rsidRDefault="00666775" w:rsidP="0022077D">
      <w:pPr>
        <w:numPr>
          <w:ilvl w:val="3"/>
          <w:numId w:val="1"/>
        </w:numPr>
        <w:tabs>
          <w:tab w:val="left" w:pos="0"/>
          <w:tab w:val="left" w:pos="709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При закупках </w:t>
      </w:r>
      <w:r w:rsidR="00124412" w:rsidRPr="006114E6">
        <w:rPr>
          <w:rFonts w:eastAsia="Calibri"/>
          <w:sz w:val="24"/>
          <w:szCs w:val="24"/>
          <w:lang w:eastAsia="en-US"/>
        </w:rPr>
        <w:t xml:space="preserve">следующих </w:t>
      </w:r>
      <w:r w:rsidRPr="006114E6">
        <w:rPr>
          <w:rFonts w:eastAsia="Calibri"/>
          <w:sz w:val="24"/>
          <w:szCs w:val="24"/>
          <w:lang w:eastAsia="en-US"/>
        </w:rPr>
        <w:t xml:space="preserve">работ, услуг, </w:t>
      </w:r>
      <w:r w:rsidR="00124412" w:rsidRPr="006114E6">
        <w:rPr>
          <w:rFonts w:eastAsia="Calibri"/>
          <w:sz w:val="24"/>
          <w:szCs w:val="24"/>
          <w:lang w:eastAsia="en-US"/>
        </w:rPr>
        <w:t>расчё</w:t>
      </w:r>
      <w:r w:rsidRPr="006114E6">
        <w:rPr>
          <w:rFonts w:eastAsia="Calibri"/>
          <w:sz w:val="24"/>
          <w:szCs w:val="24"/>
          <w:lang w:eastAsia="en-US"/>
        </w:rPr>
        <w:t xml:space="preserve">т НМЦД </w:t>
      </w:r>
      <w:r w:rsidR="00DB4538" w:rsidRPr="006114E6">
        <w:rPr>
          <w:rFonts w:eastAsia="Calibri"/>
          <w:sz w:val="24"/>
          <w:szCs w:val="24"/>
          <w:lang w:eastAsia="en-US"/>
        </w:rPr>
        <w:t xml:space="preserve">может </w:t>
      </w:r>
      <w:r w:rsidRPr="006114E6">
        <w:rPr>
          <w:rFonts w:eastAsia="Calibri"/>
          <w:sz w:val="24"/>
          <w:szCs w:val="24"/>
          <w:lang w:eastAsia="en-US"/>
        </w:rPr>
        <w:t>выполня</w:t>
      </w:r>
      <w:r w:rsidR="00DB4538" w:rsidRPr="006114E6">
        <w:rPr>
          <w:rFonts w:eastAsia="Calibri"/>
          <w:sz w:val="24"/>
          <w:szCs w:val="24"/>
          <w:lang w:eastAsia="en-US"/>
        </w:rPr>
        <w:t>ть</w:t>
      </w:r>
      <w:r w:rsidRPr="006114E6">
        <w:rPr>
          <w:rFonts w:eastAsia="Calibri"/>
          <w:sz w:val="24"/>
          <w:szCs w:val="24"/>
          <w:lang w:eastAsia="en-US"/>
        </w:rPr>
        <w:t>ся на основании одног</w:t>
      </w:r>
      <w:r w:rsidR="00124412" w:rsidRPr="006114E6">
        <w:rPr>
          <w:rFonts w:eastAsia="Calibri"/>
          <w:sz w:val="24"/>
          <w:szCs w:val="24"/>
          <w:lang w:eastAsia="en-US"/>
        </w:rPr>
        <w:t>о источника ценовой информации:</w:t>
      </w:r>
    </w:p>
    <w:p w:rsidR="00124412" w:rsidRPr="006114E6" w:rsidRDefault="00666775" w:rsidP="00F0246E">
      <w:pPr>
        <w:pStyle w:val="afb"/>
        <w:numPr>
          <w:ilvl w:val="0"/>
          <w:numId w:val="9"/>
        </w:numPr>
        <w:tabs>
          <w:tab w:val="left" w:pos="993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работы или услуги, выполнение или оказание которых осуществляется только органом исполнительной власти в соответствии с его полномочиями либо подведомственными ему государственным учреждением, государственным унитарным предприятием, соответствующие полномочия которых устанавливаются федеральными законами, нормативными правовыми актами Российской Федерации законодательными актами соответствующего субъекта Российской Федерации;</w:t>
      </w:r>
    </w:p>
    <w:p w:rsidR="00124412" w:rsidRPr="006114E6" w:rsidRDefault="00666775" w:rsidP="00F0246E">
      <w:pPr>
        <w:pStyle w:val="afb"/>
        <w:numPr>
          <w:ilvl w:val="0"/>
          <w:numId w:val="9"/>
        </w:numPr>
        <w:tabs>
          <w:tab w:val="left" w:pos="993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обучение в государственных, муниципальных организациях, осуществляющих образовательную деятельность, при одобрении такого обучения руководителем </w:t>
      </w:r>
      <w:r w:rsidR="00F800EE" w:rsidRPr="006114E6">
        <w:rPr>
          <w:rFonts w:eastAsia="Calibri"/>
          <w:sz w:val="24"/>
          <w:szCs w:val="24"/>
          <w:lang w:eastAsia="en-US"/>
        </w:rPr>
        <w:t>З</w:t>
      </w:r>
      <w:r w:rsidRPr="006114E6">
        <w:rPr>
          <w:rFonts w:eastAsia="Calibri"/>
          <w:sz w:val="24"/>
          <w:szCs w:val="24"/>
          <w:lang w:eastAsia="en-US"/>
        </w:rPr>
        <w:t>аказчика;</w:t>
      </w:r>
    </w:p>
    <w:p w:rsidR="00124412" w:rsidRPr="006114E6" w:rsidRDefault="00666775" w:rsidP="00F0246E">
      <w:pPr>
        <w:pStyle w:val="afb"/>
        <w:numPr>
          <w:ilvl w:val="0"/>
          <w:numId w:val="9"/>
        </w:numPr>
        <w:tabs>
          <w:tab w:val="left" w:pos="993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участие в выставках, конференциях, форумах, совещаниях, семинарах, культурно-массовых и спортивных мероприятиях; организуемых другими лицами, и при одобрении такого участия руководителем </w:t>
      </w:r>
      <w:r w:rsidR="00F800EE" w:rsidRPr="006114E6">
        <w:rPr>
          <w:rFonts w:eastAsia="Calibri"/>
          <w:sz w:val="24"/>
          <w:szCs w:val="24"/>
          <w:lang w:eastAsia="en-US"/>
        </w:rPr>
        <w:t>З</w:t>
      </w:r>
      <w:r w:rsidRPr="006114E6">
        <w:rPr>
          <w:rFonts w:eastAsia="Calibri"/>
          <w:sz w:val="24"/>
          <w:szCs w:val="24"/>
          <w:lang w:eastAsia="en-US"/>
        </w:rPr>
        <w:t>аказчика;</w:t>
      </w:r>
    </w:p>
    <w:p w:rsidR="00124412" w:rsidRPr="006114E6" w:rsidRDefault="00666775" w:rsidP="00F0246E">
      <w:pPr>
        <w:pStyle w:val="afb"/>
        <w:numPr>
          <w:ilvl w:val="0"/>
          <w:numId w:val="9"/>
        </w:numPr>
        <w:tabs>
          <w:tab w:val="left" w:pos="993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услуги по авторскому контролю за разработкой проектной документации объектов капитального строительства, авторскому надзору за строительством, реконструкцией, капитальным ремонтом объектов капитального строительства соответствующими авторами;</w:t>
      </w:r>
    </w:p>
    <w:p w:rsidR="00124412" w:rsidRPr="006114E6" w:rsidRDefault="00666775" w:rsidP="00F0246E">
      <w:pPr>
        <w:pStyle w:val="afb"/>
        <w:numPr>
          <w:ilvl w:val="0"/>
          <w:numId w:val="9"/>
        </w:numPr>
        <w:tabs>
          <w:tab w:val="left" w:pos="993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оказание юридических услуг по взаимосвязанным судебным делам, либо оказания нотариальных услуг;</w:t>
      </w:r>
    </w:p>
    <w:p w:rsidR="00124412" w:rsidRPr="006114E6" w:rsidRDefault="00666775" w:rsidP="00F0246E">
      <w:pPr>
        <w:pStyle w:val="afb"/>
        <w:numPr>
          <w:ilvl w:val="0"/>
          <w:numId w:val="9"/>
        </w:numPr>
        <w:tabs>
          <w:tab w:val="left" w:pos="993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работы, услуги в следствии аварии, иных чрезвычайных ситуаций, а также во избежание возможных последствий в случае чрезвычайных обстоятельств (или их угрозы).</w:t>
      </w:r>
    </w:p>
    <w:p w:rsidR="006D2328" w:rsidRPr="006114E6" w:rsidRDefault="00666775" w:rsidP="0079352E">
      <w:pPr>
        <w:pStyle w:val="afb"/>
        <w:numPr>
          <w:ilvl w:val="3"/>
          <w:numId w:val="34"/>
        </w:numPr>
        <w:tabs>
          <w:tab w:val="clear" w:pos="1429"/>
          <w:tab w:val="left" w:pos="0"/>
          <w:tab w:val="left" w:pos="851"/>
          <w:tab w:val="num" w:pos="1134"/>
          <w:tab w:val="left" w:pos="1560"/>
        </w:tabs>
        <w:spacing w:before="0" w:after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Запросы необходимо направлять</w:t>
      </w:r>
      <w:r w:rsidR="00A72BE8" w:rsidRPr="006114E6">
        <w:rPr>
          <w:rFonts w:eastAsia="Calibri"/>
          <w:sz w:val="24"/>
          <w:szCs w:val="24"/>
          <w:lang w:eastAsia="en-US"/>
        </w:rPr>
        <w:t xml:space="preserve"> </w:t>
      </w:r>
      <w:r w:rsidRPr="006114E6">
        <w:rPr>
          <w:rFonts w:eastAsia="Calibri"/>
          <w:sz w:val="24"/>
          <w:szCs w:val="24"/>
          <w:lang w:eastAsia="en-US"/>
        </w:rPr>
        <w:t>посредством использования принятой Обществом системы электронного документооборота, в том числе посредством корпоративной электронной почты.</w:t>
      </w:r>
    </w:p>
    <w:p w:rsidR="006D2328" w:rsidRPr="006114E6" w:rsidRDefault="00666775" w:rsidP="0022077D">
      <w:pPr>
        <w:numPr>
          <w:ilvl w:val="2"/>
          <w:numId w:val="1"/>
        </w:numPr>
        <w:tabs>
          <w:tab w:val="left" w:pos="0"/>
          <w:tab w:val="left" w:pos="1134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Разместить запрос </w:t>
      </w:r>
      <w:r w:rsidR="00A72BE8" w:rsidRPr="006114E6">
        <w:rPr>
          <w:rFonts w:eastAsia="Calibri"/>
          <w:sz w:val="24"/>
          <w:szCs w:val="24"/>
          <w:lang w:eastAsia="en-US"/>
        </w:rPr>
        <w:t xml:space="preserve">в произвольной форме </w:t>
      </w:r>
      <w:r w:rsidRPr="006114E6">
        <w:rPr>
          <w:rFonts w:eastAsia="Calibri"/>
          <w:sz w:val="24"/>
          <w:szCs w:val="24"/>
          <w:lang w:eastAsia="en-US"/>
        </w:rPr>
        <w:t>о предоставлении ценовой информации на электронной площадке</w:t>
      </w:r>
      <w:r w:rsidR="00A77139" w:rsidRPr="006114E6">
        <w:rPr>
          <w:rFonts w:eastAsia="Calibri"/>
          <w:sz w:val="24"/>
          <w:szCs w:val="24"/>
          <w:lang w:eastAsia="en-US"/>
        </w:rPr>
        <w:t>, применяемой в Обществе для осуществления закупочной деятельности</w:t>
      </w:r>
      <w:r w:rsidRPr="006114E6">
        <w:rPr>
          <w:rFonts w:eastAsia="Calibri"/>
          <w:sz w:val="24"/>
          <w:szCs w:val="24"/>
          <w:lang w:eastAsia="en-US"/>
        </w:rPr>
        <w:t>.</w:t>
      </w:r>
    </w:p>
    <w:p w:rsidR="006D2328" w:rsidRPr="006114E6" w:rsidRDefault="00666775" w:rsidP="0022077D">
      <w:pPr>
        <w:numPr>
          <w:ilvl w:val="2"/>
          <w:numId w:val="1"/>
        </w:numPr>
        <w:tabs>
          <w:tab w:val="left" w:pos="0"/>
          <w:tab w:val="left" w:pos="1134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114" w:name="_Ref139896355"/>
      <w:r w:rsidRPr="006114E6">
        <w:rPr>
          <w:rFonts w:eastAsia="Calibri"/>
          <w:sz w:val="24"/>
          <w:szCs w:val="24"/>
          <w:lang w:eastAsia="en-US"/>
        </w:rPr>
        <w:t>Осуществить сбор и</w:t>
      </w:r>
      <w:r w:rsidR="0079352E" w:rsidRPr="006114E6">
        <w:rPr>
          <w:rFonts w:eastAsia="Calibri"/>
          <w:sz w:val="24"/>
          <w:szCs w:val="24"/>
          <w:lang w:eastAsia="en-US"/>
        </w:rPr>
        <w:t xml:space="preserve"> оценк</w:t>
      </w:r>
      <w:r w:rsidR="00C00BD7" w:rsidRPr="006114E6">
        <w:rPr>
          <w:rFonts w:eastAsia="Calibri"/>
          <w:sz w:val="24"/>
          <w:szCs w:val="24"/>
          <w:lang w:eastAsia="en-US"/>
        </w:rPr>
        <w:t>у</w:t>
      </w:r>
      <w:r w:rsidRPr="006114E6">
        <w:rPr>
          <w:rFonts w:eastAsia="Calibri"/>
          <w:sz w:val="24"/>
          <w:szCs w:val="24"/>
          <w:lang w:eastAsia="en-US"/>
        </w:rPr>
        <w:t xml:space="preserve"> общедоступной ценовой информации</w:t>
      </w:r>
      <w:r w:rsidR="00F462B6" w:rsidRPr="006114E6">
        <w:rPr>
          <w:rFonts w:eastAsia="Calibri"/>
          <w:sz w:val="24"/>
          <w:szCs w:val="24"/>
          <w:lang w:eastAsia="en-US"/>
        </w:rPr>
        <w:t xml:space="preserve"> (без документирования)</w:t>
      </w:r>
      <w:r w:rsidRPr="006114E6">
        <w:rPr>
          <w:rFonts w:eastAsia="Calibri"/>
          <w:sz w:val="24"/>
          <w:szCs w:val="24"/>
          <w:lang w:eastAsia="en-US"/>
        </w:rPr>
        <w:t>, к которой относится в том числе:</w:t>
      </w:r>
      <w:bookmarkEnd w:id="114"/>
    </w:p>
    <w:p w:rsidR="00967F98" w:rsidRPr="006114E6" w:rsidRDefault="00666775" w:rsidP="0022077D">
      <w:pPr>
        <w:numPr>
          <w:ilvl w:val="3"/>
          <w:numId w:val="1"/>
        </w:numPr>
        <w:tabs>
          <w:tab w:val="left" w:pos="1276"/>
        </w:tabs>
        <w:autoSpaceDE w:val="0"/>
        <w:autoSpaceDN w:val="0"/>
        <w:adjustRightInd w:val="0"/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rFonts w:eastAsia="Calibri"/>
          <w:sz w:val="24"/>
          <w:szCs w:val="24"/>
          <w:lang w:eastAsia="en-US"/>
        </w:rPr>
        <w:t xml:space="preserve">Информация в реестре договоров, </w:t>
      </w:r>
      <w:r w:rsidR="00935D2F" w:rsidRPr="006114E6">
        <w:rPr>
          <w:rFonts w:eastAsia="Calibri"/>
          <w:sz w:val="24"/>
          <w:szCs w:val="24"/>
          <w:lang w:eastAsia="en-US"/>
        </w:rPr>
        <w:t>заключенных не позднее одного календарного года, предшествующего периоду определения НМЦД, сведения о которых размещены на электронных торговых площадках, используемых Обществом для проведения закупок</w:t>
      </w:r>
      <w:r w:rsidRPr="006114E6">
        <w:rPr>
          <w:rFonts w:eastAsia="Calibri"/>
          <w:sz w:val="24"/>
          <w:szCs w:val="24"/>
          <w:lang w:eastAsia="en-US"/>
        </w:rPr>
        <w:t>.</w:t>
      </w:r>
    </w:p>
    <w:p w:rsidR="009064EB" w:rsidRPr="006114E6" w:rsidRDefault="00666775" w:rsidP="00967F98">
      <w:pPr>
        <w:tabs>
          <w:tab w:val="left" w:pos="0"/>
          <w:tab w:val="left" w:pos="1276"/>
        </w:tabs>
        <w:spacing w:before="0" w:after="0"/>
        <w:ind w:firstLine="567"/>
        <w:jc w:val="both"/>
        <w:rPr>
          <w:rStyle w:val="a9"/>
          <w:color w:val="auto"/>
          <w:sz w:val="24"/>
          <w:szCs w:val="24"/>
          <w:u w:val="none"/>
        </w:rPr>
      </w:pPr>
      <w:r w:rsidRPr="006114E6">
        <w:rPr>
          <w:rFonts w:eastAsia="Calibri"/>
          <w:spacing w:val="-2"/>
          <w:sz w:val="24"/>
          <w:szCs w:val="24"/>
          <w:lang w:eastAsia="en-US"/>
        </w:rPr>
        <w:t>Актуальная информация размещена на официальном сайте Единая информационная система в сфере закупок в сети Интернет</w:t>
      </w:r>
      <w:r w:rsidRPr="006114E6">
        <w:rPr>
          <w:rFonts w:eastAsia="Calibri"/>
          <w:sz w:val="24"/>
          <w:szCs w:val="24"/>
          <w:lang w:eastAsia="en-US"/>
        </w:rPr>
        <w:t xml:space="preserve">: </w:t>
      </w:r>
      <w:r w:rsidR="00700730" w:rsidRPr="006114E6">
        <w:rPr>
          <w:rStyle w:val="a9"/>
          <w:sz w:val="24"/>
          <w:szCs w:val="24"/>
          <w:lang w:eastAsia="en-US"/>
        </w:rPr>
        <w:t>https://zakupki.gov.ru/epz/contractfz223/search/results.html</w:t>
      </w:r>
    </w:p>
    <w:p w:rsidR="009064EB" w:rsidRPr="006114E6" w:rsidRDefault="00666775" w:rsidP="0022077D">
      <w:pPr>
        <w:numPr>
          <w:ilvl w:val="3"/>
          <w:numId w:val="1"/>
        </w:numPr>
        <w:tabs>
          <w:tab w:val="left" w:pos="1276"/>
        </w:tabs>
        <w:autoSpaceDE w:val="0"/>
        <w:autoSpaceDN w:val="0"/>
        <w:adjustRightInd w:val="0"/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rFonts w:eastAsia="Calibri"/>
          <w:sz w:val="24"/>
          <w:szCs w:val="24"/>
          <w:lang w:eastAsia="en-US"/>
        </w:rPr>
        <w:t xml:space="preserve">Информация в АСУ ФХД </w:t>
      </w:r>
      <w:r w:rsidRPr="006114E6">
        <w:rPr>
          <w:rFonts w:eastAsia="Calibri"/>
          <w:sz w:val="24"/>
          <w:szCs w:val="24"/>
          <w:lang w:val="en-US" w:eastAsia="en-US"/>
        </w:rPr>
        <w:t>SAP</w:t>
      </w:r>
      <w:r w:rsidRPr="006114E6">
        <w:rPr>
          <w:rFonts w:eastAsia="Calibri"/>
          <w:sz w:val="24"/>
          <w:szCs w:val="24"/>
          <w:lang w:eastAsia="en-US"/>
        </w:rPr>
        <w:t xml:space="preserve"> </w:t>
      </w:r>
      <w:r w:rsidRPr="006114E6">
        <w:rPr>
          <w:rFonts w:eastAsia="Calibri"/>
          <w:sz w:val="24"/>
          <w:szCs w:val="24"/>
          <w:lang w:val="en-US" w:eastAsia="en-US"/>
        </w:rPr>
        <w:t>ERP</w:t>
      </w:r>
      <w:r w:rsidRPr="006114E6">
        <w:rPr>
          <w:rFonts w:eastAsia="Calibri"/>
          <w:sz w:val="24"/>
          <w:szCs w:val="24"/>
          <w:lang w:eastAsia="en-US"/>
        </w:rPr>
        <w:t xml:space="preserve"> по договорам,</w:t>
      </w:r>
      <w:r w:rsidR="00935D2F" w:rsidRPr="006114E6">
        <w:rPr>
          <w:rFonts w:eastAsia="Calibri"/>
          <w:sz w:val="24"/>
          <w:szCs w:val="24"/>
          <w:lang w:eastAsia="en-US"/>
        </w:rPr>
        <w:t xml:space="preserve"> заключенных не позднее одного календарного года, предшествующего периоду определения НМЦД, сведения о которых размещены на электронных торговых площадках, используемых Обществом для проведения закупок.</w:t>
      </w:r>
    </w:p>
    <w:p w:rsidR="009064EB" w:rsidRPr="006114E6" w:rsidRDefault="00666775" w:rsidP="0022077D">
      <w:pPr>
        <w:numPr>
          <w:ilvl w:val="3"/>
          <w:numId w:val="1"/>
        </w:numPr>
        <w:tabs>
          <w:tab w:val="left" w:pos="1276"/>
        </w:tabs>
        <w:autoSpaceDE w:val="0"/>
        <w:autoSpaceDN w:val="0"/>
        <w:adjustRightInd w:val="0"/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rFonts w:eastAsia="Calibri"/>
          <w:sz w:val="24"/>
          <w:szCs w:val="24"/>
          <w:lang w:eastAsia="en-US"/>
        </w:rPr>
        <w:lastRenderedPageBreak/>
        <w:t>Информация о ценах работ, услуг, содержащаяся в договорах, заключенных в течение одного календарного года, предшествующего периоду определения начальной (максимальной) цены, сведения о которых размещены в ЕИС.</w:t>
      </w:r>
    </w:p>
    <w:p w:rsidR="009064EB" w:rsidRPr="006114E6" w:rsidRDefault="00666775" w:rsidP="0022077D">
      <w:pPr>
        <w:numPr>
          <w:ilvl w:val="3"/>
          <w:numId w:val="1"/>
        </w:numPr>
        <w:tabs>
          <w:tab w:val="left" w:pos="1276"/>
        </w:tabs>
        <w:autoSpaceDE w:val="0"/>
        <w:autoSpaceDN w:val="0"/>
        <w:adjustRightInd w:val="0"/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rFonts w:eastAsia="Calibri"/>
          <w:sz w:val="24"/>
          <w:szCs w:val="24"/>
          <w:lang w:eastAsia="en-US"/>
        </w:rPr>
        <w:t>Информация о ценах работ, услуг, содержащаяся в договорах Заказчика, заключенных в течение одного календарного года, предшествующего периоду определения начальной (максимальной) цены</w:t>
      </w:r>
    </w:p>
    <w:p w:rsidR="006D2328" w:rsidRPr="006114E6" w:rsidRDefault="00666775" w:rsidP="0022077D">
      <w:pPr>
        <w:numPr>
          <w:ilvl w:val="3"/>
          <w:numId w:val="1"/>
        </w:numPr>
        <w:tabs>
          <w:tab w:val="left" w:pos="1276"/>
        </w:tabs>
        <w:autoSpaceDE w:val="0"/>
        <w:autoSpaceDN w:val="0"/>
        <w:adjustRightInd w:val="0"/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Информация о ценах работ, услуг, содержащаяся в рекламе, каталогах, описаниях и в других предложениях, обращенных к неопределенному кругу лиц и признаваемых в соответствии с гражданским законодательством публичными офертами.</w:t>
      </w:r>
    </w:p>
    <w:p w:rsidR="009064EB" w:rsidRPr="006114E6" w:rsidRDefault="00666775" w:rsidP="0022077D">
      <w:pPr>
        <w:numPr>
          <w:ilvl w:val="3"/>
          <w:numId w:val="1"/>
        </w:numPr>
        <w:tabs>
          <w:tab w:val="left" w:pos="1276"/>
        </w:tabs>
        <w:autoSpaceDE w:val="0"/>
        <w:autoSpaceDN w:val="0"/>
        <w:adjustRightInd w:val="0"/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Информация о ценах работ, услуг не выигравших участников закупок (конкурсов, аукционов, иных способов закупок), содержащихся в протоколах подведения итогов закупок (оферентные цены).</w:t>
      </w:r>
    </w:p>
    <w:p w:rsidR="009064EB" w:rsidRPr="006114E6" w:rsidRDefault="00666775" w:rsidP="0022077D">
      <w:pPr>
        <w:numPr>
          <w:ilvl w:val="3"/>
          <w:numId w:val="1"/>
        </w:numPr>
        <w:tabs>
          <w:tab w:val="left" w:pos="1276"/>
        </w:tabs>
        <w:autoSpaceDE w:val="0"/>
        <w:autoSpaceDN w:val="0"/>
        <w:adjustRightInd w:val="0"/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Информация о котировках на электронных площадках за последний календарный год, предшествующий периоду определения начальной (максимальной) цены</w:t>
      </w:r>
    </w:p>
    <w:p w:rsidR="009064EB" w:rsidRPr="006114E6" w:rsidRDefault="00666775" w:rsidP="0022077D">
      <w:pPr>
        <w:numPr>
          <w:ilvl w:val="3"/>
          <w:numId w:val="1"/>
        </w:numPr>
        <w:tabs>
          <w:tab w:val="left" w:pos="1276"/>
        </w:tabs>
        <w:autoSpaceDE w:val="0"/>
        <w:autoSpaceDN w:val="0"/>
        <w:adjustRightInd w:val="0"/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Данные государственной статистической отчетности о ценах работ, услуг за последний календарный год, предшествующий периоду определения начальной (максимальной) цены</w:t>
      </w:r>
      <w:r w:rsidR="00C00BD7" w:rsidRPr="006114E6">
        <w:rPr>
          <w:sz w:val="24"/>
          <w:szCs w:val="24"/>
        </w:rPr>
        <w:t>.</w:t>
      </w:r>
    </w:p>
    <w:p w:rsidR="009064EB" w:rsidRPr="006114E6" w:rsidRDefault="00666775" w:rsidP="0022077D">
      <w:pPr>
        <w:numPr>
          <w:ilvl w:val="3"/>
          <w:numId w:val="1"/>
        </w:numPr>
        <w:tabs>
          <w:tab w:val="left" w:pos="1276"/>
        </w:tabs>
        <w:autoSpaceDE w:val="0"/>
        <w:autoSpaceDN w:val="0"/>
        <w:adjustRightInd w:val="0"/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Информация о ценах работ, услуг,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Федерации, законодательством субъектов Российской Федерации, муниципальными нормативными правовыми актами, в официальных источниках информации иностранных государств, международных организаций или иных общедоступных изданиях</w:t>
      </w:r>
      <w:r w:rsidR="004E3313" w:rsidRPr="006114E6">
        <w:rPr>
          <w:sz w:val="24"/>
          <w:szCs w:val="24"/>
        </w:rPr>
        <w:t>.</w:t>
      </w:r>
    </w:p>
    <w:p w:rsidR="009064EB" w:rsidRPr="006114E6" w:rsidRDefault="00666775" w:rsidP="0022077D">
      <w:pPr>
        <w:numPr>
          <w:ilvl w:val="3"/>
          <w:numId w:val="1"/>
        </w:numPr>
        <w:tabs>
          <w:tab w:val="left" w:pos="1276"/>
        </w:tabs>
        <w:autoSpaceDE w:val="0"/>
        <w:autoSpaceDN w:val="0"/>
        <w:adjustRightInd w:val="0"/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 xml:space="preserve"> Информация о рыночной стоимости объектов оценки, определенной в соответствии с законодательством, регулирующим оценочную деятельность в Российской Федерации, или законодательством иностранных государств</w:t>
      </w:r>
      <w:r w:rsidR="004E3313" w:rsidRPr="006114E6">
        <w:rPr>
          <w:sz w:val="24"/>
          <w:szCs w:val="24"/>
        </w:rPr>
        <w:t>.</w:t>
      </w:r>
    </w:p>
    <w:p w:rsidR="009064EB" w:rsidRPr="006114E6" w:rsidRDefault="00666775" w:rsidP="0022077D">
      <w:pPr>
        <w:numPr>
          <w:ilvl w:val="3"/>
          <w:numId w:val="1"/>
        </w:numPr>
        <w:tabs>
          <w:tab w:val="left" w:pos="1276"/>
        </w:tabs>
        <w:autoSpaceDE w:val="0"/>
        <w:autoSpaceDN w:val="0"/>
        <w:adjustRightInd w:val="0"/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 xml:space="preserve"> Информация информационно-ценовых агентств, общедоступные результаты изучения рынка, а также результаты изучения рынка, проведенного по инициативе заказчика при условии раскрытия методологии расчета цен</w:t>
      </w:r>
      <w:r w:rsidR="004E3313" w:rsidRPr="006114E6">
        <w:rPr>
          <w:sz w:val="24"/>
          <w:szCs w:val="24"/>
        </w:rPr>
        <w:t>.</w:t>
      </w:r>
    </w:p>
    <w:p w:rsidR="009064EB" w:rsidRPr="006114E6" w:rsidRDefault="00666775" w:rsidP="0022077D">
      <w:pPr>
        <w:numPr>
          <w:ilvl w:val="3"/>
          <w:numId w:val="1"/>
        </w:numPr>
        <w:tabs>
          <w:tab w:val="left" w:pos="1276"/>
        </w:tabs>
        <w:autoSpaceDE w:val="0"/>
        <w:autoSpaceDN w:val="0"/>
        <w:adjustRightInd w:val="0"/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 xml:space="preserve"> Иные общедоступные источники информации</w:t>
      </w:r>
      <w:r w:rsidR="00615821" w:rsidRPr="006114E6">
        <w:rPr>
          <w:sz w:val="24"/>
          <w:szCs w:val="24"/>
        </w:rPr>
        <w:t>.</w:t>
      </w:r>
    </w:p>
    <w:p w:rsidR="00615821" w:rsidRPr="006114E6" w:rsidRDefault="00666775" w:rsidP="0022077D">
      <w:pPr>
        <w:numPr>
          <w:ilvl w:val="1"/>
          <w:numId w:val="1"/>
        </w:numPr>
        <w:tabs>
          <w:tab w:val="left" w:pos="1276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115" w:name="_Ref370224773"/>
      <w:bookmarkEnd w:id="111"/>
      <w:bookmarkEnd w:id="112"/>
      <w:r w:rsidRPr="006114E6">
        <w:rPr>
          <w:rFonts w:eastAsia="Calibri"/>
          <w:sz w:val="24"/>
          <w:szCs w:val="24"/>
          <w:lang w:eastAsia="en-US"/>
        </w:rPr>
        <w:t>Не рекомендуется использовать для расчета начальной (максимальной) цены договора методом сопоставимых рыночных цен (анализа рынка) ценовую информацию:</w:t>
      </w:r>
    </w:p>
    <w:p w:rsidR="00615821" w:rsidRPr="006114E6" w:rsidRDefault="00666775" w:rsidP="00F0246E">
      <w:pPr>
        <w:pStyle w:val="afb"/>
        <w:numPr>
          <w:ilvl w:val="0"/>
          <w:numId w:val="15"/>
        </w:numPr>
        <w:tabs>
          <w:tab w:val="left" w:pos="993"/>
        </w:tabs>
        <w:spacing w:before="0" w:after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представленную лицами, сведения о которых включены в реестры недобросовестных поставщиков (подрядчиков, исполнителей), предусмотренные Законом 223-ФЗ и Законом 44-ФЗ;</w:t>
      </w:r>
    </w:p>
    <w:p w:rsidR="00615821" w:rsidRPr="006114E6" w:rsidRDefault="00666775" w:rsidP="00F0246E">
      <w:pPr>
        <w:pStyle w:val="afb"/>
        <w:numPr>
          <w:ilvl w:val="0"/>
          <w:numId w:val="15"/>
        </w:numPr>
        <w:tabs>
          <w:tab w:val="left" w:pos="993"/>
        </w:tabs>
        <w:spacing w:before="0" w:after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полученную из анонимных источников.</w:t>
      </w:r>
    </w:p>
    <w:p w:rsidR="00321DCA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В случае направления </w:t>
      </w:r>
      <w:r w:rsidR="00945AA5" w:rsidRPr="006114E6">
        <w:rPr>
          <w:rFonts w:eastAsia="Calibri"/>
          <w:sz w:val="24"/>
          <w:szCs w:val="24"/>
          <w:lang w:eastAsia="en-US"/>
        </w:rPr>
        <w:t xml:space="preserve">адресного </w:t>
      </w:r>
      <w:r w:rsidRPr="006114E6">
        <w:rPr>
          <w:rFonts w:eastAsia="Calibri"/>
          <w:sz w:val="24"/>
          <w:szCs w:val="24"/>
          <w:lang w:eastAsia="en-US"/>
        </w:rPr>
        <w:t>запроса о предоставлении ценовой информации потенциальными подрядчиками, исполнителями</w:t>
      </w:r>
      <w:r w:rsidR="00945AA5" w:rsidRPr="006114E6">
        <w:rPr>
          <w:rFonts w:eastAsia="Calibri"/>
          <w:sz w:val="24"/>
          <w:szCs w:val="24"/>
          <w:lang w:eastAsia="en-US"/>
        </w:rPr>
        <w:t xml:space="preserve"> согласно п. </w:t>
      </w:r>
      <w:r w:rsidR="00945AA5" w:rsidRPr="006114E6">
        <w:rPr>
          <w:rFonts w:eastAsia="Calibri"/>
          <w:sz w:val="24"/>
          <w:szCs w:val="24"/>
          <w:lang w:eastAsia="en-US"/>
        </w:rPr>
        <w:fldChar w:fldCharType="begin"/>
      </w:r>
      <w:r w:rsidR="00945AA5" w:rsidRPr="006114E6">
        <w:rPr>
          <w:rFonts w:eastAsia="Calibri"/>
          <w:sz w:val="24"/>
          <w:szCs w:val="24"/>
          <w:lang w:eastAsia="en-US"/>
        </w:rPr>
        <w:instrText xml:space="preserve"> REF _Ref139556965 \r \h </w:instrText>
      </w:r>
      <w:r w:rsidR="006114E6">
        <w:rPr>
          <w:rFonts w:eastAsia="Calibri"/>
          <w:sz w:val="24"/>
          <w:szCs w:val="24"/>
          <w:lang w:eastAsia="en-US"/>
        </w:rPr>
        <w:instrText xml:space="preserve"> \* MERGEFORMAT </w:instrText>
      </w:r>
      <w:r w:rsidR="00945AA5" w:rsidRPr="006114E6">
        <w:rPr>
          <w:rFonts w:eastAsia="Calibri"/>
          <w:sz w:val="24"/>
          <w:szCs w:val="24"/>
          <w:lang w:eastAsia="en-US"/>
        </w:rPr>
      </w:r>
      <w:r w:rsidR="00945AA5" w:rsidRPr="006114E6">
        <w:rPr>
          <w:rFonts w:eastAsia="Calibri"/>
          <w:sz w:val="24"/>
          <w:szCs w:val="24"/>
          <w:lang w:eastAsia="en-US"/>
        </w:rPr>
        <w:fldChar w:fldCharType="separate"/>
      </w:r>
      <w:r w:rsidR="00C02DFE">
        <w:rPr>
          <w:rFonts w:eastAsia="Calibri"/>
          <w:sz w:val="24"/>
          <w:szCs w:val="24"/>
          <w:lang w:eastAsia="en-US"/>
        </w:rPr>
        <w:t>8.3.1</w:t>
      </w:r>
      <w:r w:rsidR="00945AA5" w:rsidRPr="006114E6">
        <w:rPr>
          <w:rFonts w:eastAsia="Calibri"/>
          <w:sz w:val="24"/>
          <w:szCs w:val="24"/>
          <w:lang w:eastAsia="en-US"/>
        </w:rPr>
        <w:fldChar w:fldCharType="end"/>
      </w:r>
      <w:r w:rsidRPr="006114E6">
        <w:rPr>
          <w:rFonts w:eastAsia="Calibri"/>
          <w:sz w:val="24"/>
          <w:szCs w:val="24"/>
          <w:lang w:eastAsia="en-US"/>
        </w:rPr>
        <w:t>, такой запрос рекомендуется</w:t>
      </w:r>
      <w:r w:rsidR="00945AA5" w:rsidRPr="006114E6">
        <w:rPr>
          <w:rFonts w:eastAsia="Calibri"/>
          <w:sz w:val="24"/>
          <w:szCs w:val="24"/>
          <w:lang w:eastAsia="en-US"/>
        </w:rPr>
        <w:t xml:space="preserve"> в том числе</w:t>
      </w:r>
      <w:r w:rsidRPr="006114E6">
        <w:rPr>
          <w:rFonts w:eastAsia="Calibri"/>
          <w:sz w:val="24"/>
          <w:szCs w:val="24"/>
          <w:lang w:eastAsia="en-US"/>
        </w:rPr>
        <w:t xml:space="preserve"> направлять подрядчикам, исполнителям, имевшим в течение последних трех лет, предшествующих определению начальной (максимальной) цены договора </w:t>
      </w:r>
      <w:r w:rsidR="00B771CA" w:rsidRPr="006114E6">
        <w:rPr>
          <w:rFonts w:eastAsia="Calibri"/>
          <w:sz w:val="24"/>
          <w:szCs w:val="24"/>
          <w:lang w:eastAsia="en-US"/>
        </w:rPr>
        <w:t>(закупки)</w:t>
      </w:r>
      <w:r w:rsidRPr="006114E6">
        <w:rPr>
          <w:rFonts w:eastAsia="Calibri"/>
          <w:sz w:val="24"/>
          <w:szCs w:val="24"/>
          <w:lang w:eastAsia="en-US"/>
        </w:rPr>
        <w:t xml:space="preserve">, опыт выполнения аналогичных договоров, заключенных с </w:t>
      </w:r>
      <w:r w:rsidR="00945AA5" w:rsidRPr="006114E6">
        <w:rPr>
          <w:rFonts w:eastAsia="Calibri"/>
          <w:sz w:val="24"/>
          <w:szCs w:val="24"/>
          <w:lang w:eastAsia="en-US"/>
        </w:rPr>
        <w:t>Обществом</w:t>
      </w:r>
      <w:r w:rsidRPr="006114E6">
        <w:rPr>
          <w:rFonts w:eastAsia="Calibri"/>
          <w:sz w:val="24"/>
          <w:szCs w:val="24"/>
          <w:lang w:eastAsia="en-US"/>
        </w:rPr>
        <w:t xml:space="preserve"> </w:t>
      </w:r>
      <w:r w:rsidR="00BB3494">
        <w:rPr>
          <w:rFonts w:eastAsia="Calibri"/>
          <w:sz w:val="24"/>
          <w:szCs w:val="24"/>
          <w:lang w:eastAsia="en-US"/>
        </w:rPr>
        <w:t>без</w:t>
      </w:r>
      <w:r w:rsidR="00243382" w:rsidRPr="006114E6">
        <w:rPr>
          <w:rFonts w:eastAsia="Calibri"/>
          <w:sz w:val="24"/>
          <w:szCs w:val="24"/>
          <w:lang w:eastAsia="en-US"/>
        </w:rPr>
        <w:t xml:space="preserve"> </w:t>
      </w:r>
      <w:r w:rsidR="00BB3494">
        <w:rPr>
          <w:rFonts w:eastAsia="Calibri"/>
          <w:sz w:val="24"/>
          <w:szCs w:val="24"/>
          <w:lang w:eastAsia="en-US"/>
        </w:rPr>
        <w:t>применения</w:t>
      </w:r>
      <w:r w:rsidRPr="006114E6">
        <w:rPr>
          <w:rFonts w:eastAsia="Calibri"/>
          <w:sz w:val="24"/>
          <w:szCs w:val="24"/>
          <w:lang w:eastAsia="en-US"/>
        </w:rPr>
        <w:t xml:space="preserve"> к подрядчику, исполнителю неустоек (штрафов, пеней) в связи с неисполнением или ненадлежащим исполнением обязательств, предусмотренных соответствующим договором</w:t>
      </w:r>
      <w:r w:rsidR="009B1F5D" w:rsidRPr="006114E6">
        <w:rPr>
          <w:rFonts w:eastAsia="Calibri"/>
          <w:sz w:val="24"/>
          <w:szCs w:val="24"/>
          <w:lang w:eastAsia="en-US"/>
        </w:rPr>
        <w:t>, если таковая известна инициатору запроса</w:t>
      </w:r>
      <w:r w:rsidRPr="006114E6">
        <w:rPr>
          <w:rFonts w:eastAsia="Calibri"/>
          <w:sz w:val="24"/>
          <w:szCs w:val="24"/>
          <w:lang w:eastAsia="en-US"/>
        </w:rPr>
        <w:t>.</w:t>
      </w:r>
      <w:bookmarkEnd w:id="115"/>
    </w:p>
    <w:p w:rsidR="00152D0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116" w:name="_Ref535414123"/>
      <w:r w:rsidRPr="006114E6">
        <w:rPr>
          <w:rFonts w:eastAsia="Calibri"/>
          <w:sz w:val="24"/>
          <w:szCs w:val="24"/>
          <w:lang w:eastAsia="en-US"/>
        </w:rPr>
        <w:t xml:space="preserve">Запрос на предоставление ценовой информации, направляемый потенциальному подрядчику, исполнителю, и (или) запрос о предоставлении ценовой информации, размещаемый на электронной площадке, </w:t>
      </w:r>
      <w:r w:rsidR="00A77139" w:rsidRPr="006114E6">
        <w:rPr>
          <w:rFonts w:eastAsia="Calibri"/>
          <w:sz w:val="24"/>
          <w:szCs w:val="24"/>
          <w:lang w:eastAsia="en-US"/>
        </w:rPr>
        <w:t xml:space="preserve">применяемой в Обществе для осуществления закупочной деятельности, </w:t>
      </w:r>
      <w:r w:rsidRPr="006114E6">
        <w:rPr>
          <w:rFonts w:eastAsia="Calibri"/>
          <w:sz w:val="24"/>
          <w:szCs w:val="24"/>
          <w:lang w:eastAsia="en-US"/>
        </w:rPr>
        <w:t>может содержать:</w:t>
      </w:r>
      <w:bookmarkEnd w:id="116"/>
    </w:p>
    <w:p w:rsidR="00152D05" w:rsidRPr="006114E6" w:rsidRDefault="00666775" w:rsidP="00F0246E">
      <w:pPr>
        <w:pStyle w:val="afb"/>
        <w:numPr>
          <w:ilvl w:val="0"/>
          <w:numId w:val="22"/>
        </w:numPr>
        <w:tabs>
          <w:tab w:val="left" w:pos="0"/>
          <w:tab w:val="left" w:pos="993"/>
          <w:tab w:val="left" w:pos="1276"/>
        </w:tabs>
        <w:spacing w:before="0" w:after="0"/>
        <w:ind w:hanging="578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подробное описание</w:t>
      </w:r>
      <w:r w:rsidR="00235330" w:rsidRPr="006114E6">
        <w:rPr>
          <w:rFonts w:eastAsia="Calibri"/>
          <w:sz w:val="24"/>
          <w:szCs w:val="24"/>
          <w:lang w:eastAsia="en-US"/>
        </w:rPr>
        <w:t xml:space="preserve"> объекта закупки, включая объём</w:t>
      </w:r>
      <w:r w:rsidRPr="006114E6">
        <w:rPr>
          <w:rFonts w:eastAsia="Calibri"/>
          <w:sz w:val="24"/>
          <w:szCs w:val="24"/>
          <w:lang w:eastAsia="en-US"/>
        </w:rPr>
        <w:t xml:space="preserve"> работы или услуги;</w:t>
      </w:r>
    </w:p>
    <w:p w:rsidR="00152D05" w:rsidRPr="006114E6" w:rsidRDefault="00666775" w:rsidP="00F0246E">
      <w:pPr>
        <w:pStyle w:val="afb"/>
        <w:numPr>
          <w:ilvl w:val="0"/>
          <w:numId w:val="22"/>
        </w:numPr>
        <w:tabs>
          <w:tab w:val="left" w:pos="0"/>
          <w:tab w:val="left" w:pos="993"/>
          <w:tab w:val="left" w:pos="1560"/>
        </w:tabs>
        <w:spacing w:before="0" w:after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технические требования и условия выполнения работ, оказания услуг, оформленные в виде технического задания;</w:t>
      </w:r>
    </w:p>
    <w:p w:rsidR="00152D05" w:rsidRPr="006114E6" w:rsidRDefault="00666775" w:rsidP="00F0246E">
      <w:pPr>
        <w:pStyle w:val="afb"/>
        <w:numPr>
          <w:ilvl w:val="0"/>
          <w:numId w:val="22"/>
        </w:numPr>
        <w:tabs>
          <w:tab w:val="left" w:pos="0"/>
          <w:tab w:val="left" w:pos="993"/>
          <w:tab w:val="left" w:pos="1560"/>
        </w:tabs>
        <w:spacing w:before="0" w:after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lastRenderedPageBreak/>
        <w:t>основные условия исполнения договора, заключаемого по результатам закупки, включая требования к порядку</w:t>
      </w:r>
      <w:r w:rsidR="00CE5682" w:rsidRPr="006114E6">
        <w:rPr>
          <w:rFonts w:eastAsia="Calibri"/>
          <w:sz w:val="24"/>
          <w:szCs w:val="24"/>
          <w:lang w:eastAsia="en-US"/>
        </w:rPr>
        <w:t xml:space="preserve"> выполнения работ, оказания</w:t>
      </w:r>
      <w:r w:rsidRPr="006114E6">
        <w:rPr>
          <w:rFonts w:eastAsia="Calibri"/>
          <w:sz w:val="24"/>
          <w:szCs w:val="24"/>
          <w:lang w:eastAsia="en-US"/>
        </w:rPr>
        <w:t xml:space="preserve"> услуг, предполагаемые сроки проведения закупки, порядок оплаты;</w:t>
      </w:r>
    </w:p>
    <w:p w:rsidR="00152D05" w:rsidRPr="006114E6" w:rsidRDefault="00666775" w:rsidP="00F0246E">
      <w:pPr>
        <w:pStyle w:val="afb"/>
        <w:numPr>
          <w:ilvl w:val="0"/>
          <w:numId w:val="22"/>
        </w:numPr>
        <w:tabs>
          <w:tab w:val="left" w:pos="0"/>
          <w:tab w:val="left" w:pos="993"/>
          <w:tab w:val="left" w:pos="1560"/>
        </w:tabs>
        <w:spacing w:before="0" w:after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сроки предоставления ценовой информации;</w:t>
      </w:r>
    </w:p>
    <w:p w:rsidR="00152D05" w:rsidRPr="006114E6" w:rsidRDefault="00666775" w:rsidP="00F0246E">
      <w:pPr>
        <w:pStyle w:val="afb"/>
        <w:numPr>
          <w:ilvl w:val="0"/>
          <w:numId w:val="22"/>
        </w:numPr>
        <w:tabs>
          <w:tab w:val="left" w:pos="0"/>
          <w:tab w:val="left" w:pos="993"/>
          <w:tab w:val="left" w:pos="1560"/>
        </w:tabs>
        <w:spacing w:before="0" w:after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информацию о том, что проведение данной про</w:t>
      </w:r>
      <w:r w:rsidR="00CE5682" w:rsidRPr="006114E6">
        <w:rPr>
          <w:rFonts w:eastAsia="Calibri"/>
          <w:sz w:val="24"/>
          <w:szCs w:val="24"/>
          <w:lang w:eastAsia="en-US"/>
        </w:rPr>
        <w:t>цедуры сбора информации не влечё</w:t>
      </w:r>
      <w:r w:rsidRPr="006114E6">
        <w:rPr>
          <w:rFonts w:eastAsia="Calibri"/>
          <w:sz w:val="24"/>
          <w:szCs w:val="24"/>
          <w:lang w:eastAsia="en-US"/>
        </w:rPr>
        <w:t>т за собой возникновение каких-либо обязательств заказчика;</w:t>
      </w:r>
    </w:p>
    <w:p w:rsidR="00152D05" w:rsidRPr="006114E6" w:rsidRDefault="00666775" w:rsidP="00F0246E">
      <w:pPr>
        <w:pStyle w:val="afb"/>
        <w:numPr>
          <w:ilvl w:val="0"/>
          <w:numId w:val="22"/>
        </w:numPr>
        <w:tabs>
          <w:tab w:val="left" w:pos="0"/>
          <w:tab w:val="left" w:pos="993"/>
          <w:tab w:val="left" w:pos="1560"/>
        </w:tabs>
        <w:spacing w:before="0" w:after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указание о том, что из ответа на запрос должны однозначно определяться цена единицы работы, услуги и общая цена договора на условиях, указанных в запросе, срок действия предлагаемой цены, расчёт такой цены с целью предупреждения намеренного завышения или занижения цен работ, услуг.</w:t>
      </w:r>
    </w:p>
    <w:p w:rsidR="00152D0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117" w:name="_Ref140141465"/>
      <w:r w:rsidRPr="006114E6">
        <w:rPr>
          <w:rFonts w:eastAsia="Calibri"/>
          <w:sz w:val="24"/>
          <w:szCs w:val="24"/>
          <w:lang w:eastAsia="en-US"/>
        </w:rPr>
        <w:t>Запрос на предоставление ценовой информаци</w:t>
      </w:r>
      <w:r w:rsidR="00CE5682" w:rsidRPr="006114E6">
        <w:rPr>
          <w:rFonts w:eastAsia="Calibri"/>
          <w:sz w:val="24"/>
          <w:szCs w:val="24"/>
          <w:lang w:eastAsia="en-US"/>
        </w:rPr>
        <w:t xml:space="preserve">и, направляемый потенциальному </w:t>
      </w:r>
      <w:r w:rsidRPr="006114E6">
        <w:rPr>
          <w:rFonts w:eastAsia="Calibri"/>
          <w:sz w:val="24"/>
          <w:szCs w:val="24"/>
          <w:lang w:eastAsia="en-US"/>
        </w:rPr>
        <w:t>подрядчику, исполнителю</w:t>
      </w:r>
      <w:r w:rsidR="00811579" w:rsidRPr="006114E6">
        <w:rPr>
          <w:rFonts w:eastAsia="Calibri"/>
          <w:sz w:val="24"/>
          <w:szCs w:val="24"/>
          <w:lang w:eastAsia="en-US"/>
        </w:rPr>
        <w:t xml:space="preserve"> согласно п.</w:t>
      </w:r>
      <w:r w:rsidR="00811579" w:rsidRPr="006114E6">
        <w:rPr>
          <w:rFonts w:eastAsia="Calibri"/>
          <w:sz w:val="24"/>
          <w:szCs w:val="24"/>
          <w:lang w:eastAsia="en-US"/>
        </w:rPr>
        <w:fldChar w:fldCharType="begin"/>
      </w:r>
      <w:r w:rsidR="00811579" w:rsidRPr="006114E6">
        <w:rPr>
          <w:rFonts w:eastAsia="Calibri"/>
          <w:sz w:val="24"/>
          <w:szCs w:val="24"/>
          <w:lang w:eastAsia="en-US"/>
        </w:rPr>
        <w:instrText xml:space="preserve"> REF _Ref139556965 \r \h </w:instrText>
      </w:r>
      <w:r w:rsidR="006114E6">
        <w:rPr>
          <w:rFonts w:eastAsia="Calibri"/>
          <w:sz w:val="24"/>
          <w:szCs w:val="24"/>
          <w:lang w:eastAsia="en-US"/>
        </w:rPr>
        <w:instrText xml:space="preserve"> \* MERGEFORMAT </w:instrText>
      </w:r>
      <w:r w:rsidR="00811579" w:rsidRPr="006114E6">
        <w:rPr>
          <w:rFonts w:eastAsia="Calibri"/>
          <w:sz w:val="24"/>
          <w:szCs w:val="24"/>
          <w:lang w:eastAsia="en-US"/>
        </w:rPr>
      </w:r>
      <w:r w:rsidR="00811579" w:rsidRPr="006114E6">
        <w:rPr>
          <w:rFonts w:eastAsia="Calibri"/>
          <w:sz w:val="24"/>
          <w:szCs w:val="24"/>
          <w:lang w:eastAsia="en-US"/>
        </w:rPr>
        <w:fldChar w:fldCharType="separate"/>
      </w:r>
      <w:r w:rsidR="00C02DFE">
        <w:rPr>
          <w:rFonts w:eastAsia="Calibri"/>
          <w:sz w:val="24"/>
          <w:szCs w:val="24"/>
          <w:lang w:eastAsia="en-US"/>
        </w:rPr>
        <w:t>8.3.1</w:t>
      </w:r>
      <w:r w:rsidR="00811579" w:rsidRPr="006114E6">
        <w:rPr>
          <w:rFonts w:eastAsia="Calibri"/>
          <w:sz w:val="24"/>
          <w:szCs w:val="24"/>
          <w:lang w:eastAsia="en-US"/>
        </w:rPr>
        <w:fldChar w:fldCharType="end"/>
      </w:r>
      <w:r w:rsidR="00811579" w:rsidRPr="006114E6">
        <w:rPr>
          <w:rFonts w:eastAsia="Calibri"/>
          <w:sz w:val="24"/>
          <w:szCs w:val="24"/>
          <w:lang w:eastAsia="en-US"/>
        </w:rPr>
        <w:t xml:space="preserve"> Инструкции</w:t>
      </w:r>
      <w:r w:rsidRPr="006114E6">
        <w:rPr>
          <w:rFonts w:eastAsia="Calibri"/>
          <w:sz w:val="24"/>
          <w:szCs w:val="24"/>
          <w:lang w:eastAsia="en-US"/>
        </w:rPr>
        <w:t>, рекомендуется формировать идентичным по содержанию с запросом о предоставлении ценовой информации, разм</w:t>
      </w:r>
      <w:r w:rsidR="00A77139" w:rsidRPr="006114E6">
        <w:rPr>
          <w:rFonts w:eastAsia="Calibri"/>
          <w:sz w:val="24"/>
          <w:szCs w:val="24"/>
          <w:lang w:eastAsia="en-US"/>
        </w:rPr>
        <w:t>ещаемым на электронной площадке, применяемой в Обществе для осуществления закупочной деятельности</w:t>
      </w:r>
      <w:r w:rsidR="000B6AE6" w:rsidRPr="006114E6">
        <w:rPr>
          <w:rFonts w:eastAsia="Calibri"/>
          <w:sz w:val="24"/>
          <w:szCs w:val="24"/>
          <w:lang w:eastAsia="en-US"/>
        </w:rPr>
        <w:t>.</w:t>
      </w:r>
      <w:bookmarkEnd w:id="117"/>
    </w:p>
    <w:p w:rsidR="00152D0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Все документы, содержащие ценовую информацию, полученные по запросам, предусмотренным пунктом </w:t>
      </w:r>
      <w:r w:rsidR="00326095" w:rsidRPr="006114E6">
        <w:rPr>
          <w:rFonts w:eastAsia="Calibri"/>
          <w:sz w:val="24"/>
          <w:szCs w:val="24"/>
          <w:lang w:eastAsia="en-US"/>
        </w:rPr>
        <w:fldChar w:fldCharType="begin"/>
      </w:r>
      <w:r w:rsidR="00326095" w:rsidRPr="006114E6">
        <w:rPr>
          <w:rFonts w:eastAsia="Calibri"/>
          <w:sz w:val="24"/>
          <w:szCs w:val="24"/>
          <w:lang w:eastAsia="en-US"/>
        </w:rPr>
        <w:instrText xml:space="preserve"> REF _Ref535414123 \r \h </w:instrText>
      </w:r>
      <w:r w:rsidR="006114E6">
        <w:rPr>
          <w:rFonts w:eastAsia="Calibri"/>
          <w:sz w:val="24"/>
          <w:szCs w:val="24"/>
          <w:lang w:eastAsia="en-US"/>
        </w:rPr>
        <w:instrText xml:space="preserve"> \* MERGEFORMAT </w:instrText>
      </w:r>
      <w:r w:rsidR="00326095" w:rsidRPr="006114E6">
        <w:rPr>
          <w:rFonts w:eastAsia="Calibri"/>
          <w:sz w:val="24"/>
          <w:szCs w:val="24"/>
          <w:lang w:eastAsia="en-US"/>
        </w:rPr>
      </w:r>
      <w:r w:rsidR="00326095" w:rsidRPr="006114E6">
        <w:rPr>
          <w:rFonts w:eastAsia="Calibri"/>
          <w:sz w:val="24"/>
          <w:szCs w:val="24"/>
          <w:lang w:eastAsia="en-US"/>
        </w:rPr>
        <w:fldChar w:fldCharType="separate"/>
      </w:r>
      <w:r w:rsidR="00C02DFE">
        <w:rPr>
          <w:rFonts w:eastAsia="Calibri"/>
          <w:sz w:val="24"/>
          <w:szCs w:val="24"/>
          <w:lang w:eastAsia="en-US"/>
        </w:rPr>
        <w:t>8.6</w:t>
      </w:r>
      <w:r w:rsidR="00326095" w:rsidRPr="006114E6">
        <w:rPr>
          <w:rFonts w:eastAsia="Calibri"/>
          <w:sz w:val="24"/>
          <w:szCs w:val="24"/>
          <w:lang w:eastAsia="en-US"/>
        </w:rPr>
        <w:fldChar w:fldCharType="end"/>
      </w:r>
      <w:r w:rsidRPr="006114E6">
        <w:rPr>
          <w:rFonts w:eastAsia="Calibri"/>
          <w:sz w:val="24"/>
          <w:szCs w:val="24"/>
          <w:lang w:eastAsia="en-US"/>
        </w:rPr>
        <w:t xml:space="preserve"> </w:t>
      </w:r>
      <w:r w:rsidR="00C17DB0" w:rsidRPr="006114E6">
        <w:rPr>
          <w:rFonts w:eastAsia="Calibri"/>
          <w:sz w:val="24"/>
          <w:szCs w:val="24"/>
          <w:lang w:eastAsia="en-US"/>
        </w:rPr>
        <w:t>Инструкции</w:t>
      </w:r>
      <w:r w:rsidRPr="006114E6">
        <w:rPr>
          <w:rFonts w:eastAsia="Calibri"/>
          <w:sz w:val="24"/>
          <w:szCs w:val="24"/>
          <w:lang w:eastAsia="en-US"/>
        </w:rPr>
        <w:t xml:space="preserve">, необходимо использовать в расчётах </w:t>
      </w:r>
      <w:r w:rsidR="00615821" w:rsidRPr="006114E6">
        <w:rPr>
          <w:rFonts w:eastAsia="Calibri"/>
          <w:sz w:val="24"/>
          <w:szCs w:val="24"/>
          <w:lang w:eastAsia="en-US"/>
        </w:rPr>
        <w:t>НМЦД</w:t>
      </w:r>
      <w:r w:rsidR="00274E44" w:rsidRPr="006114E6">
        <w:rPr>
          <w:rFonts w:eastAsia="Calibri"/>
          <w:sz w:val="24"/>
          <w:szCs w:val="24"/>
          <w:lang w:eastAsia="en-US"/>
        </w:rPr>
        <w:t>.</w:t>
      </w:r>
    </w:p>
    <w:p w:rsidR="002D7754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118" w:name="_Ref139896429"/>
      <w:bookmarkStart w:id="119" w:name="sub_115"/>
      <w:r w:rsidRPr="006114E6">
        <w:rPr>
          <w:rFonts w:eastAsia="Calibri"/>
          <w:sz w:val="24"/>
          <w:szCs w:val="24"/>
          <w:lang w:eastAsia="en-US"/>
        </w:rPr>
        <w:t xml:space="preserve">При расчёте </w:t>
      </w:r>
      <w:r w:rsidR="00615821" w:rsidRPr="006114E6">
        <w:rPr>
          <w:rFonts w:eastAsia="Calibri"/>
          <w:sz w:val="24"/>
          <w:szCs w:val="24"/>
          <w:lang w:eastAsia="en-US"/>
        </w:rPr>
        <w:t>НМЦД</w:t>
      </w:r>
      <w:r w:rsidRPr="006114E6">
        <w:rPr>
          <w:rFonts w:eastAsia="Calibri"/>
          <w:sz w:val="24"/>
          <w:szCs w:val="24"/>
          <w:lang w:eastAsia="en-US"/>
        </w:rPr>
        <w:t xml:space="preserve"> методом сопоставимых рыночных цен используются </w:t>
      </w:r>
      <w:r w:rsidR="002B4D0C" w:rsidRPr="006114E6">
        <w:rPr>
          <w:rFonts w:eastAsia="Calibri"/>
          <w:sz w:val="24"/>
          <w:szCs w:val="24"/>
          <w:lang w:eastAsia="en-US"/>
        </w:rPr>
        <w:t>минимальные цены каждой работы, услуги, содержащиеся в предложениях</w:t>
      </w:r>
      <w:r w:rsidRPr="006114E6">
        <w:rPr>
          <w:rFonts w:eastAsia="Calibri"/>
          <w:sz w:val="24"/>
          <w:szCs w:val="24"/>
          <w:lang w:eastAsia="en-US"/>
        </w:rPr>
        <w:t>.</w:t>
      </w:r>
      <w:bookmarkEnd w:id="118"/>
    </w:p>
    <w:p w:rsidR="00152D05" w:rsidRPr="006114E6" w:rsidRDefault="00666775" w:rsidP="00E41347">
      <w:pPr>
        <w:tabs>
          <w:tab w:val="left" w:pos="993"/>
          <w:tab w:val="left" w:pos="1276"/>
          <w:tab w:val="left" w:pos="1418"/>
        </w:tabs>
        <w:spacing w:before="0" w:after="0"/>
        <w:ind w:left="567" w:firstLine="0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НМЦД рассчитывается по следующей формуле:</w:t>
      </w:r>
    </w:p>
    <w:p w:rsidR="00152D05" w:rsidRPr="006114E6" w:rsidRDefault="00666775" w:rsidP="00E41347">
      <w:pPr>
        <w:tabs>
          <w:tab w:val="left" w:pos="993"/>
          <w:tab w:val="left" w:pos="1276"/>
          <w:tab w:val="left" w:pos="1418"/>
        </w:tabs>
        <w:spacing w:before="0" w:after="0"/>
        <w:ind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 xml:space="preserve">НМЦД(рын) = </w:t>
      </w:r>
      <w:r w:rsidRPr="006114E6">
        <w:rPr>
          <w:b/>
          <w:bCs/>
          <w:sz w:val="24"/>
          <w:szCs w:val="24"/>
        </w:rPr>
        <w:t>Σ</w:t>
      </w:r>
      <w:r w:rsidRPr="006114E6">
        <w:rPr>
          <w:sz w:val="24"/>
          <w:szCs w:val="24"/>
        </w:rPr>
        <w:t xml:space="preserve"> (V x Цmin), где:</w:t>
      </w:r>
    </w:p>
    <w:p w:rsidR="00152D05" w:rsidRPr="006114E6" w:rsidRDefault="00666775" w:rsidP="00E41347">
      <w:pPr>
        <w:tabs>
          <w:tab w:val="left" w:pos="993"/>
          <w:tab w:val="left" w:pos="1276"/>
          <w:tab w:val="left" w:pos="1418"/>
        </w:tabs>
        <w:spacing w:before="0" w:after="0"/>
        <w:ind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НМЦД(рын) - НМЦД, определяемая методом сопоставимых рыночных цен (анализа рынка);</w:t>
      </w:r>
    </w:p>
    <w:p w:rsidR="00152D05" w:rsidRPr="006114E6" w:rsidRDefault="00666775" w:rsidP="00E41347">
      <w:pPr>
        <w:tabs>
          <w:tab w:val="left" w:pos="993"/>
          <w:tab w:val="left" w:pos="1276"/>
          <w:tab w:val="left" w:pos="1418"/>
        </w:tabs>
        <w:spacing w:before="0" w:after="0"/>
        <w:ind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V - объём закупаемой работы, услуги;</w:t>
      </w:r>
    </w:p>
    <w:p w:rsidR="00152D05" w:rsidRPr="006114E6" w:rsidRDefault="00666775" w:rsidP="00E41347">
      <w:pPr>
        <w:tabs>
          <w:tab w:val="left" w:pos="993"/>
          <w:tab w:val="left" w:pos="1276"/>
          <w:tab w:val="left" w:pos="1418"/>
        </w:tabs>
        <w:spacing w:before="0" w:after="0"/>
        <w:ind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 xml:space="preserve">Цmin - минимальная цена работы, услуги </w:t>
      </w:r>
      <w:r w:rsidR="002B4D0C" w:rsidRPr="006114E6">
        <w:rPr>
          <w:sz w:val="24"/>
          <w:szCs w:val="24"/>
        </w:rPr>
        <w:t xml:space="preserve">среди </w:t>
      </w:r>
      <w:r w:rsidRPr="006114E6">
        <w:rPr>
          <w:sz w:val="24"/>
          <w:szCs w:val="24"/>
        </w:rPr>
        <w:t>представленн</w:t>
      </w:r>
      <w:r w:rsidR="002B4D0C" w:rsidRPr="006114E6">
        <w:rPr>
          <w:sz w:val="24"/>
          <w:szCs w:val="24"/>
        </w:rPr>
        <w:t>ых</w:t>
      </w:r>
      <w:r w:rsidRPr="006114E6">
        <w:rPr>
          <w:sz w:val="24"/>
          <w:szCs w:val="24"/>
        </w:rPr>
        <w:t xml:space="preserve"> в источнике ценовой информации.</w:t>
      </w:r>
    </w:p>
    <w:p w:rsidR="001D706B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120" w:name="_Ref139896456"/>
      <w:r w:rsidRPr="006114E6">
        <w:rPr>
          <w:rFonts w:eastAsia="Calibri"/>
          <w:sz w:val="24"/>
          <w:szCs w:val="24"/>
          <w:lang w:eastAsia="en-US"/>
        </w:rPr>
        <w:t xml:space="preserve">Расчёт НМЦД для закупки работ, услуг может быть оформлен с использованием </w:t>
      </w:r>
      <w:r w:rsidR="00005ACE" w:rsidRPr="006114E6">
        <w:rPr>
          <w:rFonts w:eastAsia="Calibri"/>
          <w:sz w:val="24"/>
          <w:szCs w:val="24"/>
          <w:lang w:eastAsia="en-US"/>
        </w:rPr>
        <w:t>примерной формы</w:t>
      </w:r>
      <w:r w:rsidR="000D37C4" w:rsidRPr="006114E6">
        <w:rPr>
          <w:rFonts w:eastAsia="Calibri"/>
          <w:sz w:val="24"/>
          <w:szCs w:val="24"/>
          <w:lang w:eastAsia="en-US"/>
        </w:rPr>
        <w:t xml:space="preserve"> – </w:t>
      </w:r>
      <w:r w:rsidR="004350EE" w:rsidRPr="006114E6">
        <w:rPr>
          <w:rFonts w:eastAsia="Calibri"/>
          <w:sz w:val="24"/>
          <w:szCs w:val="24"/>
          <w:lang w:eastAsia="en-US"/>
        </w:rPr>
        <w:fldChar w:fldCharType="begin"/>
      </w:r>
      <w:r w:rsidR="004350EE" w:rsidRPr="006114E6">
        <w:rPr>
          <w:rFonts w:eastAsia="Calibri"/>
          <w:sz w:val="24"/>
          <w:szCs w:val="24"/>
          <w:lang w:eastAsia="en-US"/>
        </w:rPr>
        <w:instrText xml:space="preserve"> REF _Ref139879445 \r \h </w:instrText>
      </w:r>
      <w:r w:rsidR="006114E6">
        <w:rPr>
          <w:rFonts w:eastAsia="Calibri"/>
          <w:sz w:val="24"/>
          <w:szCs w:val="24"/>
          <w:lang w:eastAsia="en-US"/>
        </w:rPr>
        <w:instrText xml:space="preserve"> \* MERGEFORMAT </w:instrText>
      </w:r>
      <w:r w:rsidR="004350EE" w:rsidRPr="006114E6">
        <w:rPr>
          <w:rFonts w:eastAsia="Calibri"/>
          <w:sz w:val="24"/>
          <w:szCs w:val="24"/>
          <w:lang w:eastAsia="en-US"/>
        </w:rPr>
      </w:r>
      <w:r w:rsidR="004350EE" w:rsidRPr="006114E6">
        <w:rPr>
          <w:rFonts w:eastAsia="Calibri"/>
          <w:sz w:val="24"/>
          <w:szCs w:val="24"/>
          <w:lang w:eastAsia="en-US"/>
        </w:rPr>
        <w:fldChar w:fldCharType="separate"/>
      </w:r>
      <w:r w:rsidR="00C02DFE">
        <w:rPr>
          <w:rFonts w:eastAsia="Calibri"/>
          <w:sz w:val="24"/>
          <w:szCs w:val="24"/>
          <w:lang w:eastAsia="en-US"/>
        </w:rPr>
        <w:t>Приложение 2</w:t>
      </w:r>
      <w:r w:rsidR="004350EE" w:rsidRPr="006114E6">
        <w:rPr>
          <w:rFonts w:eastAsia="Calibri"/>
          <w:sz w:val="24"/>
          <w:szCs w:val="24"/>
          <w:lang w:eastAsia="en-US"/>
        </w:rPr>
        <w:fldChar w:fldCharType="end"/>
      </w:r>
      <w:r w:rsidR="004350EE" w:rsidRPr="006114E6">
        <w:rPr>
          <w:rFonts w:eastAsia="Calibri"/>
          <w:sz w:val="24"/>
          <w:szCs w:val="24"/>
          <w:lang w:eastAsia="en-US"/>
        </w:rPr>
        <w:t xml:space="preserve"> </w:t>
      </w:r>
      <w:r w:rsidRPr="006114E6">
        <w:rPr>
          <w:rFonts w:eastAsia="Calibri"/>
          <w:sz w:val="24"/>
          <w:szCs w:val="24"/>
          <w:lang w:eastAsia="en-US"/>
        </w:rPr>
        <w:t xml:space="preserve">к </w:t>
      </w:r>
      <w:r w:rsidR="001B3ADC" w:rsidRPr="006114E6">
        <w:rPr>
          <w:rFonts w:eastAsia="Calibri"/>
          <w:sz w:val="24"/>
          <w:szCs w:val="24"/>
          <w:lang w:eastAsia="en-US"/>
        </w:rPr>
        <w:t>И</w:t>
      </w:r>
      <w:r w:rsidRPr="006114E6">
        <w:rPr>
          <w:rFonts w:eastAsia="Calibri"/>
          <w:sz w:val="24"/>
          <w:szCs w:val="24"/>
          <w:lang w:eastAsia="en-US"/>
        </w:rPr>
        <w:t>нструкции.</w:t>
      </w:r>
      <w:bookmarkEnd w:id="120"/>
    </w:p>
    <w:p w:rsidR="00615821" w:rsidRPr="006114E6" w:rsidRDefault="00666775" w:rsidP="0022077D">
      <w:pPr>
        <w:pStyle w:val="10"/>
        <w:keepLines w:val="0"/>
        <w:numPr>
          <w:ilvl w:val="0"/>
          <w:numId w:val="1"/>
        </w:numPr>
        <w:tabs>
          <w:tab w:val="left" w:pos="1276"/>
        </w:tabs>
        <w:spacing w:before="240"/>
        <w:ind w:left="0" w:firstLine="567"/>
        <w:rPr>
          <w:rFonts w:ascii="Times New Roman" w:hAnsi="Times New Roman"/>
          <w:b w:val="0"/>
          <w:bCs/>
          <w:color w:val="auto"/>
          <w:sz w:val="32"/>
          <w:szCs w:val="32"/>
        </w:rPr>
      </w:pPr>
      <w:bookmarkStart w:id="121" w:name="_Ref139896504"/>
      <w:bookmarkStart w:id="122" w:name="_Toc163220376"/>
      <w:bookmarkStart w:id="123" w:name="_Toc370228228"/>
      <w:bookmarkEnd w:id="119"/>
      <w:r w:rsidRPr="006114E6">
        <w:rPr>
          <w:rFonts w:ascii="Times New Roman" w:hAnsi="Times New Roman"/>
          <w:b w:val="0"/>
          <w:bCs/>
          <w:color w:val="auto"/>
          <w:sz w:val="32"/>
          <w:szCs w:val="32"/>
          <w:lang w:val="ru-RU"/>
        </w:rPr>
        <w:t xml:space="preserve">Определение начальной (максимальной) цены договора </w:t>
      </w:r>
      <w:r w:rsidR="005A38A8" w:rsidRPr="006114E6">
        <w:rPr>
          <w:rFonts w:ascii="Times New Roman" w:hAnsi="Times New Roman"/>
          <w:b w:val="0"/>
          <w:bCs/>
          <w:color w:val="auto"/>
          <w:sz w:val="32"/>
          <w:szCs w:val="32"/>
          <w:lang w:val="ru-RU"/>
        </w:rPr>
        <w:t>(закупки)</w:t>
      </w:r>
      <w:r w:rsidRPr="006114E6">
        <w:rPr>
          <w:rFonts w:ascii="Times New Roman" w:hAnsi="Times New Roman"/>
          <w:b w:val="0"/>
          <w:bCs/>
          <w:color w:val="auto"/>
          <w:sz w:val="32"/>
          <w:szCs w:val="32"/>
          <w:lang w:val="ru-RU"/>
        </w:rPr>
        <w:t xml:space="preserve"> нормативным методом</w:t>
      </w:r>
      <w:bookmarkEnd w:id="121"/>
      <w:bookmarkEnd w:id="122"/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 </w:t>
      </w:r>
    </w:p>
    <w:p w:rsidR="00615821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Нормативный </w:t>
      </w:r>
      <w:hyperlink r:id="rId10" w:history="1">
        <w:r w:rsidRPr="006114E6">
          <w:rPr>
            <w:rFonts w:eastAsia="Calibri"/>
            <w:sz w:val="24"/>
            <w:szCs w:val="24"/>
            <w:lang w:eastAsia="en-US"/>
          </w:rPr>
          <w:t>метод</w:t>
        </w:r>
      </w:hyperlink>
      <w:r w:rsidRPr="006114E6">
        <w:rPr>
          <w:rFonts w:eastAsia="Calibri"/>
          <w:sz w:val="24"/>
          <w:szCs w:val="24"/>
          <w:lang w:eastAsia="en-US"/>
        </w:rPr>
        <w:t xml:space="preserve"> заключается в расчете НМЦД на основе требований к закупаемой продукции, установленных законодательством Российской Федерации, законодательством субъектов Российской Федерации, муниципальными нормативными правовыми актами, а также организационно-распорядительными документами Общества в случае, если такие требования предусматривают установление предельных цен товаров, работ, услуг.</w:t>
      </w:r>
    </w:p>
    <w:p w:rsidR="00615821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124" w:name="_Ref140143197"/>
      <w:r w:rsidRPr="006114E6">
        <w:rPr>
          <w:rFonts w:eastAsia="Calibri"/>
          <w:sz w:val="24"/>
          <w:szCs w:val="24"/>
          <w:lang w:eastAsia="en-US"/>
        </w:rPr>
        <w:t xml:space="preserve">Нормативный метод применяется при определении НМЦД продукции, определенной </w:t>
      </w:r>
      <w:r w:rsidR="00465EEB" w:rsidRPr="006114E6">
        <w:rPr>
          <w:rFonts w:eastAsia="Calibri"/>
          <w:sz w:val="24"/>
          <w:szCs w:val="24"/>
          <w:lang w:eastAsia="en-US"/>
        </w:rPr>
        <w:t xml:space="preserve">приказом об утверждении требований к потребительским свойствам и иным характеристикам отдельных видов товаров, услуг (в том числе предельных цен), который инициирует </w:t>
      </w:r>
      <w:r w:rsidR="00465EEB" w:rsidRPr="006114E6">
        <w:rPr>
          <w:sz w:val="24"/>
          <w:szCs w:val="24"/>
        </w:rPr>
        <w:t>ДЛиМТО</w:t>
      </w:r>
      <w:r w:rsidRPr="006114E6">
        <w:rPr>
          <w:rFonts w:eastAsia="Calibri"/>
          <w:sz w:val="24"/>
          <w:szCs w:val="24"/>
          <w:lang w:eastAsia="en-US"/>
        </w:rPr>
        <w:t>.</w:t>
      </w:r>
      <w:bookmarkEnd w:id="124"/>
    </w:p>
    <w:p w:rsidR="00615821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Определение НМЦД нормативным методом рекомендуется осуществлять по формуле:</w:t>
      </w:r>
    </w:p>
    <w:p w:rsidR="00615821" w:rsidRPr="006114E6" w:rsidRDefault="00666775" w:rsidP="00615821">
      <w:pPr>
        <w:tabs>
          <w:tab w:val="left" w:pos="993"/>
          <w:tab w:val="left" w:pos="1276"/>
          <w:tab w:val="left" w:pos="1418"/>
        </w:tabs>
        <w:spacing w:before="0" w:after="0"/>
        <w:ind w:left="567" w:firstLine="0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НМЦД(норм) = </w:t>
      </w:r>
      <w:r w:rsidR="002B4D0C" w:rsidRPr="006114E6">
        <w:rPr>
          <w:b/>
          <w:bCs/>
          <w:sz w:val="24"/>
          <w:szCs w:val="24"/>
        </w:rPr>
        <w:t>Σ</w:t>
      </w:r>
      <w:r w:rsidR="002B4D0C" w:rsidRPr="006114E6">
        <w:rPr>
          <w:rFonts w:eastAsia="Calibri"/>
          <w:sz w:val="24"/>
          <w:szCs w:val="24"/>
          <w:lang w:eastAsia="en-US"/>
        </w:rPr>
        <w:t xml:space="preserve"> </w:t>
      </w:r>
      <w:r w:rsidRPr="006114E6">
        <w:rPr>
          <w:rFonts w:eastAsia="Calibri"/>
          <w:sz w:val="24"/>
          <w:szCs w:val="24"/>
          <w:lang w:eastAsia="en-US"/>
        </w:rPr>
        <w:t>(V x Цпред), где:</w:t>
      </w:r>
    </w:p>
    <w:p w:rsidR="00615821" w:rsidRPr="006114E6" w:rsidRDefault="00666775" w:rsidP="00615821">
      <w:pPr>
        <w:tabs>
          <w:tab w:val="left" w:pos="993"/>
          <w:tab w:val="left" w:pos="1276"/>
          <w:tab w:val="left" w:pos="1418"/>
        </w:tabs>
        <w:spacing w:before="0" w:after="0"/>
        <w:ind w:left="567" w:firstLine="0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НМЦД(норм) - НМЦД, определяемая нормативным методом;</w:t>
      </w:r>
    </w:p>
    <w:p w:rsidR="00615821" w:rsidRPr="006114E6" w:rsidRDefault="00666775" w:rsidP="00615821">
      <w:pPr>
        <w:tabs>
          <w:tab w:val="left" w:pos="993"/>
          <w:tab w:val="left" w:pos="1276"/>
          <w:tab w:val="left" w:pos="1418"/>
        </w:tabs>
        <w:spacing w:before="0" w:after="0"/>
        <w:ind w:left="567" w:firstLine="0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V - объём закупаемого товара (работы, услуги);</w:t>
      </w:r>
    </w:p>
    <w:p w:rsidR="00615821" w:rsidRPr="006114E6" w:rsidRDefault="00666775" w:rsidP="00615821">
      <w:pPr>
        <w:tabs>
          <w:tab w:val="left" w:pos="993"/>
          <w:tab w:val="left" w:pos="1276"/>
          <w:tab w:val="left" w:pos="1418"/>
        </w:tabs>
        <w:spacing w:before="0" w:after="0"/>
        <w:ind w:left="567" w:firstLine="0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Цпред – предельная цена товара, работы, услуги, установленная в рамках нормирования в сфере закупок.</w:t>
      </w:r>
    </w:p>
    <w:p w:rsidR="00577322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Предельная цена продукции, установленная </w:t>
      </w:r>
      <w:r w:rsidR="00465EEB" w:rsidRPr="006114E6">
        <w:rPr>
          <w:rFonts w:eastAsia="Calibri"/>
          <w:sz w:val="24"/>
          <w:szCs w:val="24"/>
          <w:lang w:eastAsia="en-US"/>
        </w:rPr>
        <w:t xml:space="preserve">приказом </w:t>
      </w:r>
      <w:r w:rsidRPr="006114E6">
        <w:rPr>
          <w:rFonts w:eastAsia="Calibri"/>
          <w:sz w:val="24"/>
          <w:szCs w:val="24"/>
          <w:lang w:eastAsia="en-US"/>
        </w:rPr>
        <w:t>Общества</w:t>
      </w:r>
      <w:r w:rsidR="00465EEB" w:rsidRPr="006114E6">
        <w:rPr>
          <w:rFonts w:eastAsia="Calibri"/>
          <w:sz w:val="24"/>
          <w:szCs w:val="24"/>
          <w:lang w:eastAsia="en-US"/>
        </w:rPr>
        <w:t xml:space="preserve"> согласно п.</w:t>
      </w:r>
      <w:r w:rsidR="00465EEB" w:rsidRPr="006114E6">
        <w:rPr>
          <w:rFonts w:eastAsia="Calibri"/>
          <w:sz w:val="24"/>
          <w:szCs w:val="24"/>
          <w:lang w:eastAsia="en-US"/>
        </w:rPr>
        <w:fldChar w:fldCharType="begin"/>
      </w:r>
      <w:r w:rsidR="00465EEB" w:rsidRPr="006114E6">
        <w:rPr>
          <w:rFonts w:eastAsia="Calibri"/>
          <w:sz w:val="24"/>
          <w:szCs w:val="24"/>
          <w:lang w:eastAsia="en-US"/>
        </w:rPr>
        <w:instrText xml:space="preserve"> REF _Ref140143197 \r \h </w:instrText>
      </w:r>
      <w:r w:rsidR="006114E6">
        <w:rPr>
          <w:rFonts w:eastAsia="Calibri"/>
          <w:sz w:val="24"/>
          <w:szCs w:val="24"/>
          <w:lang w:eastAsia="en-US"/>
        </w:rPr>
        <w:instrText xml:space="preserve"> \* MERGEFORMAT </w:instrText>
      </w:r>
      <w:r w:rsidR="00465EEB" w:rsidRPr="006114E6">
        <w:rPr>
          <w:rFonts w:eastAsia="Calibri"/>
          <w:sz w:val="24"/>
          <w:szCs w:val="24"/>
          <w:lang w:eastAsia="en-US"/>
        </w:rPr>
      </w:r>
      <w:r w:rsidR="00465EEB" w:rsidRPr="006114E6">
        <w:rPr>
          <w:rFonts w:eastAsia="Calibri"/>
          <w:sz w:val="24"/>
          <w:szCs w:val="24"/>
          <w:lang w:eastAsia="en-US"/>
        </w:rPr>
        <w:fldChar w:fldCharType="separate"/>
      </w:r>
      <w:r w:rsidR="00C02DFE">
        <w:rPr>
          <w:rFonts w:eastAsia="Calibri"/>
          <w:sz w:val="24"/>
          <w:szCs w:val="24"/>
          <w:lang w:eastAsia="en-US"/>
        </w:rPr>
        <w:t>9.2</w:t>
      </w:r>
      <w:r w:rsidR="00465EEB" w:rsidRPr="006114E6">
        <w:rPr>
          <w:rFonts w:eastAsia="Calibri"/>
          <w:sz w:val="24"/>
          <w:szCs w:val="24"/>
          <w:lang w:eastAsia="en-US"/>
        </w:rPr>
        <w:fldChar w:fldCharType="end"/>
      </w:r>
      <w:r w:rsidR="00465EEB" w:rsidRPr="006114E6">
        <w:rPr>
          <w:rFonts w:eastAsia="Calibri"/>
          <w:sz w:val="24"/>
          <w:szCs w:val="24"/>
          <w:lang w:eastAsia="en-US"/>
        </w:rPr>
        <w:t xml:space="preserve"> </w:t>
      </w:r>
      <w:r w:rsidR="00B114E0" w:rsidRPr="006114E6">
        <w:rPr>
          <w:rFonts w:eastAsia="Calibri"/>
          <w:sz w:val="24"/>
          <w:szCs w:val="24"/>
          <w:lang w:eastAsia="en-US"/>
        </w:rPr>
        <w:t>Инструкции</w:t>
      </w:r>
      <w:r w:rsidRPr="006114E6">
        <w:rPr>
          <w:rFonts w:eastAsia="Calibri"/>
          <w:sz w:val="24"/>
          <w:szCs w:val="24"/>
          <w:lang w:eastAsia="en-US"/>
        </w:rPr>
        <w:t xml:space="preserve">, является ориентиром для Инициатора закупки. </w:t>
      </w:r>
    </w:p>
    <w:p w:rsidR="00615821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lastRenderedPageBreak/>
        <w:t xml:space="preserve">Нормативный метод обоснования цены применяют отдельно или совместно с методом сопоставимых рыночных цен (анализа рынка). Инициатор закупки изучает рыночную стоимость закупаемой продукции и предложения поставщиков, после чего определяет начальную (максимальную) цену договора </w:t>
      </w:r>
      <w:r w:rsidR="005A38A8" w:rsidRPr="006114E6">
        <w:rPr>
          <w:rFonts w:eastAsia="Calibri"/>
          <w:sz w:val="24"/>
          <w:szCs w:val="24"/>
          <w:lang w:eastAsia="en-US"/>
        </w:rPr>
        <w:t>(закупки)</w:t>
      </w:r>
      <w:r w:rsidRPr="006114E6">
        <w:rPr>
          <w:rFonts w:eastAsia="Calibri"/>
          <w:sz w:val="24"/>
          <w:szCs w:val="24"/>
          <w:lang w:eastAsia="en-US"/>
        </w:rPr>
        <w:t xml:space="preserve"> в пределах установленных нормативов.</w:t>
      </w:r>
    </w:p>
    <w:p w:rsidR="002B4D0C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В случае если НМЦД, определенная методом сопоставимых рыночных цен (анализа рынка), окажется ниже НМЦД, определенной нормативным методом, в качестве НМЦД принимается НМЦД, определенная методом сопоставимых рыночных цен.</w:t>
      </w:r>
    </w:p>
    <w:p w:rsidR="00615821" w:rsidRPr="006114E6" w:rsidRDefault="00666775" w:rsidP="0022077D">
      <w:pPr>
        <w:pStyle w:val="10"/>
        <w:keepLines w:val="0"/>
        <w:numPr>
          <w:ilvl w:val="0"/>
          <w:numId w:val="1"/>
        </w:numPr>
        <w:tabs>
          <w:tab w:val="left" w:pos="1276"/>
        </w:tabs>
        <w:spacing w:before="240"/>
        <w:ind w:left="0" w:firstLine="567"/>
        <w:rPr>
          <w:rFonts w:ascii="Times New Roman" w:hAnsi="Times New Roman"/>
          <w:b w:val="0"/>
          <w:bCs/>
          <w:color w:val="auto"/>
          <w:sz w:val="32"/>
          <w:szCs w:val="32"/>
        </w:rPr>
      </w:pPr>
      <w:bookmarkStart w:id="125" w:name="_Toc163220377"/>
      <w:bookmarkStart w:id="126" w:name="_Toc370228230"/>
      <w:bookmarkEnd w:id="123"/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Определение начальной (максимальной) цены договора </w:t>
      </w:r>
      <w:r w:rsidR="005A38A8"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>(закупки)</w:t>
      </w:r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 тарифным методом</w:t>
      </w:r>
      <w:bookmarkEnd w:id="125"/>
    </w:p>
    <w:p w:rsidR="00615821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276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127" w:name="_Ref139896530"/>
      <w:r w:rsidRPr="006114E6">
        <w:rPr>
          <w:rFonts w:eastAsia="Calibri"/>
          <w:sz w:val="24"/>
          <w:szCs w:val="24"/>
          <w:lang w:eastAsia="en-US"/>
        </w:rPr>
        <w:t>Тарифный метод применяется заказчиком, если в соответствии с законодательством Российской Федерации цены закупаемых товаров, работ, услуг подлежат государственному регулированию</w:t>
      </w:r>
      <w:r w:rsidRPr="006114E6">
        <w:rPr>
          <w:sz w:val="24"/>
          <w:szCs w:val="24"/>
        </w:rPr>
        <w:t xml:space="preserve"> </w:t>
      </w:r>
      <w:r w:rsidRPr="006114E6">
        <w:rPr>
          <w:rFonts w:eastAsia="Calibri"/>
          <w:sz w:val="24"/>
          <w:szCs w:val="24"/>
          <w:lang w:eastAsia="en-US"/>
        </w:rPr>
        <w:t>или установлены муниципальными правовыми актами. В этом случае начальная (максимальная) цена договора определяется по регулируемым ценам (тарифам) на закупаемую продукцию.</w:t>
      </w:r>
      <w:bookmarkEnd w:id="127"/>
    </w:p>
    <w:p w:rsidR="00615821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276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128" w:name="_Ref139896547"/>
      <w:r w:rsidRPr="006114E6">
        <w:rPr>
          <w:rFonts w:eastAsia="Calibri"/>
          <w:sz w:val="24"/>
          <w:szCs w:val="24"/>
          <w:lang w:eastAsia="en-US"/>
        </w:rPr>
        <w:t xml:space="preserve">Начальная (максимальная) цена договора </w:t>
      </w:r>
      <w:r w:rsidR="005A38A8" w:rsidRPr="006114E6">
        <w:rPr>
          <w:rFonts w:eastAsia="Calibri"/>
          <w:sz w:val="24"/>
          <w:szCs w:val="24"/>
          <w:lang w:eastAsia="en-US"/>
        </w:rPr>
        <w:t>(закупки)</w:t>
      </w:r>
      <w:r w:rsidRPr="006114E6">
        <w:rPr>
          <w:rFonts w:eastAsia="Calibri"/>
          <w:sz w:val="24"/>
          <w:szCs w:val="24"/>
          <w:lang w:eastAsia="en-US"/>
        </w:rPr>
        <w:t xml:space="preserve"> тарифным методом </w:t>
      </w:r>
      <w:r w:rsidR="002B4D0C" w:rsidRPr="006114E6">
        <w:rPr>
          <w:rFonts w:eastAsia="Calibri"/>
          <w:sz w:val="24"/>
          <w:szCs w:val="24"/>
          <w:lang w:eastAsia="en-US"/>
        </w:rPr>
        <w:t xml:space="preserve">не должна превышать значения, </w:t>
      </w:r>
      <w:r w:rsidRPr="006114E6">
        <w:rPr>
          <w:rFonts w:eastAsia="Calibri"/>
          <w:sz w:val="24"/>
          <w:szCs w:val="24"/>
          <w:lang w:eastAsia="en-US"/>
        </w:rPr>
        <w:t>опреде</w:t>
      </w:r>
      <w:r w:rsidR="002B4D0C" w:rsidRPr="006114E6">
        <w:rPr>
          <w:rFonts w:eastAsia="Calibri"/>
          <w:sz w:val="24"/>
          <w:szCs w:val="24"/>
          <w:lang w:eastAsia="en-US"/>
        </w:rPr>
        <w:t>ленного</w:t>
      </w:r>
      <w:r w:rsidRPr="006114E6">
        <w:rPr>
          <w:rFonts w:eastAsia="Calibri"/>
          <w:sz w:val="24"/>
          <w:szCs w:val="24"/>
          <w:lang w:eastAsia="en-US"/>
        </w:rPr>
        <w:t xml:space="preserve"> по формуле:</w:t>
      </w:r>
      <w:bookmarkEnd w:id="128"/>
    </w:p>
    <w:p w:rsidR="00615821" w:rsidRPr="006114E6" w:rsidRDefault="00666775" w:rsidP="00615821">
      <w:pPr>
        <w:tabs>
          <w:tab w:val="left" w:pos="1276"/>
        </w:tabs>
        <w:suppressAutoHyphens/>
        <w:spacing w:before="0" w:after="0"/>
        <w:ind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fldChar w:fldCharType="begin"/>
      </w:r>
      <w:r w:rsidRPr="006114E6">
        <w:rPr>
          <w:sz w:val="24"/>
          <w:szCs w:val="24"/>
        </w:rPr>
        <w:instrText xml:space="preserve"> QUOTE </w:instrText>
      </w:r>
      <w:r w:rsidRPr="006114E6">
        <w:rPr>
          <w:noProof/>
          <w:sz w:val="24"/>
          <w:szCs w:val="24"/>
        </w:rPr>
        <w:drawing>
          <wp:inline distT="0" distB="0" distL="0" distR="0">
            <wp:extent cx="873125" cy="26733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542843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4E6">
        <w:rPr>
          <w:sz w:val="24"/>
          <w:szCs w:val="24"/>
        </w:rPr>
        <w:fldChar w:fldCharType="separate"/>
      </w:r>
      <w:r w:rsidR="008032F9" w:rsidRPr="006114E6">
        <w:rPr>
          <w:noProof/>
          <w:sz w:val="24"/>
          <w:szCs w:val="24"/>
        </w:rPr>
        <w:drawing>
          <wp:inline distT="0" distB="0" distL="0" distR="0">
            <wp:extent cx="873125" cy="26733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492299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4E6">
        <w:rPr>
          <w:sz w:val="24"/>
          <w:szCs w:val="24"/>
        </w:rPr>
        <w:fldChar w:fldCharType="end"/>
      </w:r>
      <w:r w:rsidRPr="006114E6">
        <w:rPr>
          <w:sz w:val="24"/>
          <w:szCs w:val="24"/>
        </w:rPr>
        <w:t xml:space="preserve">(тариф) = </w:t>
      </w:r>
      <w:r w:rsidRPr="006114E6">
        <w:rPr>
          <w:sz w:val="24"/>
          <w:szCs w:val="24"/>
          <w:lang w:val="en-US"/>
        </w:rPr>
        <w:t>V</w:t>
      </w:r>
      <w:r w:rsidRPr="006114E6">
        <w:rPr>
          <w:sz w:val="24"/>
          <w:szCs w:val="24"/>
        </w:rPr>
        <w:t>×Ц (тариф),</w:t>
      </w:r>
    </w:p>
    <w:p w:rsidR="00615821" w:rsidRPr="006114E6" w:rsidRDefault="00666775" w:rsidP="00615821">
      <w:pPr>
        <w:tabs>
          <w:tab w:val="left" w:pos="1276"/>
        </w:tabs>
        <w:suppressAutoHyphens/>
        <w:spacing w:before="0" w:after="0"/>
        <w:ind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где:</w:t>
      </w:r>
    </w:p>
    <w:p w:rsidR="00615821" w:rsidRPr="006114E6" w:rsidRDefault="00666775" w:rsidP="00615821">
      <w:pPr>
        <w:tabs>
          <w:tab w:val="left" w:pos="1276"/>
        </w:tabs>
        <w:suppressAutoHyphens/>
        <w:spacing w:before="0" w:after="0"/>
        <w:ind w:firstLine="567"/>
        <w:jc w:val="both"/>
        <w:rPr>
          <w:sz w:val="24"/>
          <w:szCs w:val="24"/>
        </w:rPr>
      </w:pPr>
      <w:r w:rsidRPr="006114E6">
        <w:rPr>
          <w:sz w:val="24"/>
          <w:szCs w:val="24"/>
          <w:lang w:val="en-US"/>
        </w:rPr>
        <w:t>V</w:t>
      </w:r>
      <w:r w:rsidRPr="006114E6">
        <w:rPr>
          <w:sz w:val="24"/>
          <w:szCs w:val="24"/>
        </w:rPr>
        <w:t>–количество (объем) закупаемого товара (работы, услуги);</w:t>
      </w:r>
    </w:p>
    <w:p w:rsidR="00615821" w:rsidRPr="006114E6" w:rsidRDefault="00666775" w:rsidP="00615821">
      <w:pPr>
        <w:tabs>
          <w:tab w:val="left" w:pos="1276"/>
        </w:tabs>
        <w:suppressAutoHyphens/>
        <w:spacing w:before="0" w:after="0"/>
        <w:ind w:firstLine="567"/>
        <w:jc w:val="both"/>
        <w:rPr>
          <w:sz w:val="24"/>
          <w:szCs w:val="24"/>
        </w:rPr>
      </w:pPr>
      <w:r w:rsidRPr="006114E6">
        <w:rPr>
          <w:sz w:val="24"/>
          <w:szCs w:val="24"/>
        </w:rPr>
        <w:t>Ц (тариф) – цена (тариф) единицы товара, работы, услуги, установленная в рамках государственного регулирования цен (тарифов) или установленная муниципальным правовым актом.</w:t>
      </w:r>
    </w:p>
    <w:p w:rsidR="00615821" w:rsidRPr="006114E6" w:rsidRDefault="00666775" w:rsidP="0022077D">
      <w:pPr>
        <w:pStyle w:val="afb"/>
        <w:numPr>
          <w:ilvl w:val="1"/>
          <w:numId w:val="1"/>
        </w:numPr>
        <w:tabs>
          <w:tab w:val="left" w:pos="993"/>
          <w:tab w:val="left" w:pos="1134"/>
        </w:tabs>
        <w:suppressAutoHyphens/>
        <w:spacing w:before="0" w:after="0"/>
        <w:ind w:left="0" w:firstLine="567"/>
        <w:jc w:val="both"/>
        <w:rPr>
          <w:sz w:val="24"/>
          <w:szCs w:val="24"/>
        </w:rPr>
      </w:pPr>
      <w:r w:rsidRPr="006114E6">
        <w:rPr>
          <w:rFonts w:eastAsia="Calibri"/>
          <w:sz w:val="24"/>
          <w:szCs w:val="24"/>
          <w:lang w:eastAsia="en-US"/>
        </w:rPr>
        <w:t xml:space="preserve">При определении начальной (максимальной) цены договора </w:t>
      </w:r>
      <w:r w:rsidR="005A38A8" w:rsidRPr="006114E6">
        <w:rPr>
          <w:rFonts w:eastAsia="Calibri"/>
          <w:sz w:val="24"/>
          <w:szCs w:val="24"/>
          <w:lang w:eastAsia="en-US"/>
        </w:rPr>
        <w:t>(закупки)</w:t>
      </w:r>
      <w:r w:rsidRPr="006114E6">
        <w:rPr>
          <w:rFonts w:eastAsia="Calibri"/>
          <w:sz w:val="24"/>
          <w:szCs w:val="24"/>
          <w:lang w:eastAsia="en-US"/>
        </w:rPr>
        <w:t xml:space="preserve"> тарифным методом используются утвержденные или предельные цены (тарифы), принятые (утвержденные) в установленном порядке постановлениями, распоряжениями, приказами, иными правовыми актами органов государственной власти, органов местного самоуправления, которые уполномочены на осуществление регулирования цен в соответствующей сфере деятельности (номер и дата документа, устанавливающего данные тарифы указывается в расчёте начальной (максимальной) цены договора </w:t>
      </w:r>
      <w:r w:rsidR="005A38A8" w:rsidRPr="006114E6">
        <w:rPr>
          <w:rFonts w:eastAsia="Calibri"/>
          <w:sz w:val="24"/>
          <w:szCs w:val="24"/>
          <w:lang w:eastAsia="en-US"/>
        </w:rPr>
        <w:t>(закупки)</w:t>
      </w:r>
      <w:r w:rsidRPr="006114E6">
        <w:rPr>
          <w:rFonts w:eastAsia="Calibri"/>
          <w:sz w:val="24"/>
          <w:szCs w:val="24"/>
          <w:lang w:eastAsia="en-US"/>
        </w:rPr>
        <w:t>.</w:t>
      </w:r>
    </w:p>
    <w:p w:rsidR="00152D05" w:rsidRPr="006114E6" w:rsidRDefault="00666775" w:rsidP="0022077D">
      <w:pPr>
        <w:pStyle w:val="10"/>
        <w:keepLines w:val="0"/>
        <w:numPr>
          <w:ilvl w:val="0"/>
          <w:numId w:val="1"/>
        </w:numPr>
        <w:tabs>
          <w:tab w:val="left" w:pos="1276"/>
        </w:tabs>
        <w:spacing w:before="240"/>
        <w:ind w:left="0" w:firstLine="567"/>
        <w:rPr>
          <w:rFonts w:ascii="Times New Roman" w:hAnsi="Times New Roman"/>
          <w:b w:val="0"/>
          <w:bCs/>
          <w:color w:val="auto"/>
          <w:sz w:val="32"/>
          <w:szCs w:val="32"/>
        </w:rPr>
      </w:pPr>
      <w:bookmarkStart w:id="129" w:name="_Toc370228231"/>
      <w:bookmarkStart w:id="130" w:name="_Ref162376393"/>
      <w:bookmarkStart w:id="131" w:name="_Ref162376429"/>
      <w:bookmarkStart w:id="132" w:name="_Toc163220378"/>
      <w:bookmarkEnd w:id="126"/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Определение начальной (максимальной) цены договора </w:t>
      </w:r>
      <w:r w:rsidR="00B771CA"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>(закупки)</w:t>
      </w:r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 проектно-сметным методом</w:t>
      </w:r>
      <w:bookmarkEnd w:id="129"/>
      <w:bookmarkEnd w:id="130"/>
      <w:bookmarkEnd w:id="131"/>
      <w:bookmarkEnd w:id="132"/>
    </w:p>
    <w:p w:rsidR="00AE302F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133" w:name="_Ref139896570"/>
      <w:r>
        <w:rPr>
          <w:sz w:val="24"/>
          <w:szCs w:val="24"/>
        </w:rPr>
        <w:t>Определение НМЦ на выполнение проектно-изыскательских, строительно-монтажных работ (в том числе по договорам под ключ), поставку оборудования и материалов при проведении закупочных процедур для строительства, реконструкции и технического перевооружения объектов электросетевого хозяйства осуществляется проектно-сметным методом в соответствии с Порядком формирования, внесения изменений и согласования начальной (максимальной) цены лота на выполнение проектно-изыскательских, строительно-монтажных работ (в том числе по договорам под ключ), поставку оборудования и материалов по закупкам, включаемым в План закупок АО «Россети Тюмень», а также по внеплановым закупкам утвержденным в АО «Россети Тюмень».</w:t>
      </w:r>
    </w:p>
    <w:p w:rsidR="00AE302F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sz w:val="24"/>
        </w:rPr>
        <w:t>Порядок распространяется</w:t>
      </w:r>
      <w:r w:rsidRPr="006114E6">
        <w:t xml:space="preserve"> </w:t>
      </w:r>
      <w:r w:rsidRPr="006114E6">
        <w:rPr>
          <w:sz w:val="24"/>
        </w:rPr>
        <w:t>на инвестиционные проекты при формировании ИПР для электросетевых объектов капитального строительства магистрального и распределительного комплекса, вновь включаемых в проект инвестиционной программы или подлежащих корректировке в ранее утверждённой инвестиционной программе, в связи с изменением технических решений по факту утверждения проектной документации</w:t>
      </w:r>
      <w:r w:rsidR="008C0541" w:rsidRPr="006114E6">
        <w:rPr>
          <w:sz w:val="24"/>
        </w:rPr>
        <w:t>.</w:t>
      </w:r>
      <w:r w:rsidRPr="006114E6">
        <w:rPr>
          <w:rFonts w:eastAsia="Calibri"/>
          <w:sz w:val="24"/>
          <w:szCs w:val="24"/>
          <w:lang w:eastAsia="en-US"/>
        </w:rPr>
        <w:t xml:space="preserve"> </w:t>
      </w:r>
    </w:p>
    <w:p w:rsidR="0097624C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134" w:name="_Ref162524564"/>
      <w:bookmarkEnd w:id="133"/>
      <w:r w:rsidRPr="006114E6">
        <w:rPr>
          <w:rFonts w:eastAsia="Calibri"/>
          <w:sz w:val="24"/>
          <w:szCs w:val="24"/>
          <w:lang w:eastAsia="en-US"/>
        </w:rPr>
        <w:t xml:space="preserve">В целях актуализации ценовой информации </w:t>
      </w:r>
      <w:r w:rsidR="00DB4C75" w:rsidRPr="006114E6">
        <w:rPr>
          <w:rFonts w:eastAsia="Calibri"/>
          <w:sz w:val="24"/>
          <w:szCs w:val="24"/>
          <w:lang w:eastAsia="en-US"/>
        </w:rPr>
        <w:t xml:space="preserve">для определения начальной (максимальной) цены договора </w:t>
      </w:r>
      <w:r w:rsidRPr="006114E6">
        <w:rPr>
          <w:rFonts w:eastAsia="Calibri"/>
          <w:sz w:val="24"/>
          <w:szCs w:val="24"/>
          <w:lang w:eastAsia="en-US"/>
        </w:rPr>
        <w:t xml:space="preserve">в случае отдельной закупки оборудования и материалов при </w:t>
      </w:r>
      <w:r w:rsidRPr="006114E6">
        <w:rPr>
          <w:rFonts w:eastAsia="Calibri"/>
          <w:sz w:val="24"/>
          <w:szCs w:val="24"/>
          <w:lang w:eastAsia="en-US"/>
        </w:rPr>
        <w:lastRenderedPageBreak/>
        <w:t>наличии утверждённой проектно-сметной документации рекомендуется направлять адресные запросы</w:t>
      </w:r>
      <w:r w:rsidR="00DB4C75" w:rsidRPr="006114E6">
        <w:rPr>
          <w:rFonts w:eastAsia="Calibri"/>
          <w:sz w:val="24"/>
          <w:szCs w:val="24"/>
          <w:lang w:eastAsia="en-US"/>
        </w:rPr>
        <w:t xml:space="preserve"> в первую очередь</w:t>
      </w:r>
      <w:r w:rsidRPr="006114E6">
        <w:rPr>
          <w:rFonts w:eastAsia="Calibri"/>
          <w:sz w:val="24"/>
          <w:szCs w:val="24"/>
          <w:lang w:eastAsia="en-US"/>
        </w:rPr>
        <w:t xml:space="preserve"> </w:t>
      </w:r>
      <w:r w:rsidR="00DB4C75" w:rsidRPr="006114E6">
        <w:rPr>
          <w:rFonts w:eastAsia="Calibri"/>
          <w:sz w:val="24"/>
          <w:szCs w:val="24"/>
          <w:lang w:eastAsia="en-US"/>
        </w:rPr>
        <w:t>тем производителям и поставщикам оборудования и материалов, чьи ценовые предложения были использованы при формировании проектно-сметной документации.</w:t>
      </w:r>
      <w:bookmarkEnd w:id="134"/>
    </w:p>
    <w:p w:rsidR="002F60AC" w:rsidRPr="006114E6" w:rsidRDefault="00666775" w:rsidP="0022077D">
      <w:pPr>
        <w:pStyle w:val="10"/>
        <w:keepLines w:val="0"/>
        <w:numPr>
          <w:ilvl w:val="0"/>
          <w:numId w:val="1"/>
        </w:numPr>
        <w:tabs>
          <w:tab w:val="left" w:pos="1276"/>
        </w:tabs>
        <w:spacing w:before="240"/>
        <w:ind w:left="567" w:firstLine="0"/>
        <w:rPr>
          <w:rFonts w:ascii="Times New Roman" w:hAnsi="Times New Roman"/>
          <w:b w:val="0"/>
          <w:bCs/>
          <w:color w:val="auto"/>
          <w:sz w:val="32"/>
          <w:szCs w:val="32"/>
          <w:lang w:val="ru-RU"/>
        </w:rPr>
      </w:pPr>
      <w:bookmarkStart w:id="135" w:name="_Ref139899020"/>
      <w:bookmarkStart w:id="136" w:name="_Toc163220379"/>
      <w:bookmarkStart w:id="137" w:name="_Toc370228233"/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Определение начальной (максимальной) цены договора </w:t>
      </w:r>
      <w:r w:rsidR="005A38A8"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>(закупки)</w:t>
      </w:r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 методом</w:t>
      </w:r>
      <w:r w:rsidRPr="006114E6">
        <w:rPr>
          <w:rFonts w:ascii="Times New Roman" w:hAnsi="Times New Roman"/>
          <w:b w:val="0"/>
          <w:bCs/>
          <w:color w:val="auto"/>
          <w:sz w:val="32"/>
          <w:szCs w:val="32"/>
          <w:lang w:val="ru-RU"/>
        </w:rPr>
        <w:t xml:space="preserve"> сметных расчетов</w:t>
      </w:r>
      <w:bookmarkEnd w:id="135"/>
      <w:bookmarkEnd w:id="136"/>
    </w:p>
    <w:bookmarkEnd w:id="137"/>
    <w:p w:rsidR="002F60AC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pacing w:val="-2"/>
          <w:sz w:val="24"/>
          <w:szCs w:val="24"/>
          <w:lang w:eastAsia="en-US"/>
        </w:rPr>
      </w:pPr>
      <w:r w:rsidRPr="006114E6">
        <w:rPr>
          <w:rFonts w:eastAsia="Calibri"/>
          <w:spacing w:val="-2"/>
          <w:sz w:val="24"/>
          <w:szCs w:val="24"/>
          <w:lang w:eastAsia="en-US"/>
        </w:rPr>
        <w:t>Метод сметных расчетов используется для определения стоимости работ по ремонту, техническому обслуживанию электросетевых объектов, зданий, сооружений, оборудования и т.д. НМЦД на выполнение работ с использованием сметного метода рассчитывается на основании ведомостей объёмов работ, составленных по проектной или рабочей документации, либо на основе дефектной ведомости, технического задания или иной технической документации и т.п.</w:t>
      </w:r>
    </w:p>
    <w:p w:rsidR="00CF0B54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pacing w:val="-2"/>
          <w:sz w:val="24"/>
          <w:szCs w:val="24"/>
          <w:lang w:eastAsia="en-US"/>
        </w:rPr>
      </w:pPr>
      <w:r w:rsidRPr="006114E6">
        <w:rPr>
          <w:rFonts w:eastAsia="Calibri"/>
          <w:spacing w:val="-2"/>
          <w:sz w:val="24"/>
          <w:szCs w:val="24"/>
          <w:lang w:eastAsia="en-US"/>
        </w:rPr>
        <w:t xml:space="preserve">Для определения </w:t>
      </w:r>
      <w:r w:rsidR="002F60AC" w:rsidRPr="006114E6">
        <w:rPr>
          <w:rFonts w:eastAsia="Calibri"/>
          <w:spacing w:val="-2"/>
          <w:sz w:val="24"/>
          <w:szCs w:val="24"/>
          <w:lang w:eastAsia="en-US"/>
        </w:rPr>
        <w:t>НМЦД</w:t>
      </w:r>
      <w:r w:rsidRPr="006114E6">
        <w:rPr>
          <w:rFonts w:eastAsia="Calibri"/>
          <w:spacing w:val="-2"/>
          <w:sz w:val="24"/>
          <w:szCs w:val="24"/>
          <w:lang w:eastAsia="en-US"/>
        </w:rPr>
        <w:t xml:space="preserve"> рассчитываются локальные сметные расчёты, либо калькуляции. Для этого определяется объем работ по каждой единице оборудования/объекта. На основании локальных сметных расчётов/калькуляций формируется Сводный сметный расчёт, который отражает итоговую </w:t>
      </w:r>
      <w:r w:rsidR="002F60AC" w:rsidRPr="006114E6">
        <w:rPr>
          <w:rFonts w:eastAsia="Calibri"/>
          <w:spacing w:val="-2"/>
          <w:sz w:val="24"/>
          <w:szCs w:val="24"/>
          <w:lang w:eastAsia="en-US"/>
        </w:rPr>
        <w:t>НМЦД</w:t>
      </w:r>
      <w:r w:rsidRPr="006114E6">
        <w:rPr>
          <w:rFonts w:eastAsia="Calibri"/>
          <w:spacing w:val="-2"/>
          <w:sz w:val="24"/>
          <w:szCs w:val="24"/>
          <w:lang w:eastAsia="en-US"/>
        </w:rPr>
        <w:t>.</w:t>
      </w:r>
    </w:p>
    <w:p w:rsidR="00152D0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pacing w:val="-2"/>
          <w:sz w:val="24"/>
          <w:szCs w:val="24"/>
          <w:lang w:eastAsia="en-US"/>
        </w:rPr>
      </w:pPr>
      <w:r w:rsidRPr="006114E6">
        <w:rPr>
          <w:rFonts w:eastAsia="Calibri"/>
          <w:spacing w:val="-2"/>
          <w:sz w:val="24"/>
          <w:szCs w:val="24"/>
          <w:lang w:eastAsia="en-US"/>
        </w:rPr>
        <w:t>Локальные сметные расчёты/калькуляции утверждаются руководителем структурного подразделения инициатора закупки филиала или исполнительного аппарата.</w:t>
      </w:r>
    </w:p>
    <w:p w:rsidR="00152D0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Локальные сметы и калькуляции являются первичными сметными документами, Калькуляции затрат формируются в том случае, если невозможно сформировать стоимость работ в действующих сметно-нормативных базах.</w:t>
      </w:r>
    </w:p>
    <w:p w:rsidR="00152D0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При определении </w:t>
      </w:r>
      <w:r w:rsidR="00601CAE" w:rsidRPr="006114E6">
        <w:rPr>
          <w:rFonts w:eastAsia="Calibri"/>
          <w:sz w:val="24"/>
          <w:szCs w:val="24"/>
          <w:lang w:eastAsia="en-US"/>
        </w:rPr>
        <w:t>НМЦД</w:t>
      </w:r>
      <w:r w:rsidRPr="006114E6">
        <w:rPr>
          <w:rFonts w:eastAsia="Calibri"/>
          <w:sz w:val="24"/>
          <w:szCs w:val="24"/>
          <w:lang w:eastAsia="en-US"/>
        </w:rPr>
        <w:t xml:space="preserve"> на выполнение работ по ТОиР оборудования и сооружений электротехнических установок, используется:</w:t>
      </w:r>
    </w:p>
    <w:p w:rsidR="00152D05" w:rsidRPr="006114E6" w:rsidRDefault="00666775" w:rsidP="0022077D">
      <w:pPr>
        <w:numPr>
          <w:ilvl w:val="2"/>
          <w:numId w:val="1"/>
        </w:numPr>
        <w:tabs>
          <w:tab w:val="left" w:pos="0"/>
          <w:tab w:val="left" w:pos="1276"/>
          <w:tab w:val="left" w:pos="1560"/>
          <w:tab w:val="left" w:pos="1701"/>
        </w:tabs>
        <w:spacing w:before="0" w:after="0"/>
        <w:ind w:left="0" w:firstLine="567"/>
        <w:jc w:val="both"/>
        <w:rPr>
          <w:rFonts w:eastAsia="Calibri"/>
          <w:spacing w:val="-2"/>
          <w:sz w:val="24"/>
          <w:szCs w:val="24"/>
          <w:lang w:eastAsia="en-US"/>
        </w:rPr>
      </w:pPr>
      <w:r w:rsidRPr="006114E6">
        <w:rPr>
          <w:rFonts w:eastAsia="Calibri"/>
          <w:spacing w:val="-2"/>
          <w:sz w:val="24"/>
          <w:szCs w:val="24"/>
          <w:lang w:eastAsia="en-US"/>
        </w:rPr>
        <w:t xml:space="preserve">по ТОиР оборудования и сооружений электротехнических установок - сборники фирменной «Сметно-нормативной базы на техническое обслуживание и ремонт электрооборудования, сооружений, устройств релейной защиты и противоаварийной автоматики, средств диспетчерского технологического управления объектов электрических сетей </w:t>
      </w:r>
      <w:r w:rsidR="00BB3401" w:rsidRPr="006114E6">
        <w:rPr>
          <w:rFonts w:eastAsia="Calibri"/>
          <w:spacing w:val="-2"/>
          <w:sz w:val="24"/>
          <w:szCs w:val="24"/>
          <w:lang w:eastAsia="en-US"/>
        </w:rPr>
        <w:t>АО «Россети Тюмень»</w:t>
      </w:r>
      <w:r w:rsidRPr="006114E6">
        <w:rPr>
          <w:rFonts w:eastAsia="Calibri"/>
          <w:spacing w:val="-2"/>
          <w:sz w:val="24"/>
          <w:szCs w:val="24"/>
          <w:lang w:eastAsia="en-US"/>
        </w:rPr>
        <w:t xml:space="preserve"> (далее по тексту – СНБро);</w:t>
      </w:r>
    </w:p>
    <w:p w:rsidR="00235C4F" w:rsidRPr="006114E6" w:rsidRDefault="00666775" w:rsidP="0022077D">
      <w:pPr>
        <w:numPr>
          <w:ilvl w:val="2"/>
          <w:numId w:val="1"/>
        </w:numPr>
        <w:tabs>
          <w:tab w:val="left" w:pos="0"/>
          <w:tab w:val="left" w:pos="1276"/>
          <w:tab w:val="left" w:pos="1560"/>
          <w:tab w:val="left" w:pos="1701"/>
        </w:tabs>
        <w:spacing w:before="0" w:after="0"/>
        <w:ind w:left="0" w:firstLine="567"/>
        <w:jc w:val="both"/>
        <w:rPr>
          <w:rFonts w:eastAsia="Calibri"/>
          <w:spacing w:val="-2"/>
          <w:sz w:val="24"/>
          <w:szCs w:val="24"/>
          <w:lang w:eastAsia="en-US"/>
        </w:rPr>
      </w:pPr>
      <w:r w:rsidRPr="006114E6">
        <w:rPr>
          <w:rFonts w:eastAsia="Calibri"/>
          <w:spacing w:val="-2"/>
          <w:sz w:val="24"/>
          <w:szCs w:val="24"/>
          <w:lang w:eastAsia="en-US"/>
        </w:rPr>
        <w:t>нормативы и расценки сметно-нормативной базы ПАО «Россети»;</w:t>
      </w:r>
    </w:p>
    <w:p w:rsidR="00152D05" w:rsidRPr="006114E6" w:rsidRDefault="00666775" w:rsidP="0022077D">
      <w:pPr>
        <w:numPr>
          <w:ilvl w:val="2"/>
          <w:numId w:val="1"/>
        </w:numPr>
        <w:tabs>
          <w:tab w:val="left" w:pos="0"/>
          <w:tab w:val="left" w:pos="1276"/>
          <w:tab w:val="left" w:pos="1560"/>
          <w:tab w:val="left" w:pos="1701"/>
        </w:tabs>
        <w:spacing w:before="0" w:after="0"/>
        <w:ind w:left="0" w:firstLine="567"/>
        <w:jc w:val="both"/>
        <w:rPr>
          <w:rFonts w:eastAsia="Calibri"/>
          <w:spacing w:val="-2"/>
          <w:sz w:val="24"/>
          <w:szCs w:val="24"/>
          <w:lang w:eastAsia="en-US"/>
        </w:rPr>
      </w:pPr>
      <w:r w:rsidRPr="006114E6">
        <w:rPr>
          <w:rFonts w:eastAsia="Calibri"/>
          <w:spacing w:val="-2"/>
          <w:sz w:val="24"/>
          <w:szCs w:val="24"/>
          <w:lang w:eastAsia="en-US"/>
        </w:rPr>
        <w:t xml:space="preserve">по ТОиР зданий и сооружений объектов капитального строительства - сборники </w:t>
      </w:r>
      <w:r w:rsidR="0004722C" w:rsidRPr="006114E6">
        <w:rPr>
          <w:rFonts w:eastAsia="Calibri"/>
          <w:spacing w:val="-2"/>
          <w:sz w:val="24"/>
          <w:szCs w:val="24"/>
          <w:lang w:eastAsia="en-US"/>
        </w:rPr>
        <w:t>Федеральных сметных нормативов, действующие на дату формирования цены</w:t>
      </w:r>
      <w:r w:rsidR="004E3313" w:rsidRPr="006114E6">
        <w:rPr>
          <w:rFonts w:eastAsia="Calibri"/>
          <w:spacing w:val="-2"/>
          <w:sz w:val="24"/>
          <w:szCs w:val="24"/>
          <w:lang w:eastAsia="en-US"/>
        </w:rPr>
        <w:t>,</w:t>
      </w:r>
      <w:r w:rsidR="0004722C" w:rsidRPr="006114E6">
        <w:rPr>
          <w:rFonts w:eastAsia="Calibri"/>
          <w:spacing w:val="-2"/>
          <w:sz w:val="24"/>
          <w:szCs w:val="24"/>
          <w:lang w:eastAsia="en-US"/>
        </w:rPr>
        <w:t xml:space="preserve"> сборники</w:t>
      </w:r>
      <w:r w:rsidR="00235C4F" w:rsidRPr="006114E6">
        <w:rPr>
          <w:rFonts w:eastAsia="Calibri"/>
          <w:spacing w:val="-2"/>
          <w:sz w:val="24"/>
          <w:szCs w:val="24"/>
          <w:lang w:eastAsia="en-US"/>
        </w:rPr>
        <w:t xml:space="preserve">, </w:t>
      </w:r>
      <w:r w:rsidRPr="006114E6">
        <w:rPr>
          <w:rFonts w:eastAsia="Calibri"/>
          <w:spacing w:val="-2"/>
          <w:sz w:val="24"/>
          <w:szCs w:val="24"/>
          <w:lang w:eastAsia="en-US"/>
        </w:rPr>
        <w:t xml:space="preserve">Территориальных сметных нормативов (далее – </w:t>
      </w:r>
      <w:r w:rsidR="0004722C" w:rsidRPr="006114E6">
        <w:rPr>
          <w:rFonts w:eastAsia="Calibri"/>
          <w:spacing w:val="-2"/>
          <w:sz w:val="24"/>
          <w:szCs w:val="24"/>
          <w:lang w:eastAsia="en-US"/>
        </w:rPr>
        <w:t xml:space="preserve">ФЕР, </w:t>
      </w:r>
      <w:r w:rsidRPr="006114E6">
        <w:rPr>
          <w:rFonts w:eastAsia="Calibri"/>
          <w:spacing w:val="-2"/>
          <w:sz w:val="24"/>
          <w:szCs w:val="24"/>
          <w:lang w:eastAsia="en-US"/>
        </w:rPr>
        <w:t>ТЕР, включенных в Федеральный реестр сметных нормативов, утверждённый Минстроем России).</w:t>
      </w:r>
    </w:p>
    <w:p w:rsidR="00941857" w:rsidRPr="006114E6" w:rsidRDefault="00666775" w:rsidP="0022077D">
      <w:pPr>
        <w:numPr>
          <w:ilvl w:val="2"/>
          <w:numId w:val="1"/>
        </w:numPr>
        <w:tabs>
          <w:tab w:val="left" w:pos="0"/>
          <w:tab w:val="left" w:pos="1276"/>
          <w:tab w:val="left" w:pos="1560"/>
          <w:tab w:val="left" w:pos="1701"/>
        </w:tabs>
        <w:spacing w:before="0" w:after="0"/>
        <w:ind w:left="0" w:firstLine="567"/>
        <w:jc w:val="both"/>
        <w:rPr>
          <w:rFonts w:eastAsia="Calibri"/>
          <w:spacing w:val="-2"/>
          <w:sz w:val="24"/>
          <w:szCs w:val="24"/>
          <w:lang w:eastAsia="en-US"/>
        </w:rPr>
      </w:pPr>
      <w:r w:rsidRPr="006114E6">
        <w:rPr>
          <w:rFonts w:eastAsia="Calibri"/>
          <w:spacing w:val="-2"/>
          <w:sz w:val="24"/>
          <w:szCs w:val="24"/>
          <w:lang w:eastAsia="en-US"/>
        </w:rPr>
        <w:t>Другие сборники нормативов и прейскуранты, в случае отсутствия соответствующих технологии работ норм и расценок в вышеуказанных сметно-нормативных базах.</w:t>
      </w:r>
    </w:p>
    <w:p w:rsidR="00152D0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При составлении локальных смет применяются </w:t>
      </w:r>
      <w:r w:rsidRPr="006114E6">
        <w:rPr>
          <w:rFonts w:eastAsia="Calibri"/>
          <w:spacing w:val="-2"/>
          <w:sz w:val="24"/>
          <w:szCs w:val="24"/>
          <w:lang w:eastAsia="en-US"/>
        </w:rPr>
        <w:t>базисно-индексный</w:t>
      </w:r>
      <w:r w:rsidRPr="006114E6">
        <w:rPr>
          <w:rFonts w:eastAsia="Calibri"/>
          <w:sz w:val="24"/>
          <w:szCs w:val="24"/>
          <w:lang w:eastAsia="en-US"/>
        </w:rPr>
        <w:t xml:space="preserve"> </w:t>
      </w:r>
      <w:r w:rsidRPr="006114E6">
        <w:rPr>
          <w:rFonts w:eastAsia="Calibri"/>
          <w:spacing w:val="-2"/>
          <w:sz w:val="24"/>
          <w:szCs w:val="24"/>
          <w:lang w:eastAsia="en-US"/>
        </w:rPr>
        <w:t>или ресурсный</w:t>
      </w:r>
      <w:r w:rsidRPr="006114E6">
        <w:rPr>
          <w:rFonts w:eastAsia="Calibri"/>
          <w:sz w:val="24"/>
          <w:szCs w:val="24"/>
          <w:lang w:eastAsia="en-US"/>
        </w:rPr>
        <w:t xml:space="preserve"> методы определения сметной стоимости. Стоимость </w:t>
      </w:r>
      <w:r w:rsidR="00601CAE" w:rsidRPr="006114E6">
        <w:rPr>
          <w:rFonts w:eastAsia="Calibri"/>
          <w:sz w:val="24"/>
          <w:szCs w:val="24"/>
          <w:lang w:eastAsia="en-US"/>
        </w:rPr>
        <w:t>НМЦД</w:t>
      </w:r>
      <w:r w:rsidRPr="006114E6">
        <w:rPr>
          <w:rFonts w:eastAsia="Calibri"/>
          <w:sz w:val="24"/>
          <w:szCs w:val="24"/>
          <w:lang w:eastAsia="en-US"/>
        </w:rPr>
        <w:t xml:space="preserve"> в обязательном порядке рассчитывается в текущих (прогнозных) ценах на планируемый период.</w:t>
      </w:r>
    </w:p>
    <w:p w:rsidR="00152D0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Расчёт </w:t>
      </w:r>
      <w:r w:rsidR="00601CAE" w:rsidRPr="006114E6">
        <w:rPr>
          <w:rFonts w:eastAsia="Calibri"/>
          <w:sz w:val="24"/>
          <w:szCs w:val="24"/>
          <w:lang w:eastAsia="en-US"/>
        </w:rPr>
        <w:t>НМЦД</w:t>
      </w:r>
      <w:r w:rsidRPr="006114E6">
        <w:rPr>
          <w:rFonts w:eastAsia="Calibri"/>
          <w:sz w:val="24"/>
          <w:szCs w:val="24"/>
          <w:lang w:eastAsia="en-US"/>
        </w:rPr>
        <w:t xml:space="preserve"> на выполнение работ по ТОиР оборудования и сооружений электротехнических установок в текущих ценах осуществляется путем перевода базисных цен локальных сметных расчётов в текущие цены с применением индексов изменения сметной стоимости базовых цен в текущие (прогнозные) цены. После чего, </w:t>
      </w:r>
      <w:r w:rsidR="0091531F" w:rsidRPr="006114E6">
        <w:rPr>
          <w:rFonts w:eastAsia="Calibri"/>
          <w:sz w:val="24"/>
          <w:szCs w:val="24"/>
          <w:lang w:eastAsia="en-US"/>
        </w:rPr>
        <w:t xml:space="preserve">инициатором потребности </w:t>
      </w:r>
      <w:r w:rsidR="00D95548" w:rsidRPr="006114E6">
        <w:rPr>
          <w:rFonts w:eastAsia="Calibri"/>
          <w:sz w:val="24"/>
          <w:szCs w:val="24"/>
          <w:lang w:eastAsia="en-US"/>
        </w:rPr>
        <w:t xml:space="preserve">локальные сметные расчёты </w:t>
      </w:r>
      <w:r w:rsidRPr="006114E6">
        <w:rPr>
          <w:rFonts w:eastAsia="Calibri"/>
          <w:sz w:val="24"/>
          <w:szCs w:val="24"/>
          <w:lang w:eastAsia="en-US"/>
        </w:rPr>
        <w:t>формируют</w:t>
      </w:r>
      <w:r w:rsidR="0091531F" w:rsidRPr="006114E6">
        <w:rPr>
          <w:rFonts w:eastAsia="Calibri"/>
          <w:sz w:val="24"/>
          <w:szCs w:val="24"/>
          <w:lang w:eastAsia="en-US"/>
        </w:rPr>
        <w:t>ся</w:t>
      </w:r>
      <w:r w:rsidRPr="006114E6">
        <w:rPr>
          <w:rFonts w:eastAsia="Calibri"/>
          <w:sz w:val="24"/>
          <w:szCs w:val="24"/>
          <w:lang w:eastAsia="en-US"/>
        </w:rPr>
        <w:t xml:space="preserve"> (сводятся) в Сводный сметный расчёт, определяющий </w:t>
      </w:r>
      <w:r w:rsidR="00601CAE" w:rsidRPr="006114E6">
        <w:rPr>
          <w:rFonts w:eastAsia="Calibri"/>
          <w:sz w:val="24"/>
          <w:szCs w:val="24"/>
          <w:lang w:eastAsia="en-US"/>
        </w:rPr>
        <w:t>НМЦД</w:t>
      </w:r>
      <w:r w:rsidRPr="006114E6">
        <w:rPr>
          <w:rFonts w:eastAsia="Calibri"/>
          <w:sz w:val="24"/>
          <w:szCs w:val="24"/>
          <w:lang w:eastAsia="en-US"/>
        </w:rPr>
        <w:t>.</w:t>
      </w:r>
    </w:p>
    <w:p w:rsidR="00152D0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133251">
        <w:rPr>
          <w:rFonts w:eastAsia="Calibri"/>
          <w:sz w:val="24"/>
          <w:szCs w:val="24"/>
          <w:lang w:eastAsia="en-US"/>
        </w:rPr>
        <w:t xml:space="preserve">Индексы изменения сметной стоимости базовой цены в текущие цены для используемых ведомственных сметно-нормативных баз разрабатываются организациями, специализированными в области ценообразования и сметного нормирования в области строительства и доводятся до филиалов АО «Россети Тюмень» соответствующими </w:t>
      </w:r>
      <w:r w:rsidRPr="00133251">
        <w:rPr>
          <w:rFonts w:eastAsia="Calibri"/>
          <w:sz w:val="24"/>
          <w:szCs w:val="24"/>
          <w:lang w:eastAsia="en-US"/>
        </w:rPr>
        <w:lastRenderedPageBreak/>
        <w:t>структурными подразделениями Исполнительного аппарата путем направления официальных документов (писем, р</w:t>
      </w:r>
      <w:r>
        <w:rPr>
          <w:rFonts w:eastAsia="Calibri"/>
          <w:sz w:val="24"/>
          <w:szCs w:val="24"/>
          <w:lang w:eastAsia="en-US"/>
        </w:rPr>
        <w:t>аспоряжений, служебных записок)</w:t>
      </w:r>
      <w:r w:rsidR="00815A71" w:rsidRPr="006114E6">
        <w:rPr>
          <w:rFonts w:eastAsia="Calibri"/>
          <w:sz w:val="24"/>
          <w:szCs w:val="24"/>
          <w:lang w:eastAsia="en-US"/>
        </w:rPr>
        <w:t xml:space="preserve">. </w:t>
      </w:r>
    </w:p>
    <w:p w:rsidR="00152D0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Прогнозные индексы изменения сметной стоимости базовой цены в текущие цены для ФЕР рассчитываются с учетом специфики </w:t>
      </w:r>
      <w:r w:rsidR="00BB3401" w:rsidRPr="006114E6">
        <w:rPr>
          <w:rFonts w:eastAsia="Calibri"/>
          <w:sz w:val="24"/>
          <w:szCs w:val="24"/>
          <w:lang w:eastAsia="en-US"/>
        </w:rPr>
        <w:t>АО «Россети Тюмень»</w:t>
      </w:r>
      <w:r w:rsidRPr="006114E6">
        <w:rPr>
          <w:rFonts w:eastAsia="Calibri"/>
          <w:sz w:val="24"/>
          <w:szCs w:val="24"/>
          <w:lang w:eastAsia="en-US"/>
        </w:rPr>
        <w:t xml:space="preserve"> на основе оф</w:t>
      </w:r>
      <w:r w:rsidR="004E3313" w:rsidRPr="006114E6">
        <w:rPr>
          <w:rFonts w:eastAsia="Calibri"/>
          <w:sz w:val="24"/>
          <w:szCs w:val="24"/>
          <w:lang w:eastAsia="en-US"/>
        </w:rPr>
        <w:t>ициально доведенных Минстроем России</w:t>
      </w:r>
      <w:r w:rsidRPr="006114E6">
        <w:rPr>
          <w:rFonts w:eastAsia="Calibri"/>
          <w:sz w:val="24"/>
          <w:szCs w:val="24"/>
          <w:lang w:eastAsia="en-US"/>
        </w:rPr>
        <w:t xml:space="preserve"> </w:t>
      </w:r>
      <w:r w:rsidR="0004722C" w:rsidRPr="006114E6">
        <w:rPr>
          <w:rFonts w:eastAsia="Calibri"/>
          <w:sz w:val="24"/>
          <w:szCs w:val="24"/>
          <w:lang w:eastAsia="en-US"/>
        </w:rPr>
        <w:t>предельных</w:t>
      </w:r>
      <w:r w:rsidRPr="006114E6">
        <w:rPr>
          <w:rFonts w:eastAsia="Calibri"/>
          <w:sz w:val="24"/>
          <w:szCs w:val="24"/>
          <w:lang w:eastAsia="en-US"/>
        </w:rPr>
        <w:t xml:space="preserve"> индексов изменения сметной стоимости и индексов-дефляторов на прогнозный период доведенных Министерством экономического развития РФ. Предельные индексы на прогнозируемый период доводятся до филиалов АО «Россети Тюмень»</w:t>
      </w:r>
      <w:r w:rsidR="00DB0753" w:rsidRPr="006114E6">
        <w:rPr>
          <w:rFonts w:eastAsia="Calibri"/>
          <w:sz w:val="24"/>
          <w:szCs w:val="24"/>
          <w:lang w:eastAsia="en-US"/>
        </w:rPr>
        <w:t xml:space="preserve"> соответствующими структурными подразделениями </w:t>
      </w:r>
      <w:r w:rsidR="0091531F" w:rsidRPr="006114E6">
        <w:rPr>
          <w:rFonts w:eastAsia="Calibri"/>
          <w:sz w:val="24"/>
          <w:szCs w:val="24"/>
          <w:lang w:eastAsia="en-US"/>
        </w:rPr>
        <w:t>Исполнительного а</w:t>
      </w:r>
      <w:r w:rsidR="00DB0753" w:rsidRPr="006114E6">
        <w:rPr>
          <w:rFonts w:eastAsia="Calibri"/>
          <w:sz w:val="24"/>
          <w:szCs w:val="24"/>
          <w:lang w:eastAsia="en-US"/>
        </w:rPr>
        <w:t>ппарата путем направления</w:t>
      </w:r>
      <w:r w:rsidRPr="006114E6">
        <w:rPr>
          <w:rFonts w:eastAsia="Calibri"/>
          <w:sz w:val="24"/>
          <w:szCs w:val="24"/>
          <w:lang w:eastAsia="en-US"/>
        </w:rPr>
        <w:t xml:space="preserve"> о</w:t>
      </w:r>
      <w:r w:rsidR="00DB0753" w:rsidRPr="006114E6">
        <w:rPr>
          <w:rFonts w:eastAsia="Calibri"/>
          <w:sz w:val="24"/>
          <w:szCs w:val="24"/>
          <w:lang w:eastAsia="en-US"/>
        </w:rPr>
        <w:t>фициальных</w:t>
      </w:r>
      <w:r w:rsidRPr="006114E6">
        <w:rPr>
          <w:rFonts w:eastAsia="Calibri"/>
          <w:sz w:val="24"/>
          <w:szCs w:val="24"/>
          <w:lang w:eastAsia="en-US"/>
        </w:rPr>
        <w:t xml:space="preserve"> документо</w:t>
      </w:r>
      <w:r w:rsidR="00DB0753" w:rsidRPr="006114E6">
        <w:rPr>
          <w:rFonts w:eastAsia="Calibri"/>
          <w:sz w:val="24"/>
          <w:szCs w:val="24"/>
          <w:lang w:eastAsia="en-US"/>
        </w:rPr>
        <w:t>в (писем, распоряжений,</w:t>
      </w:r>
      <w:r w:rsidR="0091531F" w:rsidRPr="006114E6">
        <w:rPr>
          <w:rFonts w:eastAsia="Calibri"/>
          <w:sz w:val="24"/>
          <w:szCs w:val="24"/>
          <w:lang w:eastAsia="en-US"/>
        </w:rPr>
        <w:t xml:space="preserve"> слу</w:t>
      </w:r>
      <w:r w:rsidR="00DB0753" w:rsidRPr="006114E6">
        <w:rPr>
          <w:rFonts w:eastAsia="Calibri"/>
          <w:sz w:val="24"/>
          <w:szCs w:val="24"/>
          <w:lang w:eastAsia="en-US"/>
        </w:rPr>
        <w:t>жебных записок)</w:t>
      </w:r>
      <w:r w:rsidRPr="006114E6">
        <w:rPr>
          <w:rFonts w:eastAsia="Calibri"/>
          <w:sz w:val="24"/>
          <w:szCs w:val="24"/>
          <w:lang w:eastAsia="en-US"/>
        </w:rPr>
        <w:t>.</w:t>
      </w:r>
    </w:p>
    <w:p w:rsidR="00601CAE" w:rsidRPr="006114E6" w:rsidRDefault="00666775" w:rsidP="0022077D">
      <w:pPr>
        <w:pStyle w:val="10"/>
        <w:keepLines w:val="0"/>
        <w:numPr>
          <w:ilvl w:val="0"/>
          <w:numId w:val="1"/>
        </w:numPr>
        <w:tabs>
          <w:tab w:val="left" w:pos="1276"/>
        </w:tabs>
        <w:spacing w:before="240"/>
        <w:ind w:left="0" w:firstLine="567"/>
        <w:rPr>
          <w:rFonts w:ascii="Times New Roman" w:hAnsi="Times New Roman"/>
          <w:b w:val="0"/>
          <w:bCs/>
          <w:color w:val="auto"/>
          <w:sz w:val="32"/>
          <w:szCs w:val="32"/>
        </w:rPr>
      </w:pPr>
      <w:bookmarkStart w:id="138" w:name="_Toc163220380"/>
      <w:bookmarkStart w:id="139" w:name="_Toc370228234"/>
      <w:bookmarkStart w:id="140" w:name="sub_10500"/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Определение начальной (максимальной) цены договора </w:t>
      </w:r>
      <w:r w:rsidR="005A38A8"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>(закупки)</w:t>
      </w:r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 затратным методом</w:t>
      </w:r>
      <w:bookmarkEnd w:id="138"/>
    </w:p>
    <w:p w:rsidR="00601CAE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Затратный метод применяется в случае невозможности применения иных методов, предусмотренных в настоящей Инструкции, или в дополнение к иным методам.</w:t>
      </w:r>
    </w:p>
    <w:p w:rsidR="00601CAE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Затратный метод заключается в определении НМЦД как суммы производимых затрат, связанных с исполнением договора, и обычной для определенной сферы деятельности прибыли.</w:t>
      </w:r>
    </w:p>
    <w:p w:rsidR="0004722C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При определении производимых затрат, связанных с исполнением договора, могут учитываться обычные в подобных случаях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затраты.</w:t>
      </w:r>
      <w:r w:rsidR="00BC32C2" w:rsidRPr="006114E6">
        <w:rPr>
          <w:rFonts w:eastAsia="Calibri"/>
          <w:sz w:val="24"/>
          <w:szCs w:val="24"/>
          <w:lang w:eastAsia="en-US"/>
        </w:rPr>
        <w:t xml:space="preserve"> </w:t>
      </w:r>
    </w:p>
    <w:p w:rsidR="00BB3401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141" w:name="_Ref139899051"/>
      <w:r w:rsidRPr="006114E6">
        <w:rPr>
          <w:rFonts w:eastAsia="Calibri"/>
          <w:sz w:val="24"/>
          <w:szCs w:val="24"/>
          <w:lang w:eastAsia="en-US"/>
        </w:rPr>
        <w:t>В сметных расчетах индексы должны соответствовать действующим рекомендациям по применению индексов перевода в текущие цены (обязательно указание источника информации). При использовании материалов в текущих ценах, в качестве обоснования стоимости, необходимо прилагать коммерческие предложения.</w:t>
      </w:r>
      <w:bookmarkEnd w:id="141"/>
    </w:p>
    <w:p w:rsidR="00601CAE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Информация об обычном размере прибыли для определенной сферы деятельности может быть получена Инициатором закупки исходя из анализа договоров, размещенных в ЕИС, других общедоступных источников информации, в том числе информации информационно-ценовых агентств, общедоступных результатов изучения рынка, а также результатов изучения рынка, проведенного по инициативе Инициатора закупки.</w:t>
      </w:r>
    </w:p>
    <w:p w:rsidR="00601CAE" w:rsidRPr="006114E6" w:rsidRDefault="00666775" w:rsidP="0022077D">
      <w:pPr>
        <w:pStyle w:val="10"/>
        <w:keepLines w:val="0"/>
        <w:numPr>
          <w:ilvl w:val="0"/>
          <w:numId w:val="1"/>
        </w:numPr>
        <w:tabs>
          <w:tab w:val="left" w:pos="1276"/>
        </w:tabs>
        <w:spacing w:before="240"/>
        <w:ind w:left="0" w:firstLine="567"/>
        <w:rPr>
          <w:rFonts w:ascii="Times New Roman" w:hAnsi="Times New Roman"/>
          <w:b w:val="0"/>
          <w:bCs/>
          <w:color w:val="auto"/>
          <w:sz w:val="32"/>
          <w:szCs w:val="32"/>
          <w:lang w:val="ru-RU"/>
        </w:rPr>
      </w:pPr>
      <w:bookmarkStart w:id="142" w:name="_Ref139899066"/>
      <w:bookmarkStart w:id="143" w:name="_Toc163220381"/>
      <w:r w:rsidRPr="006114E6">
        <w:rPr>
          <w:rFonts w:ascii="Times New Roman" w:hAnsi="Times New Roman"/>
          <w:b w:val="0"/>
          <w:bCs/>
          <w:color w:val="auto"/>
          <w:sz w:val="32"/>
          <w:szCs w:val="32"/>
          <w:lang w:val="ru-RU"/>
        </w:rPr>
        <w:t>Определение начальной (м</w:t>
      </w:r>
      <w:r w:rsidR="005A38A8" w:rsidRPr="006114E6">
        <w:rPr>
          <w:rFonts w:ascii="Times New Roman" w:hAnsi="Times New Roman"/>
          <w:b w:val="0"/>
          <w:bCs/>
          <w:color w:val="auto"/>
          <w:sz w:val="32"/>
          <w:szCs w:val="32"/>
          <w:lang w:val="ru-RU"/>
        </w:rPr>
        <w:t>аксимальной) цены договора (закупки</w:t>
      </w:r>
      <w:r w:rsidRPr="006114E6">
        <w:rPr>
          <w:rFonts w:ascii="Times New Roman" w:hAnsi="Times New Roman"/>
          <w:b w:val="0"/>
          <w:bCs/>
          <w:color w:val="auto"/>
          <w:sz w:val="32"/>
          <w:szCs w:val="32"/>
          <w:lang w:val="ru-RU"/>
        </w:rPr>
        <w:t>) комбинированным методом</w:t>
      </w:r>
      <w:bookmarkEnd w:id="142"/>
      <w:bookmarkEnd w:id="143"/>
    </w:p>
    <w:p w:rsidR="00601CAE" w:rsidRPr="006114E6" w:rsidRDefault="00666775" w:rsidP="004B2A64">
      <w:pPr>
        <w:tabs>
          <w:tab w:val="left" w:pos="993"/>
          <w:tab w:val="left" w:pos="1276"/>
          <w:tab w:val="left" w:pos="1418"/>
        </w:tabs>
        <w:spacing w:before="0" w:after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Комбинированный метод расчета НМЦД применяется в случае закупки продукции, в отношении частей которой применимы различные методы определения цены, в том числе в случае закупки сложной продукции, либо в случае заключения по результатам закупки смешанного договора (например, заключения договора поставки товаров с выполнением связанных работ/оказанием услуг).</w:t>
      </w:r>
    </w:p>
    <w:p w:rsidR="00601CAE" w:rsidRPr="006114E6" w:rsidRDefault="00666775" w:rsidP="0022077D">
      <w:pPr>
        <w:pStyle w:val="10"/>
        <w:keepLines w:val="0"/>
        <w:numPr>
          <w:ilvl w:val="0"/>
          <w:numId w:val="1"/>
        </w:numPr>
        <w:tabs>
          <w:tab w:val="left" w:pos="1276"/>
        </w:tabs>
        <w:spacing w:before="240"/>
        <w:ind w:left="0" w:firstLine="567"/>
        <w:rPr>
          <w:rFonts w:ascii="Times New Roman" w:hAnsi="Times New Roman"/>
          <w:b w:val="0"/>
          <w:bCs/>
          <w:color w:val="auto"/>
          <w:sz w:val="32"/>
          <w:szCs w:val="32"/>
          <w:lang w:val="ru-RU"/>
        </w:rPr>
      </w:pPr>
      <w:bookmarkStart w:id="144" w:name="_Ref139899082"/>
      <w:bookmarkStart w:id="145" w:name="_Toc163220382"/>
      <w:r w:rsidRPr="006114E6">
        <w:rPr>
          <w:rFonts w:ascii="Times New Roman" w:hAnsi="Times New Roman"/>
          <w:b w:val="0"/>
          <w:bCs/>
          <w:color w:val="auto"/>
          <w:sz w:val="32"/>
          <w:szCs w:val="32"/>
          <w:lang w:val="ru-RU"/>
        </w:rPr>
        <w:t>Определение начальной (м</w:t>
      </w:r>
      <w:r w:rsidR="005A38A8" w:rsidRPr="006114E6">
        <w:rPr>
          <w:rFonts w:ascii="Times New Roman" w:hAnsi="Times New Roman"/>
          <w:b w:val="0"/>
          <w:bCs/>
          <w:color w:val="auto"/>
          <w:sz w:val="32"/>
          <w:szCs w:val="32"/>
          <w:lang w:val="ru-RU"/>
        </w:rPr>
        <w:t>аксимальной) цены договора (закупки</w:t>
      </w:r>
      <w:r w:rsidRPr="006114E6">
        <w:rPr>
          <w:rFonts w:ascii="Times New Roman" w:hAnsi="Times New Roman"/>
          <w:b w:val="0"/>
          <w:bCs/>
          <w:color w:val="auto"/>
          <w:sz w:val="32"/>
          <w:szCs w:val="32"/>
          <w:lang w:val="ru-RU"/>
        </w:rPr>
        <w:t>) методом определения цен по аналогам</w:t>
      </w:r>
      <w:bookmarkEnd w:id="144"/>
      <w:bookmarkEnd w:id="145"/>
    </w:p>
    <w:p w:rsidR="00601CAE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Метод определения цен по аналогам применяется для расчета НМЦД при закупке продукции, не представленной на рынке и по которой невозможно найти конъюнктурные данные о ее рыночной стоимости, но при этом присутствует аналогичная продукция, имеющая небольшие отличия в функциональных и качественных характеристиках.</w:t>
      </w:r>
    </w:p>
    <w:p w:rsidR="00601CAE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Метод предусматривает проведение исследований и анализа рынка на наличие предложений (цен) на аналогичную или схожую продукцию, которые затем путем </w:t>
      </w:r>
      <w:r w:rsidRPr="006114E6">
        <w:rPr>
          <w:rFonts w:eastAsia="Calibri"/>
          <w:sz w:val="24"/>
          <w:szCs w:val="24"/>
          <w:lang w:eastAsia="en-US"/>
        </w:rPr>
        <w:lastRenderedPageBreak/>
        <w:t>применения поправок на различие в характеристиках и дополнительных свойствах приводятся к требованиям по закупаемой продукции.</w:t>
      </w:r>
    </w:p>
    <w:p w:rsidR="00601CAE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Расчет НМЦД может производиться путем индексации цены аналогичных в сопоставимых условиях товаров (работ, услуг), закупленных заказчиком ранее на уровень инфляции (иных обоснованных коэффициентов</w:t>
      </w:r>
      <w:r w:rsidR="0004722C" w:rsidRPr="006114E6">
        <w:rPr>
          <w:rFonts w:eastAsia="Calibri"/>
          <w:sz w:val="24"/>
          <w:szCs w:val="24"/>
          <w:lang w:eastAsia="en-US"/>
        </w:rPr>
        <w:t>).</w:t>
      </w:r>
    </w:p>
    <w:p w:rsidR="00152D05" w:rsidRPr="006114E6" w:rsidRDefault="00666775" w:rsidP="0022077D">
      <w:pPr>
        <w:pStyle w:val="10"/>
        <w:keepLines w:val="0"/>
        <w:numPr>
          <w:ilvl w:val="0"/>
          <w:numId w:val="1"/>
        </w:numPr>
        <w:tabs>
          <w:tab w:val="left" w:pos="1276"/>
        </w:tabs>
        <w:spacing w:before="240"/>
        <w:ind w:left="0" w:firstLine="567"/>
        <w:rPr>
          <w:rFonts w:ascii="Times New Roman" w:hAnsi="Times New Roman"/>
          <w:b w:val="0"/>
          <w:bCs/>
          <w:color w:val="auto"/>
          <w:sz w:val="32"/>
          <w:szCs w:val="32"/>
        </w:rPr>
      </w:pPr>
      <w:bookmarkStart w:id="146" w:name="_Toc163220383"/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Особенности определения начальной (максимальной) цены договора </w:t>
      </w:r>
      <w:r w:rsidR="00B771CA"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>(закупки)</w:t>
      </w:r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 при проведении закупок на оказание услуг</w:t>
      </w:r>
      <w:bookmarkEnd w:id="139"/>
      <w:r w:rsidR="000B6AE6" w:rsidRPr="006114E6">
        <w:rPr>
          <w:rFonts w:ascii="Times New Roman" w:hAnsi="Times New Roman"/>
          <w:b w:val="0"/>
          <w:bCs/>
          <w:color w:val="auto"/>
          <w:sz w:val="32"/>
          <w:szCs w:val="32"/>
          <w:lang w:val="ru-RU"/>
        </w:rPr>
        <w:t xml:space="preserve"> (за исключением консультационных услуг)</w:t>
      </w:r>
      <w:bookmarkEnd w:id="146"/>
    </w:p>
    <w:p w:rsidR="00152D0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147" w:name="sub_121"/>
      <w:bookmarkEnd w:id="140"/>
      <w:r w:rsidRPr="006114E6">
        <w:rPr>
          <w:rFonts w:eastAsia="Calibri"/>
          <w:sz w:val="24"/>
          <w:szCs w:val="24"/>
          <w:lang w:eastAsia="en-US"/>
        </w:rPr>
        <w:t xml:space="preserve">При определении </w:t>
      </w:r>
      <w:r w:rsidR="00AB3917" w:rsidRPr="006114E6">
        <w:rPr>
          <w:rFonts w:eastAsia="Calibri"/>
          <w:sz w:val="24"/>
          <w:szCs w:val="24"/>
          <w:lang w:eastAsia="en-US"/>
        </w:rPr>
        <w:t>НМЦД</w:t>
      </w:r>
      <w:r w:rsidRPr="006114E6">
        <w:rPr>
          <w:rFonts w:eastAsia="Calibri"/>
          <w:sz w:val="24"/>
          <w:szCs w:val="24"/>
          <w:lang w:eastAsia="en-US"/>
        </w:rPr>
        <w:t xml:space="preserve"> на оказание услуг исходят из требований, установленных заказчиком к видам представленных услуг, их объему и качеству.</w:t>
      </w:r>
    </w:p>
    <w:p w:rsidR="00152D0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148" w:name="sub_122"/>
      <w:bookmarkEnd w:id="147"/>
      <w:r w:rsidRPr="006114E6">
        <w:rPr>
          <w:rFonts w:eastAsia="Calibri"/>
          <w:sz w:val="24"/>
          <w:szCs w:val="24"/>
          <w:lang w:eastAsia="en-US"/>
        </w:rPr>
        <w:t xml:space="preserve">Основой для расчёта </w:t>
      </w:r>
      <w:r w:rsidR="00AB3917" w:rsidRPr="006114E6">
        <w:rPr>
          <w:rFonts w:eastAsia="Calibri"/>
          <w:sz w:val="24"/>
          <w:szCs w:val="24"/>
          <w:lang w:eastAsia="en-US"/>
        </w:rPr>
        <w:t>НМЦД</w:t>
      </w:r>
      <w:r w:rsidRPr="006114E6">
        <w:rPr>
          <w:rFonts w:eastAsia="Calibri"/>
          <w:sz w:val="24"/>
          <w:szCs w:val="24"/>
          <w:lang w:eastAsia="en-US"/>
        </w:rPr>
        <w:t xml:space="preserve"> при использовании рыночной стоимости оказания услуг является единичная цена (тариф), установленная как минимум тремя исполнителями, оказывающими услуги данного вида.</w:t>
      </w:r>
    </w:p>
    <w:p w:rsidR="00152D0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149" w:name="sub_123"/>
      <w:bookmarkEnd w:id="148"/>
      <w:r w:rsidRPr="006114E6">
        <w:rPr>
          <w:rFonts w:eastAsia="Calibri"/>
          <w:sz w:val="24"/>
          <w:szCs w:val="24"/>
          <w:lang w:eastAsia="en-US"/>
        </w:rPr>
        <w:t>Полученные данные могут использоваться в расчётах с учетом индекса-дефлятора.</w:t>
      </w:r>
    </w:p>
    <w:p w:rsidR="00152D0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150" w:name="sub_124"/>
      <w:bookmarkEnd w:id="149"/>
      <w:r w:rsidRPr="006114E6">
        <w:rPr>
          <w:rFonts w:eastAsia="Calibri"/>
          <w:sz w:val="24"/>
          <w:szCs w:val="24"/>
          <w:lang w:eastAsia="en-US"/>
        </w:rPr>
        <w:t xml:space="preserve">В зависимости от вида услуг расчёт начальной </w:t>
      </w:r>
      <w:r w:rsidR="00AB3917" w:rsidRPr="006114E6">
        <w:rPr>
          <w:rFonts w:eastAsia="Calibri"/>
          <w:sz w:val="24"/>
          <w:szCs w:val="24"/>
          <w:lang w:eastAsia="en-US"/>
        </w:rPr>
        <w:t>НМЦД</w:t>
      </w:r>
      <w:r w:rsidRPr="006114E6">
        <w:rPr>
          <w:rFonts w:eastAsia="Calibri"/>
          <w:sz w:val="24"/>
          <w:szCs w:val="24"/>
          <w:lang w:eastAsia="en-US"/>
        </w:rPr>
        <w:t xml:space="preserve"> может проводиться на основе:</w:t>
      </w:r>
    </w:p>
    <w:bookmarkEnd w:id="150"/>
    <w:p w:rsidR="00152D05" w:rsidRPr="006114E6" w:rsidRDefault="00666775" w:rsidP="0022077D">
      <w:pPr>
        <w:numPr>
          <w:ilvl w:val="2"/>
          <w:numId w:val="1"/>
        </w:numPr>
        <w:tabs>
          <w:tab w:val="left" w:pos="0"/>
          <w:tab w:val="left" w:pos="1276"/>
          <w:tab w:val="left" w:pos="1560"/>
          <w:tab w:val="left" w:pos="1701"/>
        </w:tabs>
        <w:spacing w:before="0" w:after="0"/>
        <w:ind w:left="0" w:firstLine="567"/>
        <w:jc w:val="both"/>
        <w:rPr>
          <w:rFonts w:eastAsia="Calibri"/>
          <w:spacing w:val="-2"/>
          <w:sz w:val="24"/>
          <w:szCs w:val="24"/>
          <w:lang w:eastAsia="en-US"/>
        </w:rPr>
      </w:pPr>
      <w:r w:rsidRPr="006114E6">
        <w:rPr>
          <w:rFonts w:eastAsia="Calibri"/>
          <w:spacing w:val="-2"/>
          <w:sz w:val="24"/>
          <w:szCs w:val="24"/>
          <w:lang w:eastAsia="en-US"/>
        </w:rPr>
        <w:t>Стоимости единицы времени – нормо-час, нормо-день и другие (техническое, сервисное обслуживание, аудиторские услуги).</w:t>
      </w:r>
    </w:p>
    <w:p w:rsidR="00152D05" w:rsidRPr="006114E6" w:rsidRDefault="00666775" w:rsidP="0022077D">
      <w:pPr>
        <w:numPr>
          <w:ilvl w:val="2"/>
          <w:numId w:val="1"/>
        </w:numPr>
        <w:tabs>
          <w:tab w:val="left" w:pos="0"/>
          <w:tab w:val="left" w:pos="1276"/>
          <w:tab w:val="left" w:pos="1560"/>
          <w:tab w:val="left" w:pos="1701"/>
        </w:tabs>
        <w:spacing w:before="0" w:after="0"/>
        <w:ind w:left="0" w:firstLine="567"/>
        <w:jc w:val="both"/>
        <w:rPr>
          <w:rFonts w:eastAsia="Calibri"/>
          <w:spacing w:val="-2"/>
          <w:sz w:val="24"/>
          <w:szCs w:val="24"/>
          <w:lang w:eastAsia="en-US"/>
        </w:rPr>
      </w:pPr>
      <w:r w:rsidRPr="006114E6">
        <w:rPr>
          <w:rFonts w:eastAsia="Calibri"/>
          <w:spacing w:val="-2"/>
          <w:sz w:val="24"/>
          <w:szCs w:val="24"/>
          <w:lang w:eastAsia="en-US"/>
        </w:rPr>
        <w:t>Стоимости единицы вида услуг (медицинские осмотры, проведение экспертизы и пр.).</w:t>
      </w:r>
    </w:p>
    <w:p w:rsidR="00152D05" w:rsidRPr="006114E6" w:rsidRDefault="00666775" w:rsidP="0022077D">
      <w:pPr>
        <w:numPr>
          <w:ilvl w:val="2"/>
          <w:numId w:val="1"/>
        </w:numPr>
        <w:tabs>
          <w:tab w:val="left" w:pos="0"/>
          <w:tab w:val="left" w:pos="1276"/>
          <w:tab w:val="left" w:pos="1560"/>
          <w:tab w:val="left" w:pos="1701"/>
        </w:tabs>
        <w:spacing w:before="0" w:after="0"/>
        <w:ind w:left="0" w:firstLine="567"/>
        <w:jc w:val="both"/>
        <w:rPr>
          <w:rFonts w:eastAsia="Calibri"/>
          <w:spacing w:val="-2"/>
          <w:sz w:val="24"/>
          <w:szCs w:val="24"/>
          <w:lang w:eastAsia="en-US"/>
        </w:rPr>
      </w:pPr>
      <w:r w:rsidRPr="006114E6">
        <w:rPr>
          <w:rFonts w:eastAsia="Calibri"/>
          <w:spacing w:val="-2"/>
          <w:sz w:val="24"/>
          <w:szCs w:val="24"/>
          <w:lang w:eastAsia="en-US"/>
        </w:rPr>
        <w:t>Размера комиссионных или процента (банковские, посреднические услуги).</w:t>
      </w:r>
    </w:p>
    <w:p w:rsidR="00152D05" w:rsidRPr="006114E6" w:rsidRDefault="00666775" w:rsidP="0022077D">
      <w:pPr>
        <w:numPr>
          <w:ilvl w:val="3"/>
          <w:numId w:val="1"/>
        </w:numPr>
        <w:tabs>
          <w:tab w:val="left" w:pos="1276"/>
          <w:tab w:val="left" w:pos="1701"/>
        </w:tabs>
        <w:spacing w:before="0" w:after="0"/>
        <w:ind w:left="0" w:firstLine="567"/>
        <w:jc w:val="both"/>
        <w:rPr>
          <w:rFonts w:eastAsia="Calibri"/>
          <w:spacing w:val="-2"/>
          <w:sz w:val="24"/>
          <w:szCs w:val="24"/>
          <w:lang w:eastAsia="en-US"/>
        </w:rPr>
      </w:pPr>
      <w:r w:rsidRPr="006114E6">
        <w:rPr>
          <w:rFonts w:eastAsia="Calibri"/>
          <w:spacing w:val="-2"/>
          <w:sz w:val="24"/>
          <w:szCs w:val="24"/>
          <w:lang w:eastAsia="en-US"/>
        </w:rPr>
        <w:t>Определяя размер банковской процентной ставки</w:t>
      </w:r>
      <w:r w:rsidR="00210800">
        <w:rPr>
          <w:rFonts w:eastAsia="Calibri"/>
          <w:spacing w:val="-2"/>
          <w:sz w:val="24"/>
          <w:szCs w:val="24"/>
          <w:lang w:eastAsia="en-US"/>
        </w:rPr>
        <w:t>,</w:t>
      </w:r>
      <w:r w:rsidRPr="006114E6">
        <w:rPr>
          <w:rFonts w:eastAsia="Calibri"/>
          <w:spacing w:val="-2"/>
          <w:sz w:val="24"/>
          <w:szCs w:val="24"/>
          <w:lang w:eastAsia="en-US"/>
        </w:rPr>
        <w:t xml:space="preserve"> необходимо руководствоваться лимитом стоимостных параметров заимствований</w:t>
      </w:r>
      <w:r w:rsidR="00DB0753" w:rsidRPr="006114E6">
        <w:rPr>
          <w:rFonts w:eastAsia="Calibri"/>
          <w:spacing w:val="-2"/>
          <w:sz w:val="24"/>
          <w:szCs w:val="24"/>
          <w:lang w:eastAsia="en-US"/>
        </w:rPr>
        <w:t>,</w:t>
      </w:r>
      <w:r w:rsidRPr="006114E6">
        <w:rPr>
          <w:rFonts w:eastAsia="Calibri"/>
          <w:spacing w:val="-2"/>
          <w:sz w:val="24"/>
          <w:szCs w:val="24"/>
          <w:lang w:eastAsia="en-US"/>
        </w:rPr>
        <w:t xml:space="preserve"> утвержденным Советом директоров </w:t>
      </w:r>
      <w:r w:rsidR="00BB3401" w:rsidRPr="006114E6">
        <w:rPr>
          <w:rFonts w:eastAsia="Calibri"/>
          <w:spacing w:val="-2"/>
          <w:sz w:val="24"/>
          <w:szCs w:val="24"/>
          <w:lang w:eastAsia="en-US"/>
        </w:rPr>
        <w:t>АО «Россети Тюмень»</w:t>
      </w:r>
      <w:r w:rsidRPr="006114E6">
        <w:rPr>
          <w:rFonts w:eastAsia="Calibri"/>
          <w:spacing w:val="-2"/>
          <w:sz w:val="24"/>
          <w:szCs w:val="24"/>
          <w:lang w:eastAsia="en-US"/>
        </w:rPr>
        <w:t>. Лимит отражает п</w:t>
      </w:r>
      <w:r w:rsidRPr="006114E6">
        <w:rPr>
          <w:rFonts w:eastAsia="Calibri"/>
          <w:bCs/>
          <w:sz w:val="24"/>
          <w:szCs w:val="24"/>
          <w:lang w:eastAsia="en-US"/>
        </w:rPr>
        <w:t>редельное значение суммарной величины затрат на обслуживание заемных средств, включающей в себя процентные платежи, все комиссии, консультационные и иные расходы по привлечению и/или организации финансирования.</w:t>
      </w:r>
      <w:r w:rsidRPr="006114E6">
        <w:rPr>
          <w:rFonts w:eastAsia="Calibri"/>
          <w:spacing w:val="-2"/>
          <w:sz w:val="24"/>
          <w:szCs w:val="24"/>
          <w:lang w:eastAsia="en-US"/>
        </w:rPr>
        <w:t xml:space="preserve"> </w:t>
      </w:r>
    </w:p>
    <w:p w:rsidR="00152D05" w:rsidRPr="006114E6" w:rsidRDefault="00666775" w:rsidP="0022077D">
      <w:pPr>
        <w:numPr>
          <w:ilvl w:val="2"/>
          <w:numId w:val="1"/>
        </w:numPr>
        <w:tabs>
          <w:tab w:val="left" w:pos="0"/>
          <w:tab w:val="left" w:pos="1276"/>
          <w:tab w:val="left" w:pos="1560"/>
          <w:tab w:val="left" w:pos="1701"/>
        </w:tabs>
        <w:spacing w:before="0" w:after="0"/>
        <w:ind w:left="0" w:firstLine="567"/>
        <w:jc w:val="both"/>
        <w:rPr>
          <w:rFonts w:eastAsia="Calibri"/>
          <w:spacing w:val="-2"/>
          <w:sz w:val="24"/>
          <w:szCs w:val="24"/>
          <w:lang w:eastAsia="en-US"/>
        </w:rPr>
      </w:pPr>
      <w:r w:rsidRPr="006114E6">
        <w:rPr>
          <w:rFonts w:eastAsia="Calibri"/>
          <w:spacing w:val="-2"/>
          <w:sz w:val="24"/>
          <w:szCs w:val="24"/>
          <w:lang w:eastAsia="en-US"/>
        </w:rPr>
        <w:t>Других единиц измерения, принятых для установления тарифов.</w:t>
      </w:r>
    </w:p>
    <w:p w:rsidR="00152D0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151" w:name="sub_129"/>
      <w:r w:rsidRPr="006114E6">
        <w:rPr>
          <w:rFonts w:eastAsia="Calibri"/>
          <w:sz w:val="24"/>
          <w:szCs w:val="24"/>
          <w:lang w:eastAsia="en-US"/>
        </w:rPr>
        <w:t>Корректировка цен договоров производится с учетом:</w:t>
      </w:r>
    </w:p>
    <w:bookmarkEnd w:id="151"/>
    <w:p w:rsidR="00152D05" w:rsidRPr="006114E6" w:rsidRDefault="00666775" w:rsidP="0022077D">
      <w:pPr>
        <w:numPr>
          <w:ilvl w:val="2"/>
          <w:numId w:val="1"/>
        </w:numPr>
        <w:tabs>
          <w:tab w:val="left" w:pos="0"/>
          <w:tab w:val="left" w:pos="1276"/>
          <w:tab w:val="left" w:pos="1560"/>
          <w:tab w:val="left" w:pos="1701"/>
        </w:tabs>
        <w:spacing w:before="0" w:after="0"/>
        <w:ind w:left="0" w:firstLine="567"/>
        <w:jc w:val="both"/>
        <w:rPr>
          <w:rFonts w:eastAsia="Calibri"/>
          <w:spacing w:val="-2"/>
          <w:sz w:val="24"/>
          <w:szCs w:val="24"/>
          <w:lang w:eastAsia="en-US"/>
        </w:rPr>
      </w:pPr>
      <w:r w:rsidRPr="006114E6">
        <w:rPr>
          <w:rFonts w:eastAsia="Calibri"/>
          <w:spacing w:val="-2"/>
          <w:sz w:val="24"/>
          <w:szCs w:val="24"/>
          <w:lang w:eastAsia="en-US"/>
        </w:rPr>
        <w:t>Увеличения или сокращения объема трудозатрат или иных принятых единиц измерения цен (тарифов).</w:t>
      </w:r>
    </w:p>
    <w:p w:rsidR="00152D05" w:rsidRPr="006114E6" w:rsidRDefault="00666775" w:rsidP="0022077D">
      <w:pPr>
        <w:numPr>
          <w:ilvl w:val="2"/>
          <w:numId w:val="1"/>
        </w:numPr>
        <w:tabs>
          <w:tab w:val="left" w:pos="0"/>
          <w:tab w:val="left" w:pos="1276"/>
          <w:tab w:val="left" w:pos="1560"/>
          <w:tab w:val="left" w:pos="1701"/>
        </w:tabs>
        <w:spacing w:before="0" w:after="0"/>
        <w:ind w:left="0" w:firstLine="567"/>
        <w:jc w:val="both"/>
        <w:rPr>
          <w:rFonts w:eastAsia="Calibri"/>
          <w:spacing w:val="-2"/>
          <w:sz w:val="24"/>
          <w:szCs w:val="24"/>
          <w:lang w:eastAsia="en-US"/>
        </w:rPr>
      </w:pPr>
      <w:r w:rsidRPr="006114E6">
        <w:rPr>
          <w:rFonts w:eastAsia="Calibri"/>
          <w:spacing w:val="-2"/>
          <w:sz w:val="24"/>
          <w:szCs w:val="24"/>
          <w:lang w:eastAsia="en-US"/>
        </w:rPr>
        <w:t>Количества и качества закупаемых сопутствующих товаров, других расходов, если их приобретение необходимо для оказания услуг.</w:t>
      </w:r>
    </w:p>
    <w:p w:rsidR="00152D05" w:rsidRPr="006114E6" w:rsidRDefault="00666775" w:rsidP="0022077D">
      <w:pPr>
        <w:numPr>
          <w:ilvl w:val="2"/>
          <w:numId w:val="1"/>
        </w:numPr>
        <w:tabs>
          <w:tab w:val="left" w:pos="0"/>
          <w:tab w:val="left" w:pos="1276"/>
          <w:tab w:val="left" w:pos="1560"/>
          <w:tab w:val="left" w:pos="1701"/>
        </w:tabs>
        <w:spacing w:before="0" w:after="0"/>
        <w:ind w:left="0" w:firstLine="567"/>
        <w:jc w:val="both"/>
        <w:rPr>
          <w:rFonts w:eastAsia="Calibri"/>
          <w:spacing w:val="-2"/>
          <w:sz w:val="24"/>
          <w:szCs w:val="24"/>
          <w:lang w:eastAsia="en-US"/>
        </w:rPr>
      </w:pPr>
      <w:r w:rsidRPr="006114E6">
        <w:rPr>
          <w:rFonts w:eastAsia="Calibri"/>
          <w:spacing w:val="-2"/>
          <w:sz w:val="24"/>
          <w:szCs w:val="24"/>
          <w:lang w:eastAsia="en-US"/>
        </w:rPr>
        <w:t>Инфляции, с использованием индексов-дефляторов.</w:t>
      </w:r>
    </w:p>
    <w:p w:rsidR="000334C3" w:rsidRPr="006114E6" w:rsidRDefault="00666775" w:rsidP="0022077D">
      <w:pPr>
        <w:pStyle w:val="10"/>
        <w:keepLines w:val="0"/>
        <w:numPr>
          <w:ilvl w:val="0"/>
          <w:numId w:val="1"/>
        </w:numPr>
        <w:tabs>
          <w:tab w:val="left" w:pos="1276"/>
        </w:tabs>
        <w:spacing w:before="240"/>
        <w:ind w:left="0" w:firstLine="567"/>
        <w:rPr>
          <w:rFonts w:ascii="Times New Roman" w:hAnsi="Times New Roman"/>
          <w:b w:val="0"/>
          <w:bCs/>
          <w:color w:val="auto"/>
          <w:sz w:val="32"/>
          <w:szCs w:val="32"/>
          <w:lang w:val="ru-RU"/>
        </w:rPr>
      </w:pPr>
      <w:bookmarkStart w:id="152" w:name="_Toc163220384"/>
      <w:bookmarkStart w:id="153" w:name="sub_116"/>
      <w:r w:rsidRPr="006114E6">
        <w:rPr>
          <w:rFonts w:ascii="Times New Roman" w:hAnsi="Times New Roman"/>
          <w:b w:val="0"/>
          <w:bCs/>
          <w:color w:val="auto"/>
          <w:sz w:val="32"/>
          <w:szCs w:val="32"/>
          <w:lang w:val="ru-RU"/>
        </w:rPr>
        <w:t xml:space="preserve">Особенности </w:t>
      </w:r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>определени</w:t>
      </w:r>
      <w:r w:rsidR="00677DE6" w:rsidRPr="006114E6">
        <w:rPr>
          <w:rFonts w:ascii="Times New Roman" w:hAnsi="Times New Roman"/>
          <w:b w:val="0"/>
          <w:bCs/>
          <w:color w:val="auto"/>
          <w:sz w:val="32"/>
          <w:szCs w:val="32"/>
          <w:lang w:val="ru-RU"/>
        </w:rPr>
        <w:t>я</w:t>
      </w:r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 начальной (максимальной) цены</w:t>
      </w:r>
      <w:r w:rsidRPr="006114E6">
        <w:rPr>
          <w:rFonts w:ascii="Times New Roman" w:hAnsi="Times New Roman"/>
          <w:b w:val="0"/>
          <w:bCs/>
          <w:color w:val="auto"/>
          <w:sz w:val="32"/>
          <w:szCs w:val="32"/>
          <w:lang w:val="ru-RU"/>
        </w:rPr>
        <w:t xml:space="preserve"> </w:t>
      </w:r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договора </w:t>
      </w:r>
      <w:r w:rsidR="00B771CA"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>(закупки)</w:t>
      </w:r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 </w:t>
      </w:r>
      <w:r w:rsidRPr="006114E6">
        <w:rPr>
          <w:rFonts w:ascii="Times New Roman" w:hAnsi="Times New Roman"/>
          <w:b w:val="0"/>
          <w:bCs/>
          <w:color w:val="auto"/>
          <w:sz w:val="32"/>
          <w:szCs w:val="32"/>
          <w:lang w:val="ru-RU"/>
        </w:rPr>
        <w:t>на оказание консультационных услуг</w:t>
      </w:r>
      <w:bookmarkEnd w:id="152"/>
    </w:p>
    <w:p w:rsidR="000334C3" w:rsidRPr="006114E6" w:rsidRDefault="00666775" w:rsidP="005F0A0B">
      <w:pPr>
        <w:tabs>
          <w:tab w:val="left" w:pos="993"/>
          <w:tab w:val="left" w:pos="1134"/>
          <w:tab w:val="left" w:pos="1418"/>
        </w:tabs>
        <w:spacing w:before="0" w:after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Определение </w:t>
      </w:r>
      <w:r w:rsidR="009E2D86" w:rsidRPr="006114E6">
        <w:rPr>
          <w:rFonts w:eastAsia="Calibri"/>
          <w:sz w:val="24"/>
          <w:szCs w:val="24"/>
          <w:lang w:eastAsia="en-US"/>
        </w:rPr>
        <w:t>НМЦД</w:t>
      </w:r>
      <w:r w:rsidRPr="006114E6">
        <w:rPr>
          <w:rFonts w:eastAsia="Calibri"/>
          <w:sz w:val="24"/>
          <w:szCs w:val="24"/>
          <w:lang w:eastAsia="en-US"/>
        </w:rPr>
        <w:t xml:space="preserve"> на оказание консультационных и иных аналогичных услуг сторонних организаций, оказываемых Обществу, а также услуг, результатом оказания которых являются разработанные методики, рекомендации, научные исследования, нормативы и прочая нормативно-техническая и методологическая документация, осуществляется в соответствии с Методикой обоснования консультационных услуг в </w:t>
      </w:r>
      <w:r w:rsidR="00BB3401" w:rsidRPr="006114E6">
        <w:rPr>
          <w:rFonts w:eastAsia="Calibri"/>
          <w:sz w:val="24"/>
          <w:szCs w:val="24"/>
          <w:lang w:eastAsia="en-US"/>
        </w:rPr>
        <w:t>АО «Россети Тюмень»</w:t>
      </w:r>
      <w:r w:rsidRPr="006114E6">
        <w:rPr>
          <w:rFonts w:eastAsia="Calibri"/>
          <w:sz w:val="24"/>
          <w:szCs w:val="24"/>
          <w:lang w:eastAsia="en-US"/>
        </w:rPr>
        <w:t>.</w:t>
      </w:r>
    </w:p>
    <w:p w:rsidR="00980CAC" w:rsidRPr="006114E6" w:rsidRDefault="00666775" w:rsidP="0022077D">
      <w:pPr>
        <w:pStyle w:val="10"/>
        <w:keepLines w:val="0"/>
        <w:numPr>
          <w:ilvl w:val="0"/>
          <w:numId w:val="1"/>
        </w:numPr>
        <w:tabs>
          <w:tab w:val="left" w:pos="1276"/>
        </w:tabs>
        <w:spacing w:before="240"/>
        <w:ind w:left="0" w:firstLine="567"/>
        <w:rPr>
          <w:rFonts w:eastAsia="Calibri"/>
          <w:sz w:val="24"/>
          <w:szCs w:val="24"/>
          <w:lang w:eastAsia="en-US"/>
        </w:rPr>
      </w:pPr>
      <w:bookmarkStart w:id="154" w:name="_Toc163220385"/>
      <w:bookmarkStart w:id="155" w:name="_Toc370228235"/>
      <w:bookmarkEnd w:id="153"/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lastRenderedPageBreak/>
        <w:t xml:space="preserve">Особенности расчёта начальной (максимальной) цены договора </w:t>
      </w:r>
      <w:r w:rsidR="00B771CA"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>(закупки</w:t>
      </w:r>
      <w:r w:rsidR="00985E9B" w:rsidRPr="006114E6">
        <w:rPr>
          <w:rFonts w:ascii="Times New Roman" w:hAnsi="Times New Roman"/>
          <w:b w:val="0"/>
          <w:bCs/>
          <w:color w:val="auto"/>
          <w:sz w:val="32"/>
          <w:szCs w:val="32"/>
          <w:lang w:val="ru-RU"/>
        </w:rPr>
        <w:t>)</w:t>
      </w:r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 после проведения мониторинга цен</w:t>
      </w:r>
      <w:bookmarkEnd w:id="154"/>
    </w:p>
    <w:p w:rsidR="00152D0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Проведение мониторинга цен работ, услуг осуществляется в порядке, установленном в Регламент</w:t>
      </w:r>
      <w:r w:rsidR="00677DE6" w:rsidRPr="006114E6">
        <w:rPr>
          <w:rFonts w:eastAsia="Calibri"/>
          <w:sz w:val="24"/>
          <w:szCs w:val="24"/>
          <w:lang w:eastAsia="en-US"/>
        </w:rPr>
        <w:t>е</w:t>
      </w:r>
      <w:r w:rsidRPr="006114E6">
        <w:rPr>
          <w:sz w:val="24"/>
          <w:szCs w:val="24"/>
        </w:rPr>
        <w:t xml:space="preserve"> </w:t>
      </w:r>
      <w:r w:rsidRPr="006114E6">
        <w:rPr>
          <w:rFonts w:eastAsia="Calibri"/>
          <w:sz w:val="24"/>
          <w:szCs w:val="24"/>
          <w:lang w:eastAsia="en-US"/>
        </w:rPr>
        <w:t xml:space="preserve">взаимодействия участников процесса закупочной деятельности </w:t>
      </w:r>
      <w:r w:rsidR="00BB3401" w:rsidRPr="006114E6">
        <w:rPr>
          <w:rFonts w:eastAsia="Calibri"/>
          <w:sz w:val="24"/>
          <w:szCs w:val="24"/>
          <w:lang w:eastAsia="en-US"/>
        </w:rPr>
        <w:t>АО «Россети Тюмень»</w:t>
      </w:r>
      <w:r w:rsidRPr="006114E6">
        <w:rPr>
          <w:rFonts w:eastAsia="Calibri"/>
          <w:sz w:val="24"/>
          <w:szCs w:val="24"/>
          <w:lang w:eastAsia="en-US"/>
        </w:rPr>
        <w:t>.</w:t>
      </w:r>
    </w:p>
    <w:p w:rsidR="00152D05" w:rsidRPr="006114E6" w:rsidRDefault="00666775" w:rsidP="0022077D">
      <w:pPr>
        <w:numPr>
          <w:ilvl w:val="1"/>
          <w:numId w:val="1"/>
        </w:numPr>
        <w:tabs>
          <w:tab w:val="left" w:pos="851"/>
          <w:tab w:val="left" w:pos="1134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156" w:name="_Ref41331540"/>
      <w:r w:rsidRPr="006114E6">
        <w:rPr>
          <w:rFonts w:eastAsia="Calibri"/>
          <w:sz w:val="24"/>
          <w:szCs w:val="24"/>
          <w:lang w:eastAsia="en-US"/>
        </w:rPr>
        <w:t>В случае определения НМЦД</w:t>
      </w:r>
      <w:r w:rsidR="004E3313" w:rsidRPr="006114E6">
        <w:rPr>
          <w:rFonts w:eastAsia="Calibri"/>
          <w:sz w:val="24"/>
          <w:szCs w:val="24"/>
          <w:lang w:eastAsia="en-US"/>
        </w:rPr>
        <w:t xml:space="preserve"> на поставку товаров</w:t>
      </w:r>
      <w:r w:rsidRPr="006114E6">
        <w:rPr>
          <w:rFonts w:eastAsia="Calibri"/>
          <w:sz w:val="24"/>
          <w:szCs w:val="24"/>
          <w:lang w:eastAsia="en-US"/>
        </w:rPr>
        <w:t xml:space="preserve"> методом сопоставимых рыночных цен, </w:t>
      </w:r>
      <w:r w:rsidR="00785121" w:rsidRPr="006114E6">
        <w:rPr>
          <w:rFonts w:eastAsia="Calibri"/>
          <w:sz w:val="24"/>
          <w:szCs w:val="24"/>
          <w:lang w:eastAsia="en-US"/>
        </w:rPr>
        <w:t>Отдел ведения справочника материалов и цен</w:t>
      </w:r>
      <w:r w:rsidRPr="006114E6">
        <w:rPr>
          <w:rFonts w:eastAsia="Calibri"/>
          <w:sz w:val="24"/>
          <w:szCs w:val="24"/>
          <w:lang w:eastAsia="en-US"/>
        </w:rPr>
        <w:t xml:space="preserve"> после проведения мониторинга цен по закупке товаров осуществляет анализ цен, представленных участниками рынка, формирует сводную таблицу из цен товаров, представленных участниками рынка, с определением минимальной цены товара</w:t>
      </w:r>
      <w:r w:rsidR="003E7936" w:rsidRPr="006114E6">
        <w:rPr>
          <w:rFonts w:eastAsia="Calibri"/>
          <w:sz w:val="24"/>
          <w:szCs w:val="24"/>
          <w:lang w:eastAsia="en-US"/>
        </w:rPr>
        <w:t xml:space="preserve"> </w:t>
      </w:r>
      <w:r w:rsidRPr="006114E6">
        <w:rPr>
          <w:rFonts w:eastAsia="Calibri"/>
          <w:sz w:val="24"/>
          <w:szCs w:val="24"/>
          <w:lang w:eastAsia="en-US"/>
        </w:rPr>
        <w:t xml:space="preserve">по форме </w:t>
      </w:r>
      <w:r w:rsidR="003E7936" w:rsidRPr="006114E6">
        <w:rPr>
          <w:rFonts w:eastAsia="Calibri"/>
          <w:sz w:val="24"/>
          <w:szCs w:val="24"/>
          <w:lang w:eastAsia="en-US"/>
        </w:rPr>
        <w:t xml:space="preserve">согласно </w:t>
      </w:r>
      <w:r w:rsidRPr="006114E6">
        <w:rPr>
          <w:rFonts w:eastAsia="Calibri"/>
          <w:sz w:val="24"/>
          <w:szCs w:val="24"/>
          <w:lang w:eastAsia="en-US"/>
        </w:rPr>
        <w:t>Положени</w:t>
      </w:r>
      <w:r w:rsidR="002C70D1" w:rsidRPr="006114E6">
        <w:rPr>
          <w:rFonts w:eastAsia="Calibri"/>
          <w:sz w:val="24"/>
          <w:szCs w:val="24"/>
          <w:lang w:eastAsia="en-US"/>
        </w:rPr>
        <w:t>ю</w:t>
      </w:r>
      <w:r w:rsidRPr="006114E6">
        <w:rPr>
          <w:rFonts w:eastAsia="Calibri"/>
          <w:sz w:val="24"/>
          <w:szCs w:val="24"/>
          <w:lang w:eastAsia="en-US"/>
        </w:rPr>
        <w:t xml:space="preserve"> по ЕКСМ</w:t>
      </w:r>
      <w:r w:rsidR="00BE6B8E" w:rsidRPr="006114E6">
        <w:rPr>
          <w:rFonts w:eastAsia="Calibri"/>
          <w:sz w:val="24"/>
          <w:szCs w:val="24"/>
          <w:lang w:eastAsia="en-US"/>
        </w:rPr>
        <w:t>, и в течение десяти рабочих дней направляет информацию инициатору закупки</w:t>
      </w:r>
      <w:r w:rsidRPr="006114E6">
        <w:rPr>
          <w:rFonts w:eastAsia="Calibri"/>
          <w:sz w:val="24"/>
          <w:szCs w:val="24"/>
          <w:lang w:eastAsia="en-US"/>
        </w:rPr>
        <w:t>.</w:t>
      </w:r>
      <w:bookmarkEnd w:id="156"/>
    </w:p>
    <w:p w:rsidR="00152D0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Инициатор закупки формирует расчёт </w:t>
      </w:r>
      <w:r w:rsidR="00AB3917" w:rsidRPr="006114E6">
        <w:rPr>
          <w:rFonts w:eastAsia="Calibri"/>
          <w:sz w:val="24"/>
          <w:szCs w:val="24"/>
          <w:lang w:eastAsia="en-US"/>
        </w:rPr>
        <w:t>НМЦД</w:t>
      </w:r>
      <w:r w:rsidRPr="006114E6">
        <w:rPr>
          <w:rFonts w:eastAsia="Calibri"/>
          <w:sz w:val="24"/>
          <w:szCs w:val="24"/>
          <w:lang w:eastAsia="en-US"/>
        </w:rPr>
        <w:t xml:space="preserve"> </w:t>
      </w:r>
      <w:r w:rsidR="00752D55" w:rsidRPr="006114E6">
        <w:rPr>
          <w:rFonts w:eastAsia="Calibri"/>
          <w:sz w:val="24"/>
          <w:szCs w:val="24"/>
          <w:lang w:eastAsia="en-US"/>
        </w:rPr>
        <w:t xml:space="preserve">на поставку товаров </w:t>
      </w:r>
      <w:r w:rsidRPr="006114E6">
        <w:rPr>
          <w:rFonts w:eastAsia="Calibri"/>
          <w:sz w:val="24"/>
          <w:szCs w:val="24"/>
          <w:lang w:eastAsia="en-US"/>
        </w:rPr>
        <w:t xml:space="preserve">после проведения мониторинга цен на основании информации, полученной </w:t>
      </w:r>
      <w:r w:rsidR="005F37AA" w:rsidRPr="006114E6">
        <w:rPr>
          <w:rFonts w:eastAsia="Calibri"/>
          <w:sz w:val="24"/>
          <w:szCs w:val="24"/>
          <w:lang w:eastAsia="en-US"/>
        </w:rPr>
        <w:t>от Отдела ведения справочника материалов и цен</w:t>
      </w:r>
      <w:r w:rsidR="00752D55" w:rsidRPr="006114E6">
        <w:rPr>
          <w:rFonts w:eastAsia="Calibri"/>
          <w:sz w:val="24"/>
          <w:szCs w:val="24"/>
          <w:lang w:eastAsia="en-US"/>
        </w:rPr>
        <w:t>,</w:t>
      </w:r>
      <w:r w:rsidR="005F37AA" w:rsidRPr="006114E6">
        <w:rPr>
          <w:rFonts w:eastAsia="Calibri"/>
          <w:sz w:val="24"/>
          <w:szCs w:val="24"/>
          <w:lang w:eastAsia="en-US"/>
        </w:rPr>
        <w:t xml:space="preserve"> </w:t>
      </w:r>
      <w:r w:rsidRPr="006114E6">
        <w:rPr>
          <w:rFonts w:eastAsia="Calibri"/>
          <w:sz w:val="24"/>
          <w:szCs w:val="24"/>
          <w:lang w:eastAsia="en-US"/>
        </w:rPr>
        <w:t>в соответствии с п. </w:t>
      </w:r>
      <w:r w:rsidRPr="006114E6">
        <w:rPr>
          <w:rFonts w:eastAsia="Calibri"/>
          <w:sz w:val="24"/>
          <w:szCs w:val="24"/>
          <w:lang w:eastAsia="en-US"/>
        </w:rPr>
        <w:fldChar w:fldCharType="begin"/>
      </w:r>
      <w:r w:rsidRPr="006114E6">
        <w:rPr>
          <w:rFonts w:eastAsia="Calibri"/>
          <w:sz w:val="24"/>
          <w:szCs w:val="24"/>
          <w:lang w:eastAsia="en-US"/>
        </w:rPr>
        <w:instrText xml:space="preserve"> REF _Ref41331540 \r \h </w:instrText>
      </w:r>
      <w:r w:rsidR="00F07962" w:rsidRPr="006114E6">
        <w:rPr>
          <w:rFonts w:eastAsia="Calibri"/>
          <w:sz w:val="24"/>
          <w:szCs w:val="24"/>
          <w:lang w:eastAsia="en-US"/>
        </w:rPr>
        <w:instrText xml:space="preserve"> \* MERGEFORMAT </w:instrText>
      </w:r>
      <w:r w:rsidRPr="006114E6">
        <w:rPr>
          <w:rFonts w:eastAsia="Calibri"/>
          <w:sz w:val="24"/>
          <w:szCs w:val="24"/>
          <w:lang w:eastAsia="en-US"/>
        </w:rPr>
      </w:r>
      <w:r w:rsidRPr="006114E6">
        <w:rPr>
          <w:rFonts w:eastAsia="Calibri"/>
          <w:sz w:val="24"/>
          <w:szCs w:val="24"/>
          <w:lang w:eastAsia="en-US"/>
        </w:rPr>
        <w:fldChar w:fldCharType="separate"/>
      </w:r>
      <w:r w:rsidR="00C02DFE">
        <w:rPr>
          <w:rFonts w:eastAsia="Calibri"/>
          <w:sz w:val="24"/>
          <w:szCs w:val="24"/>
          <w:lang w:eastAsia="en-US"/>
        </w:rPr>
        <w:t>18.2</w:t>
      </w:r>
      <w:r w:rsidRPr="006114E6">
        <w:rPr>
          <w:rFonts w:eastAsia="Calibri"/>
          <w:sz w:val="24"/>
          <w:szCs w:val="24"/>
          <w:lang w:eastAsia="en-US"/>
        </w:rPr>
        <w:fldChar w:fldCharType="end"/>
      </w:r>
      <w:r w:rsidRPr="006114E6">
        <w:rPr>
          <w:rFonts w:eastAsia="Calibri"/>
          <w:sz w:val="24"/>
          <w:szCs w:val="24"/>
          <w:lang w:eastAsia="en-US"/>
        </w:rPr>
        <w:t xml:space="preserve"> </w:t>
      </w:r>
      <w:r w:rsidR="00C17DB0" w:rsidRPr="006114E6">
        <w:rPr>
          <w:rFonts w:eastAsia="Calibri"/>
          <w:sz w:val="24"/>
          <w:szCs w:val="24"/>
          <w:lang w:eastAsia="en-US"/>
        </w:rPr>
        <w:t>Инструкции</w:t>
      </w:r>
      <w:r w:rsidRPr="006114E6">
        <w:rPr>
          <w:rFonts w:eastAsia="Calibri"/>
          <w:sz w:val="24"/>
          <w:szCs w:val="24"/>
          <w:lang w:eastAsia="en-US"/>
        </w:rPr>
        <w:t>.</w:t>
      </w:r>
    </w:p>
    <w:p w:rsidR="00152D0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Инициатор закупки после проведения мониторинга цен по закупкам работ, услуг осуществляет расчёт </w:t>
      </w:r>
      <w:r w:rsidR="00E719FA" w:rsidRPr="006114E6">
        <w:rPr>
          <w:rFonts w:eastAsia="Calibri"/>
          <w:sz w:val="24"/>
          <w:szCs w:val="24"/>
          <w:lang w:eastAsia="en-US"/>
        </w:rPr>
        <w:t>НМЦД</w:t>
      </w:r>
      <w:r w:rsidRPr="006114E6">
        <w:rPr>
          <w:rFonts w:eastAsia="Calibri"/>
          <w:sz w:val="24"/>
          <w:szCs w:val="24"/>
          <w:lang w:eastAsia="en-US"/>
        </w:rPr>
        <w:t xml:space="preserve"> методами, указанными в п. </w:t>
      </w:r>
      <w:r w:rsidRPr="006114E6">
        <w:rPr>
          <w:rFonts w:eastAsia="Calibri"/>
          <w:sz w:val="24"/>
          <w:szCs w:val="24"/>
          <w:lang w:eastAsia="en-US"/>
        </w:rPr>
        <w:fldChar w:fldCharType="begin"/>
      </w:r>
      <w:r w:rsidRPr="006114E6">
        <w:rPr>
          <w:rFonts w:eastAsia="Calibri"/>
          <w:sz w:val="24"/>
          <w:szCs w:val="24"/>
          <w:lang w:eastAsia="en-US"/>
        </w:rPr>
        <w:instrText xml:space="preserve"> REF _Ref370222222 \r \h  \* MERGEFORMAT </w:instrText>
      </w:r>
      <w:r w:rsidRPr="006114E6">
        <w:rPr>
          <w:rFonts w:eastAsia="Calibri"/>
          <w:sz w:val="24"/>
          <w:szCs w:val="24"/>
          <w:lang w:eastAsia="en-US"/>
        </w:rPr>
      </w:r>
      <w:r w:rsidRPr="006114E6">
        <w:rPr>
          <w:rFonts w:eastAsia="Calibri"/>
          <w:sz w:val="24"/>
          <w:szCs w:val="24"/>
          <w:lang w:eastAsia="en-US"/>
        </w:rPr>
        <w:fldChar w:fldCharType="separate"/>
      </w:r>
      <w:r w:rsidR="00C02DFE">
        <w:rPr>
          <w:rFonts w:eastAsia="Calibri"/>
          <w:sz w:val="24"/>
          <w:szCs w:val="24"/>
          <w:lang w:eastAsia="en-US"/>
        </w:rPr>
        <w:t>5.1</w:t>
      </w:r>
      <w:r w:rsidRPr="006114E6">
        <w:rPr>
          <w:rFonts w:eastAsia="Calibri"/>
          <w:sz w:val="24"/>
          <w:szCs w:val="24"/>
          <w:lang w:eastAsia="en-US"/>
        </w:rPr>
        <w:fldChar w:fldCharType="end"/>
      </w:r>
      <w:r w:rsidRPr="006114E6">
        <w:rPr>
          <w:rFonts w:eastAsia="Calibri"/>
          <w:sz w:val="24"/>
          <w:szCs w:val="24"/>
          <w:lang w:eastAsia="en-US"/>
        </w:rPr>
        <w:t xml:space="preserve"> </w:t>
      </w:r>
      <w:r w:rsidR="00C17DB0" w:rsidRPr="006114E6">
        <w:rPr>
          <w:rFonts w:eastAsia="Calibri"/>
          <w:sz w:val="24"/>
          <w:szCs w:val="24"/>
          <w:lang w:eastAsia="en-US"/>
        </w:rPr>
        <w:t>Инструкции</w:t>
      </w:r>
      <w:r w:rsidRPr="006114E6">
        <w:rPr>
          <w:rFonts w:eastAsia="Calibri"/>
          <w:sz w:val="24"/>
          <w:szCs w:val="24"/>
          <w:lang w:eastAsia="en-US"/>
        </w:rPr>
        <w:t>.</w:t>
      </w:r>
    </w:p>
    <w:p w:rsidR="00152D05" w:rsidRPr="006114E6" w:rsidRDefault="00666775" w:rsidP="0022077D">
      <w:pPr>
        <w:pStyle w:val="10"/>
        <w:keepLines w:val="0"/>
        <w:numPr>
          <w:ilvl w:val="0"/>
          <w:numId w:val="1"/>
        </w:numPr>
        <w:tabs>
          <w:tab w:val="left" w:pos="1276"/>
        </w:tabs>
        <w:spacing w:before="240"/>
        <w:ind w:left="0" w:firstLine="567"/>
        <w:rPr>
          <w:rFonts w:ascii="Times New Roman" w:hAnsi="Times New Roman"/>
          <w:b w:val="0"/>
          <w:bCs/>
          <w:color w:val="auto"/>
          <w:sz w:val="32"/>
          <w:szCs w:val="32"/>
        </w:rPr>
      </w:pPr>
      <w:bookmarkStart w:id="157" w:name="_Toc163220386"/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Хранение документов, относящихся к расчёту начальной (максимальной) цены договора </w:t>
      </w:r>
      <w:bookmarkEnd w:id="155"/>
      <w:r w:rsidR="00B771CA"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>(закупки)</w:t>
      </w:r>
      <w:bookmarkEnd w:id="157"/>
    </w:p>
    <w:p w:rsidR="00152D0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158" w:name="_Ref139879152"/>
      <w:r w:rsidRPr="006114E6">
        <w:rPr>
          <w:rFonts w:eastAsia="Calibri"/>
          <w:sz w:val="24"/>
          <w:szCs w:val="24"/>
          <w:lang w:eastAsia="en-US"/>
        </w:rPr>
        <w:t xml:space="preserve">Хранение документов, относящихся к расчёту </w:t>
      </w:r>
      <w:r w:rsidR="00E719FA" w:rsidRPr="006114E6">
        <w:rPr>
          <w:rFonts w:eastAsia="Calibri"/>
          <w:sz w:val="24"/>
          <w:szCs w:val="24"/>
          <w:lang w:eastAsia="en-US"/>
        </w:rPr>
        <w:t>НМЦД</w:t>
      </w:r>
      <w:r w:rsidRPr="006114E6">
        <w:rPr>
          <w:rFonts w:eastAsia="Calibri"/>
          <w:sz w:val="24"/>
          <w:szCs w:val="24"/>
          <w:lang w:eastAsia="en-US"/>
        </w:rPr>
        <w:t xml:space="preserve">, в том числе произведенному после мониторинга цен, осуществляет </w:t>
      </w:r>
      <w:r w:rsidR="00CF0B54" w:rsidRPr="006114E6">
        <w:rPr>
          <w:rFonts w:eastAsia="Calibri"/>
          <w:sz w:val="24"/>
          <w:szCs w:val="24"/>
          <w:lang w:eastAsia="en-US"/>
        </w:rPr>
        <w:t>и</w:t>
      </w:r>
      <w:r w:rsidRPr="006114E6">
        <w:rPr>
          <w:rFonts w:eastAsia="Calibri"/>
          <w:sz w:val="24"/>
          <w:szCs w:val="24"/>
          <w:lang w:eastAsia="en-US"/>
        </w:rPr>
        <w:t>нициатор закупки.</w:t>
      </w:r>
      <w:r w:rsidR="005F2ABF" w:rsidRPr="006114E6">
        <w:rPr>
          <w:rFonts w:eastAsia="Calibri"/>
          <w:sz w:val="24"/>
          <w:szCs w:val="24"/>
          <w:lang w:eastAsia="en-US"/>
        </w:rPr>
        <w:t xml:space="preserve"> В случае определения НМЦД методом сопоставимых рыночных цен</w:t>
      </w:r>
      <w:r w:rsidR="0045543D">
        <w:rPr>
          <w:rFonts w:eastAsia="Calibri"/>
          <w:sz w:val="24"/>
          <w:szCs w:val="24"/>
          <w:lang w:eastAsia="en-US"/>
        </w:rPr>
        <w:t xml:space="preserve"> на поставку товаров,</w:t>
      </w:r>
      <w:r w:rsidR="005A38A8" w:rsidRPr="006114E6">
        <w:rPr>
          <w:rFonts w:eastAsia="Calibri"/>
          <w:sz w:val="24"/>
          <w:szCs w:val="24"/>
          <w:lang w:eastAsia="en-US"/>
        </w:rPr>
        <w:t xml:space="preserve"> документы хранятся</w:t>
      </w:r>
      <w:r w:rsidR="005F2ABF" w:rsidRPr="006114E6">
        <w:rPr>
          <w:rFonts w:eastAsia="Calibri"/>
          <w:sz w:val="24"/>
          <w:szCs w:val="24"/>
          <w:lang w:eastAsia="en-US"/>
        </w:rPr>
        <w:t xml:space="preserve"> </w:t>
      </w:r>
      <w:r w:rsidR="002C70D1" w:rsidRPr="006114E6">
        <w:rPr>
          <w:rFonts w:eastAsia="Calibri"/>
          <w:sz w:val="24"/>
          <w:szCs w:val="24"/>
          <w:lang w:eastAsia="en-US"/>
        </w:rPr>
        <w:t>в Отделе ведения справочника материалов и цен.</w:t>
      </w:r>
      <w:bookmarkEnd w:id="158"/>
    </w:p>
    <w:p w:rsidR="00152D0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Оригиналы использованных при определении, обосновании </w:t>
      </w:r>
      <w:r w:rsidR="00E719FA" w:rsidRPr="006114E6">
        <w:rPr>
          <w:rFonts w:eastAsia="Calibri"/>
          <w:sz w:val="24"/>
          <w:szCs w:val="24"/>
          <w:lang w:eastAsia="en-US"/>
        </w:rPr>
        <w:t>НМЦД</w:t>
      </w:r>
      <w:r w:rsidRPr="006114E6">
        <w:rPr>
          <w:rFonts w:eastAsia="Calibri"/>
          <w:sz w:val="24"/>
          <w:szCs w:val="24"/>
          <w:lang w:eastAsia="en-US"/>
        </w:rPr>
        <w:t xml:space="preserve"> документов, снимки экрана («скриншот»), содержащие изображения соответствующих страниц сайтов с указанием даты их формирования, необходимо хранить с иными документами о закупке.</w:t>
      </w:r>
    </w:p>
    <w:p w:rsidR="00152D0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159" w:name="_Ref140154595"/>
      <w:r w:rsidRPr="006114E6">
        <w:rPr>
          <w:rFonts w:eastAsia="Calibri"/>
          <w:sz w:val="24"/>
          <w:szCs w:val="24"/>
          <w:lang w:eastAsia="en-US"/>
        </w:rPr>
        <w:t xml:space="preserve">Срок хранения документов по расчёту </w:t>
      </w:r>
      <w:r w:rsidR="00E719FA" w:rsidRPr="006114E6">
        <w:rPr>
          <w:rFonts w:eastAsia="Calibri"/>
          <w:sz w:val="24"/>
          <w:szCs w:val="24"/>
          <w:lang w:eastAsia="en-US"/>
        </w:rPr>
        <w:t>НМЦД</w:t>
      </w:r>
      <w:r w:rsidR="00210800">
        <w:rPr>
          <w:rFonts w:eastAsia="Calibri"/>
          <w:sz w:val="24"/>
          <w:szCs w:val="24"/>
          <w:lang w:eastAsia="en-US"/>
        </w:rPr>
        <w:t>,</w:t>
      </w:r>
      <w:r w:rsidRPr="006114E6">
        <w:rPr>
          <w:rFonts w:eastAsia="Calibri"/>
          <w:sz w:val="24"/>
          <w:szCs w:val="24"/>
          <w:lang w:eastAsia="en-US"/>
        </w:rPr>
        <w:t xml:space="preserve"> в том числе произведенному после мониторинга цен, должен</w:t>
      </w:r>
      <w:r w:rsidR="00BB4018" w:rsidRPr="006114E6">
        <w:rPr>
          <w:rFonts w:eastAsia="Calibri"/>
          <w:sz w:val="24"/>
          <w:szCs w:val="24"/>
          <w:lang w:eastAsia="en-US"/>
        </w:rPr>
        <w:t xml:space="preserve"> согласно Положению об архиве АО «Россети Тюмень»</w:t>
      </w:r>
      <w:r w:rsidRPr="006114E6">
        <w:rPr>
          <w:rFonts w:eastAsia="Calibri"/>
          <w:sz w:val="24"/>
          <w:szCs w:val="24"/>
          <w:lang w:eastAsia="en-US"/>
        </w:rPr>
        <w:t xml:space="preserve"> составлять не менее трёх лет со дня подписания договора по итогам проведения закупки</w:t>
      </w:r>
      <w:r w:rsidR="00F61A88" w:rsidRPr="006114E6">
        <w:rPr>
          <w:rFonts w:eastAsia="Calibri"/>
          <w:sz w:val="24"/>
          <w:szCs w:val="24"/>
          <w:lang w:eastAsia="en-US"/>
        </w:rPr>
        <w:t xml:space="preserve"> и хранится с иными документами о закупке</w:t>
      </w:r>
      <w:r w:rsidRPr="006114E6">
        <w:rPr>
          <w:rFonts w:eastAsia="Calibri"/>
          <w:sz w:val="24"/>
          <w:szCs w:val="24"/>
          <w:lang w:eastAsia="en-US"/>
        </w:rPr>
        <w:t>.</w:t>
      </w:r>
      <w:bookmarkEnd w:id="159"/>
    </w:p>
    <w:p w:rsidR="00152D05" w:rsidRPr="006114E6" w:rsidRDefault="00666775" w:rsidP="0022077D">
      <w:pPr>
        <w:pStyle w:val="10"/>
        <w:keepLines w:val="0"/>
        <w:numPr>
          <w:ilvl w:val="0"/>
          <w:numId w:val="1"/>
        </w:numPr>
        <w:tabs>
          <w:tab w:val="left" w:pos="1276"/>
        </w:tabs>
        <w:spacing w:before="240"/>
        <w:ind w:left="0" w:firstLine="567"/>
        <w:rPr>
          <w:rFonts w:ascii="Times New Roman" w:hAnsi="Times New Roman"/>
          <w:b w:val="0"/>
          <w:bCs/>
          <w:color w:val="auto"/>
          <w:sz w:val="32"/>
          <w:szCs w:val="32"/>
        </w:rPr>
      </w:pPr>
      <w:bookmarkStart w:id="160" w:name="_Toc370228236"/>
      <w:bookmarkStart w:id="161" w:name="_Toc163220387"/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>Контроль и ответственность</w:t>
      </w:r>
      <w:bookmarkEnd w:id="160"/>
      <w:bookmarkEnd w:id="161"/>
    </w:p>
    <w:p w:rsidR="00152D0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Все работники филиалов и структурных подразделений исполнительного аппарата </w:t>
      </w:r>
      <w:r w:rsidR="00BB3401" w:rsidRPr="006114E6">
        <w:rPr>
          <w:rFonts w:eastAsia="Calibri"/>
          <w:sz w:val="24"/>
          <w:szCs w:val="24"/>
          <w:lang w:eastAsia="en-US"/>
        </w:rPr>
        <w:t>АО «Россети Тюмень»</w:t>
      </w:r>
      <w:r w:rsidRPr="006114E6">
        <w:rPr>
          <w:rFonts w:eastAsia="Calibri"/>
          <w:sz w:val="24"/>
          <w:szCs w:val="24"/>
          <w:lang w:eastAsia="en-US"/>
        </w:rPr>
        <w:t xml:space="preserve">, являющиеся участниками процесса организации закупочных процедур в части формирования расчёта </w:t>
      </w:r>
      <w:r w:rsidR="00E719FA" w:rsidRPr="006114E6">
        <w:rPr>
          <w:rFonts w:eastAsia="Calibri"/>
          <w:sz w:val="24"/>
          <w:szCs w:val="24"/>
          <w:lang w:eastAsia="en-US"/>
        </w:rPr>
        <w:t>НМЦД</w:t>
      </w:r>
      <w:r w:rsidRPr="006114E6">
        <w:rPr>
          <w:rFonts w:eastAsia="Calibri"/>
          <w:sz w:val="24"/>
          <w:szCs w:val="24"/>
          <w:lang w:eastAsia="en-US"/>
        </w:rPr>
        <w:t xml:space="preserve">, в том числе произведенного после мониторинга цен, несут ответственность за соблюдение требований </w:t>
      </w:r>
      <w:r w:rsidR="00C17DB0" w:rsidRPr="006114E6">
        <w:rPr>
          <w:rFonts w:eastAsia="Calibri"/>
          <w:sz w:val="24"/>
          <w:szCs w:val="24"/>
          <w:lang w:eastAsia="en-US"/>
        </w:rPr>
        <w:t>настоящей Инструкции</w:t>
      </w:r>
      <w:r w:rsidRPr="006114E6">
        <w:rPr>
          <w:rFonts w:eastAsia="Calibri"/>
          <w:sz w:val="24"/>
          <w:szCs w:val="24"/>
          <w:lang w:eastAsia="en-US"/>
        </w:rPr>
        <w:t>.</w:t>
      </w:r>
    </w:p>
    <w:p w:rsidR="00152D0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 xml:space="preserve">Контроль за соблюдением требований </w:t>
      </w:r>
      <w:r w:rsidR="00C17DB0" w:rsidRPr="006114E6">
        <w:rPr>
          <w:rFonts w:eastAsia="Calibri"/>
          <w:sz w:val="24"/>
          <w:szCs w:val="24"/>
          <w:lang w:eastAsia="en-US"/>
        </w:rPr>
        <w:t>настоящей Инструкции</w:t>
      </w:r>
      <w:r w:rsidR="00BB3401" w:rsidRPr="006114E6">
        <w:rPr>
          <w:rFonts w:eastAsia="Calibri"/>
          <w:sz w:val="24"/>
          <w:szCs w:val="24"/>
          <w:lang w:eastAsia="en-US"/>
        </w:rPr>
        <w:t xml:space="preserve"> в АО «Россети Тюмень»</w:t>
      </w:r>
      <w:r w:rsidRPr="006114E6">
        <w:rPr>
          <w:rFonts w:eastAsia="Calibri"/>
          <w:sz w:val="24"/>
          <w:szCs w:val="24"/>
          <w:lang w:eastAsia="en-US"/>
        </w:rPr>
        <w:t xml:space="preserve"> осуществляет руководитель Инициатора закупки (филиала, структурного подразделения исполнительного аппарата </w:t>
      </w:r>
      <w:r w:rsidR="00BB3401" w:rsidRPr="006114E6">
        <w:rPr>
          <w:rFonts w:eastAsia="Calibri"/>
          <w:sz w:val="24"/>
          <w:szCs w:val="24"/>
          <w:lang w:eastAsia="en-US"/>
        </w:rPr>
        <w:t>АО «Россети Тюмень»</w:t>
      </w:r>
      <w:r w:rsidRPr="006114E6">
        <w:rPr>
          <w:rFonts w:eastAsia="Calibri"/>
          <w:sz w:val="24"/>
          <w:szCs w:val="24"/>
          <w:lang w:eastAsia="en-US"/>
        </w:rPr>
        <w:t>).</w:t>
      </w:r>
    </w:p>
    <w:p w:rsidR="00152D0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pacing w:val="-2"/>
          <w:sz w:val="24"/>
          <w:szCs w:val="24"/>
          <w:lang w:eastAsia="en-US"/>
        </w:rPr>
      </w:pPr>
      <w:bookmarkStart w:id="162" w:name="_Ref139899547"/>
      <w:r w:rsidRPr="006114E6">
        <w:rPr>
          <w:rFonts w:eastAsia="Calibri"/>
          <w:sz w:val="24"/>
          <w:szCs w:val="24"/>
          <w:lang w:eastAsia="en-US"/>
        </w:rPr>
        <w:t xml:space="preserve">Согласование расчёта </w:t>
      </w:r>
      <w:r w:rsidR="00E719FA" w:rsidRPr="006114E6">
        <w:rPr>
          <w:rFonts w:eastAsia="Calibri"/>
          <w:sz w:val="24"/>
          <w:szCs w:val="24"/>
          <w:lang w:eastAsia="en-US"/>
        </w:rPr>
        <w:t xml:space="preserve">НМЦД </w:t>
      </w:r>
      <w:r w:rsidR="00E33901" w:rsidRPr="006114E6">
        <w:rPr>
          <w:rFonts w:eastAsia="Calibri"/>
          <w:sz w:val="24"/>
          <w:szCs w:val="24"/>
          <w:lang w:eastAsia="en-US"/>
        </w:rPr>
        <w:t xml:space="preserve">производится </w:t>
      </w:r>
      <w:r w:rsidR="00980CAC" w:rsidRPr="006114E6">
        <w:rPr>
          <w:rFonts w:eastAsia="Calibri"/>
          <w:sz w:val="24"/>
          <w:szCs w:val="24"/>
          <w:lang w:eastAsia="en-US"/>
        </w:rPr>
        <w:t>в соответствии со</w:t>
      </w:r>
      <w:r w:rsidR="009E2D86" w:rsidRPr="006114E6">
        <w:rPr>
          <w:rFonts w:eastAsia="Calibri"/>
          <w:sz w:val="24"/>
          <w:szCs w:val="24"/>
          <w:lang w:eastAsia="en-US"/>
        </w:rPr>
        <w:t xml:space="preserve"> </w:t>
      </w:r>
      <w:r w:rsidR="00E719FA" w:rsidRPr="006114E6">
        <w:rPr>
          <w:rFonts w:eastAsia="Calibri"/>
          <w:sz w:val="24"/>
          <w:szCs w:val="24"/>
          <w:lang w:eastAsia="en-US"/>
        </w:rPr>
        <w:t>схем</w:t>
      </w:r>
      <w:r w:rsidR="009C5B52" w:rsidRPr="006114E6">
        <w:rPr>
          <w:rFonts w:eastAsia="Calibri"/>
          <w:sz w:val="24"/>
          <w:szCs w:val="24"/>
          <w:lang w:eastAsia="en-US"/>
        </w:rPr>
        <w:t>ами</w:t>
      </w:r>
      <w:r w:rsidR="00E719FA" w:rsidRPr="006114E6">
        <w:rPr>
          <w:rFonts w:eastAsia="Calibri"/>
          <w:sz w:val="24"/>
          <w:szCs w:val="24"/>
          <w:lang w:eastAsia="en-US"/>
        </w:rPr>
        <w:t xml:space="preserve">, </w:t>
      </w:r>
      <w:r w:rsidR="004E3313" w:rsidRPr="006114E6">
        <w:rPr>
          <w:rFonts w:eastAsia="Calibri"/>
          <w:sz w:val="24"/>
          <w:szCs w:val="24"/>
          <w:lang w:eastAsia="en-US"/>
        </w:rPr>
        <w:t>утвержденными</w:t>
      </w:r>
      <w:r w:rsidR="00D756FA" w:rsidRPr="006114E6">
        <w:rPr>
          <w:rFonts w:eastAsia="Calibri"/>
          <w:sz w:val="24"/>
          <w:szCs w:val="24"/>
          <w:lang w:eastAsia="en-US"/>
        </w:rPr>
        <w:t xml:space="preserve"> в </w:t>
      </w:r>
      <w:r w:rsidR="009C5B52" w:rsidRPr="006114E6">
        <w:rPr>
          <w:rFonts w:eastAsia="Calibri"/>
          <w:sz w:val="24"/>
          <w:szCs w:val="24"/>
          <w:lang w:eastAsia="en-US"/>
        </w:rPr>
        <w:t>приложениях к</w:t>
      </w:r>
      <w:r w:rsidR="00D756FA" w:rsidRPr="006114E6">
        <w:rPr>
          <w:rFonts w:eastAsia="Calibri"/>
          <w:sz w:val="24"/>
          <w:szCs w:val="24"/>
          <w:lang w:eastAsia="en-US"/>
        </w:rPr>
        <w:t xml:space="preserve"> </w:t>
      </w:r>
      <w:r w:rsidR="009C5B52" w:rsidRPr="006114E6">
        <w:rPr>
          <w:rFonts w:eastAsia="Calibri"/>
          <w:sz w:val="24"/>
          <w:szCs w:val="24"/>
          <w:lang w:eastAsia="en-US"/>
        </w:rPr>
        <w:t>Регламенту</w:t>
      </w:r>
      <w:r w:rsidR="009E2D86" w:rsidRPr="006114E6">
        <w:rPr>
          <w:rFonts w:eastAsia="Calibri"/>
          <w:sz w:val="24"/>
          <w:szCs w:val="24"/>
          <w:lang w:eastAsia="en-US"/>
        </w:rPr>
        <w:t xml:space="preserve"> взаимодействия участников процесса закупочной деятельности</w:t>
      </w:r>
      <w:r w:rsidRPr="006114E6">
        <w:rPr>
          <w:rFonts w:eastAsia="Calibri"/>
          <w:spacing w:val="-2"/>
          <w:sz w:val="24"/>
          <w:szCs w:val="24"/>
          <w:lang w:eastAsia="en-US"/>
        </w:rPr>
        <w:t>.</w:t>
      </w:r>
      <w:bookmarkEnd w:id="162"/>
    </w:p>
    <w:p w:rsidR="00152D05" w:rsidRPr="006114E6" w:rsidRDefault="00666775" w:rsidP="0022077D">
      <w:pPr>
        <w:pStyle w:val="10"/>
        <w:keepLines w:val="0"/>
        <w:numPr>
          <w:ilvl w:val="0"/>
          <w:numId w:val="1"/>
        </w:numPr>
        <w:tabs>
          <w:tab w:val="left" w:pos="1276"/>
        </w:tabs>
        <w:spacing w:before="240"/>
        <w:ind w:left="0" w:firstLine="567"/>
        <w:rPr>
          <w:rFonts w:ascii="Times New Roman" w:hAnsi="Times New Roman"/>
          <w:b w:val="0"/>
          <w:bCs/>
          <w:color w:val="auto"/>
          <w:sz w:val="32"/>
          <w:szCs w:val="32"/>
        </w:rPr>
      </w:pPr>
      <w:bookmarkStart w:id="163" w:name="_Toc370228237"/>
      <w:bookmarkStart w:id="164" w:name="_Toc163220388"/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>Изменения настоящего документа</w:t>
      </w:r>
      <w:bookmarkEnd w:id="163"/>
      <w:bookmarkEnd w:id="164"/>
    </w:p>
    <w:p w:rsidR="00152D0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276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165" w:name="_Ref306613045"/>
      <w:bookmarkStart w:id="166" w:name="_Toc490816068"/>
      <w:r w:rsidRPr="006114E6">
        <w:rPr>
          <w:rFonts w:eastAsia="Calibri"/>
          <w:sz w:val="24"/>
          <w:szCs w:val="24"/>
          <w:lang w:eastAsia="en-US"/>
        </w:rPr>
        <w:t>Начальник ДЛиМТО несёт ответственность за обеспечение своевременного внесения изменений в настоящий документ с последующим согласованием и утверждением в следующих случаях</w:t>
      </w:r>
      <w:bookmarkEnd w:id="165"/>
      <w:r w:rsidRPr="006114E6">
        <w:rPr>
          <w:rFonts w:eastAsia="Calibri"/>
          <w:sz w:val="24"/>
          <w:szCs w:val="24"/>
          <w:lang w:eastAsia="en-US"/>
        </w:rPr>
        <w:t>:</w:t>
      </w:r>
    </w:p>
    <w:p w:rsidR="00152D05" w:rsidRPr="006114E6" w:rsidRDefault="00666775" w:rsidP="0022077D">
      <w:pPr>
        <w:numPr>
          <w:ilvl w:val="2"/>
          <w:numId w:val="1"/>
        </w:numPr>
        <w:tabs>
          <w:tab w:val="left" w:pos="0"/>
          <w:tab w:val="left" w:pos="1276"/>
          <w:tab w:val="left" w:pos="1560"/>
          <w:tab w:val="left" w:pos="1701"/>
        </w:tabs>
        <w:spacing w:before="0" w:after="0"/>
        <w:ind w:left="0" w:firstLine="567"/>
        <w:jc w:val="both"/>
        <w:rPr>
          <w:rFonts w:eastAsia="Calibri"/>
          <w:spacing w:val="-2"/>
          <w:sz w:val="24"/>
          <w:szCs w:val="24"/>
          <w:lang w:eastAsia="en-US"/>
        </w:rPr>
      </w:pPr>
      <w:bookmarkStart w:id="167" w:name="_Ref304999136"/>
      <w:r w:rsidRPr="006114E6">
        <w:rPr>
          <w:rFonts w:eastAsia="Calibri"/>
          <w:spacing w:val="-2"/>
          <w:sz w:val="24"/>
          <w:szCs w:val="24"/>
          <w:lang w:eastAsia="en-US"/>
        </w:rPr>
        <w:t>По результатам самооценки и анализа документа на предмет:</w:t>
      </w:r>
    </w:p>
    <w:p w:rsidR="00152D05" w:rsidRPr="006114E6" w:rsidRDefault="00666775" w:rsidP="00F0246E">
      <w:pPr>
        <w:pStyle w:val="afb"/>
        <w:numPr>
          <w:ilvl w:val="0"/>
          <w:numId w:val="18"/>
        </w:numPr>
        <w:tabs>
          <w:tab w:val="left" w:pos="1134"/>
          <w:tab w:val="left" w:pos="1276"/>
          <w:tab w:val="left" w:pos="1701"/>
        </w:tabs>
        <w:spacing w:before="0" w:after="0"/>
        <w:ind w:hanging="578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lastRenderedPageBreak/>
        <w:t>результативности исполнения требований документа;</w:t>
      </w:r>
    </w:p>
    <w:p w:rsidR="00152D05" w:rsidRPr="006114E6" w:rsidRDefault="00666775" w:rsidP="00F0246E">
      <w:pPr>
        <w:pStyle w:val="afb"/>
        <w:numPr>
          <w:ilvl w:val="0"/>
          <w:numId w:val="18"/>
        </w:numPr>
        <w:tabs>
          <w:tab w:val="left" w:pos="1134"/>
          <w:tab w:val="left" w:pos="1276"/>
          <w:tab w:val="left" w:pos="1701"/>
        </w:tabs>
        <w:spacing w:before="0" w:after="0"/>
        <w:ind w:hanging="578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исполнимости требований документа;</w:t>
      </w:r>
    </w:p>
    <w:p w:rsidR="00152D05" w:rsidRPr="006114E6" w:rsidRDefault="00666775" w:rsidP="00F0246E">
      <w:pPr>
        <w:pStyle w:val="afb"/>
        <w:numPr>
          <w:ilvl w:val="0"/>
          <w:numId w:val="18"/>
        </w:numPr>
        <w:tabs>
          <w:tab w:val="left" w:pos="1134"/>
          <w:tab w:val="left" w:pos="1276"/>
          <w:tab w:val="left" w:pos="1701"/>
        </w:tabs>
        <w:spacing w:before="0" w:after="0"/>
        <w:ind w:hanging="578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предложений заинтересованных лиц по доработке документа;</w:t>
      </w:r>
    </w:p>
    <w:p w:rsidR="00152D05" w:rsidRPr="006114E6" w:rsidRDefault="00666775" w:rsidP="00F0246E">
      <w:pPr>
        <w:pStyle w:val="afb"/>
        <w:numPr>
          <w:ilvl w:val="0"/>
          <w:numId w:val="18"/>
        </w:numPr>
        <w:tabs>
          <w:tab w:val="left" w:pos="1134"/>
          <w:tab w:val="left" w:pos="1276"/>
          <w:tab w:val="left" w:pos="1701"/>
        </w:tabs>
        <w:spacing w:before="0" w:after="0"/>
        <w:ind w:hanging="578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достаточности требований для получения результатов по документу;</w:t>
      </w:r>
    </w:p>
    <w:p w:rsidR="00152D05" w:rsidRPr="006114E6" w:rsidRDefault="00666775" w:rsidP="00F0246E">
      <w:pPr>
        <w:pStyle w:val="afb"/>
        <w:numPr>
          <w:ilvl w:val="0"/>
          <w:numId w:val="18"/>
        </w:numPr>
        <w:tabs>
          <w:tab w:val="left" w:pos="1134"/>
          <w:tab w:val="left" w:pos="1560"/>
          <w:tab w:val="left" w:pos="1701"/>
        </w:tabs>
        <w:spacing w:before="0" w:after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соответствия требованиям входных документов внутреннего и/или внешнего происхождения.</w:t>
      </w:r>
    </w:p>
    <w:p w:rsidR="00892FCF" w:rsidRPr="006114E6" w:rsidRDefault="00666775" w:rsidP="0022077D">
      <w:pPr>
        <w:numPr>
          <w:ilvl w:val="2"/>
          <w:numId w:val="1"/>
        </w:numPr>
        <w:tabs>
          <w:tab w:val="left" w:pos="0"/>
          <w:tab w:val="left" w:pos="1276"/>
          <w:tab w:val="left" w:pos="1560"/>
          <w:tab w:val="left" w:pos="1701"/>
        </w:tabs>
        <w:spacing w:before="0" w:after="0"/>
        <w:ind w:left="0" w:firstLine="567"/>
        <w:jc w:val="both"/>
        <w:rPr>
          <w:rFonts w:eastAsia="Calibri"/>
          <w:spacing w:val="-2"/>
          <w:sz w:val="24"/>
          <w:szCs w:val="24"/>
          <w:lang w:eastAsia="en-US"/>
        </w:rPr>
      </w:pPr>
      <w:bookmarkStart w:id="168" w:name="_Ref37845017"/>
      <w:r w:rsidRPr="006114E6">
        <w:rPr>
          <w:rFonts w:eastAsia="Calibri"/>
          <w:spacing w:val="-2"/>
          <w:sz w:val="24"/>
          <w:szCs w:val="24"/>
          <w:lang w:eastAsia="en-US"/>
        </w:rPr>
        <w:t>При операционных изменениях бизнес-процессов или по результатам их реинжиниринга.</w:t>
      </w:r>
      <w:bookmarkEnd w:id="168"/>
    </w:p>
    <w:p w:rsidR="00152D05" w:rsidRPr="006114E6" w:rsidRDefault="00666775" w:rsidP="0022077D">
      <w:pPr>
        <w:numPr>
          <w:ilvl w:val="2"/>
          <w:numId w:val="1"/>
        </w:numPr>
        <w:tabs>
          <w:tab w:val="left" w:pos="0"/>
          <w:tab w:val="left" w:pos="1276"/>
          <w:tab w:val="left" w:pos="1560"/>
          <w:tab w:val="left" w:pos="1701"/>
        </w:tabs>
        <w:spacing w:before="0" w:after="0"/>
        <w:ind w:left="0" w:firstLine="567"/>
        <w:jc w:val="both"/>
        <w:rPr>
          <w:rFonts w:eastAsia="Calibri"/>
          <w:spacing w:val="-2"/>
          <w:sz w:val="24"/>
          <w:szCs w:val="24"/>
          <w:lang w:eastAsia="en-US"/>
        </w:rPr>
      </w:pPr>
      <w:r w:rsidRPr="006114E6">
        <w:rPr>
          <w:rFonts w:eastAsia="Calibri"/>
          <w:spacing w:val="-2"/>
          <w:sz w:val="24"/>
          <w:szCs w:val="24"/>
          <w:lang w:eastAsia="en-US"/>
        </w:rPr>
        <w:t>При наличии в документе несоответствий, выявленных при проведении внутреннего и внешнего аудита.</w:t>
      </w:r>
    </w:p>
    <w:p w:rsidR="00152D05" w:rsidRPr="006114E6" w:rsidRDefault="00666775" w:rsidP="0022077D">
      <w:pPr>
        <w:numPr>
          <w:ilvl w:val="2"/>
          <w:numId w:val="1"/>
        </w:numPr>
        <w:tabs>
          <w:tab w:val="left" w:pos="0"/>
          <w:tab w:val="left" w:pos="1276"/>
          <w:tab w:val="left" w:pos="1560"/>
          <w:tab w:val="left" w:pos="1701"/>
        </w:tabs>
        <w:spacing w:before="0" w:after="0"/>
        <w:ind w:left="0" w:firstLine="567"/>
        <w:jc w:val="both"/>
        <w:rPr>
          <w:rFonts w:eastAsia="Calibri"/>
          <w:spacing w:val="-2"/>
          <w:sz w:val="24"/>
          <w:szCs w:val="24"/>
          <w:lang w:eastAsia="en-US"/>
        </w:rPr>
      </w:pPr>
      <w:r w:rsidRPr="006114E6">
        <w:rPr>
          <w:rFonts w:eastAsia="Calibri"/>
          <w:spacing w:val="-2"/>
          <w:sz w:val="24"/>
          <w:szCs w:val="24"/>
          <w:lang w:eastAsia="en-US"/>
        </w:rPr>
        <w:t>При наличии изменений в документах внутреннего и/или внешнего происхождения, которые применяются в качестве входных данных при формировании документа.</w:t>
      </w:r>
    </w:p>
    <w:p w:rsidR="00152D05" w:rsidRPr="006114E6" w:rsidRDefault="00666775" w:rsidP="0022077D">
      <w:pPr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before="0"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t>Плановый срок пересмотра документа – 1 раз в 3 года. При необходимости изменение документа (отмена действия) может быть проведено до истечения срока его действия.</w:t>
      </w:r>
      <w:bookmarkEnd w:id="167"/>
    </w:p>
    <w:p w:rsidR="00152D05" w:rsidRPr="006114E6" w:rsidRDefault="00666775" w:rsidP="00892FCF">
      <w:pPr>
        <w:pStyle w:val="10"/>
        <w:keepLines w:val="0"/>
        <w:tabs>
          <w:tab w:val="left" w:pos="1276"/>
        </w:tabs>
        <w:spacing w:before="240"/>
        <w:ind w:left="567" w:firstLine="0"/>
        <w:rPr>
          <w:rFonts w:ascii="Times New Roman" w:hAnsi="Times New Roman"/>
          <w:b w:val="0"/>
          <w:bCs/>
          <w:color w:val="auto"/>
          <w:sz w:val="32"/>
          <w:szCs w:val="32"/>
        </w:rPr>
      </w:pPr>
      <w:bookmarkStart w:id="169" w:name="_Toc163220389"/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>Приложени</w:t>
      </w:r>
      <w:r w:rsidR="00892FCF" w:rsidRPr="006114E6">
        <w:rPr>
          <w:rFonts w:ascii="Times New Roman" w:hAnsi="Times New Roman"/>
          <w:b w:val="0"/>
          <w:bCs/>
          <w:color w:val="auto"/>
          <w:sz w:val="32"/>
          <w:szCs w:val="32"/>
          <w:lang w:val="ru-RU"/>
        </w:rPr>
        <w:t>я</w:t>
      </w:r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 xml:space="preserve"> (отдельным файл</w:t>
      </w:r>
      <w:r w:rsidR="00677DE6"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>о</w:t>
      </w:r>
      <w:r w:rsidRPr="006114E6">
        <w:rPr>
          <w:rFonts w:ascii="Times New Roman" w:hAnsi="Times New Roman"/>
          <w:b w:val="0"/>
          <w:bCs/>
          <w:color w:val="auto"/>
          <w:sz w:val="32"/>
          <w:szCs w:val="32"/>
        </w:rPr>
        <w:t>м)</w:t>
      </w:r>
      <w:bookmarkEnd w:id="166"/>
      <w:bookmarkEnd w:id="169"/>
    </w:p>
    <w:p w:rsidR="00F423A6" w:rsidRDefault="00666775" w:rsidP="00EC1F57">
      <w:pPr>
        <w:pStyle w:val="10"/>
        <w:keepLines w:val="0"/>
        <w:numPr>
          <w:ilvl w:val="0"/>
          <w:numId w:val="19"/>
        </w:numPr>
        <w:tabs>
          <w:tab w:val="clear" w:pos="4755"/>
          <w:tab w:val="left" w:pos="1276"/>
          <w:tab w:val="left" w:pos="2552"/>
        </w:tabs>
        <w:spacing w:before="240"/>
        <w:ind w:left="0" w:firstLine="567"/>
        <w:jc w:val="both"/>
        <w:rPr>
          <w:rFonts w:ascii="Times New Roman" w:eastAsia="Calibri" w:hAnsi="Times New Roman"/>
          <w:b w:val="0"/>
          <w:color w:val="auto"/>
          <w:spacing w:val="-2"/>
          <w:sz w:val="24"/>
          <w:szCs w:val="24"/>
          <w:lang w:val="ru-RU" w:eastAsia="en-US"/>
        </w:rPr>
      </w:pPr>
      <w:bookmarkStart w:id="170" w:name="_Ref533501409"/>
      <w:bookmarkStart w:id="171" w:name="_Toc163220390"/>
      <w:r w:rsidRPr="006114E6">
        <w:rPr>
          <w:rFonts w:ascii="Times New Roman" w:eastAsia="Calibri" w:hAnsi="Times New Roman"/>
          <w:b w:val="0"/>
          <w:color w:val="auto"/>
          <w:spacing w:val="-2"/>
          <w:sz w:val="24"/>
          <w:szCs w:val="24"/>
          <w:lang w:val="ru-RU" w:eastAsia="en-US"/>
        </w:rPr>
        <w:t>Форма</w:t>
      </w:r>
      <w:r w:rsidR="009E2D86" w:rsidRPr="006114E6">
        <w:rPr>
          <w:rFonts w:ascii="Times New Roman" w:eastAsia="Calibri" w:hAnsi="Times New Roman"/>
          <w:b w:val="0"/>
          <w:color w:val="auto"/>
          <w:spacing w:val="-2"/>
          <w:sz w:val="24"/>
          <w:szCs w:val="24"/>
          <w:lang w:val="ru-RU" w:eastAsia="en-US"/>
        </w:rPr>
        <w:t xml:space="preserve"> расчёта начальной (максимальной) цены договора (закупки)</w:t>
      </w:r>
      <w:r w:rsidR="00CE41F8" w:rsidRPr="006114E6">
        <w:rPr>
          <w:rFonts w:ascii="Times New Roman" w:eastAsia="Calibri" w:hAnsi="Times New Roman"/>
          <w:b w:val="0"/>
          <w:color w:val="auto"/>
          <w:spacing w:val="-2"/>
          <w:sz w:val="24"/>
          <w:szCs w:val="24"/>
          <w:lang w:val="ru-RU" w:eastAsia="en-US"/>
        </w:rPr>
        <w:t xml:space="preserve"> товаров</w:t>
      </w:r>
      <w:r w:rsidR="00152D05" w:rsidRPr="006114E6">
        <w:rPr>
          <w:rFonts w:ascii="Times New Roman" w:eastAsia="Calibri" w:hAnsi="Times New Roman"/>
          <w:b w:val="0"/>
          <w:color w:val="auto"/>
          <w:spacing w:val="-2"/>
          <w:sz w:val="24"/>
          <w:szCs w:val="24"/>
          <w:lang w:val="ru-RU" w:eastAsia="en-US"/>
        </w:rPr>
        <w:t>.</w:t>
      </w:r>
      <w:bookmarkEnd w:id="170"/>
      <w:bookmarkEnd w:id="171"/>
    </w:p>
    <w:p w:rsidR="00DC4BA0" w:rsidRPr="00DC4BA0" w:rsidRDefault="00666775" w:rsidP="00DC4BA0">
      <w:pPr>
        <w:jc w:val="left"/>
        <w:rPr>
          <w:rFonts w:eastAsia="Calibri"/>
          <w:lang w:eastAsia="en-US"/>
        </w:rPr>
      </w:pPr>
      <w:r>
        <w:rPr>
          <w:rFonts w:eastAsia="Calibri"/>
          <w:lang w:eastAsia="en-US"/>
        </w:rPr>
        <w:object w:dxaOrig="1545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49.45pt" o:ole="" o:oleicon="t">
            <v:imagedata r:id="rId12" o:title=""/>
          </v:shape>
          <o:OLEObject Type="Embed" ProgID="Excel.SheetMacroEnabled.12" ShapeID="_x0000_i1025" DrawAspect="Icon" ObjectID="_1774963990" r:id="rId13"/>
        </w:object>
      </w:r>
    </w:p>
    <w:p w:rsidR="00F423A6" w:rsidRDefault="00666775" w:rsidP="00EC1F57">
      <w:pPr>
        <w:pStyle w:val="10"/>
        <w:keepLines w:val="0"/>
        <w:numPr>
          <w:ilvl w:val="0"/>
          <w:numId w:val="19"/>
        </w:numPr>
        <w:tabs>
          <w:tab w:val="clear" w:pos="4755"/>
          <w:tab w:val="left" w:pos="1276"/>
          <w:tab w:val="left" w:pos="2552"/>
        </w:tabs>
        <w:spacing w:before="240"/>
        <w:ind w:left="0" w:firstLine="567"/>
        <w:jc w:val="both"/>
        <w:rPr>
          <w:rFonts w:ascii="Times New Roman" w:eastAsia="Calibri" w:hAnsi="Times New Roman"/>
          <w:b w:val="0"/>
          <w:color w:val="auto"/>
          <w:spacing w:val="-2"/>
          <w:sz w:val="24"/>
          <w:szCs w:val="24"/>
          <w:lang w:val="ru-RU" w:eastAsia="en-US"/>
        </w:rPr>
      </w:pPr>
      <w:bookmarkStart w:id="172" w:name="_Ref139879445"/>
      <w:bookmarkStart w:id="173" w:name="_Toc163220391"/>
      <w:r w:rsidRPr="006114E6">
        <w:rPr>
          <w:rFonts w:ascii="Times New Roman" w:eastAsia="Calibri" w:hAnsi="Times New Roman"/>
          <w:b w:val="0"/>
          <w:color w:val="auto"/>
          <w:spacing w:val="-2"/>
          <w:sz w:val="24"/>
          <w:szCs w:val="24"/>
          <w:lang w:val="ru-RU" w:eastAsia="en-US"/>
        </w:rPr>
        <w:t>Пример расчета начальной (максимальной) цены договора (лота) методом сопоставимых рыночных цен по закупке работ, услуг</w:t>
      </w:r>
      <w:bookmarkEnd w:id="172"/>
      <w:bookmarkEnd w:id="173"/>
    </w:p>
    <w:p w:rsidR="00DC4BA0" w:rsidRPr="00DC4BA0" w:rsidRDefault="00666775" w:rsidP="00DC4BA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object w:dxaOrig="1545" w:dyaOrig="990">
          <v:shape id="_x0000_i1026" type="#_x0000_t75" style="width:77pt;height:49.45pt" o:ole="" o:oleicon="t">
            <v:imagedata r:id="rId14" o:title=""/>
          </v:shape>
          <o:OLEObject Type="Embed" ProgID="Excel.Sheet.12" ShapeID="_x0000_i1026" DrawAspect="Icon" ObjectID="_1774963991" r:id="rId15"/>
        </w:object>
      </w:r>
    </w:p>
    <w:p w:rsidR="00C85AE7" w:rsidRPr="006114E6" w:rsidRDefault="00666775">
      <w:pPr>
        <w:spacing w:before="0" w:after="0"/>
        <w:ind w:firstLine="0"/>
        <w:jc w:val="left"/>
        <w:rPr>
          <w:rFonts w:eastAsia="Calibri"/>
          <w:sz w:val="24"/>
          <w:szCs w:val="24"/>
          <w:lang w:eastAsia="en-US"/>
        </w:rPr>
      </w:pPr>
      <w:r w:rsidRPr="006114E6">
        <w:rPr>
          <w:rFonts w:eastAsia="Calibri"/>
          <w:sz w:val="24"/>
          <w:szCs w:val="24"/>
          <w:lang w:eastAsia="en-US"/>
        </w:rPr>
        <w:br w:type="page"/>
      </w:r>
    </w:p>
    <w:p w:rsidR="00C85AE7" w:rsidRPr="006114E6" w:rsidRDefault="00C85AE7">
      <w:pPr>
        <w:spacing w:before="0" w:after="0"/>
        <w:ind w:firstLine="0"/>
        <w:jc w:val="left"/>
        <w:rPr>
          <w:rFonts w:eastAsia="Calibri"/>
          <w:sz w:val="24"/>
          <w:szCs w:val="24"/>
          <w:lang w:eastAsia="en-US"/>
        </w:rPr>
        <w:sectPr w:rsidR="00C85AE7" w:rsidRPr="006114E6" w:rsidSect="0034133E">
          <w:headerReference w:type="default" r:id="rId16"/>
          <w:footerReference w:type="default" r:id="rId17"/>
          <w:headerReference w:type="first" r:id="rId18"/>
          <w:pgSz w:w="11906" w:h="16838"/>
          <w:pgMar w:top="993" w:right="707" w:bottom="851" w:left="1701" w:header="284" w:footer="284" w:gutter="0"/>
          <w:cols w:space="720"/>
          <w:titlePg/>
          <w:docGrid w:linePitch="272"/>
        </w:sectPr>
      </w:pPr>
    </w:p>
    <w:p w:rsidR="00AE382A" w:rsidRPr="006114E6" w:rsidRDefault="00666775" w:rsidP="00AE382A">
      <w:pPr>
        <w:keepNext/>
        <w:tabs>
          <w:tab w:val="left" w:pos="1134"/>
        </w:tabs>
        <w:ind w:left="567"/>
        <w:outlineLvl w:val="0"/>
        <w:rPr>
          <w:sz w:val="32"/>
          <w:szCs w:val="32"/>
          <w:lang w:eastAsia="en-US"/>
        </w:rPr>
      </w:pPr>
      <w:bookmarkStart w:id="174" w:name="_Toc1730283"/>
      <w:bookmarkStart w:id="175" w:name="_Toc132725914"/>
      <w:bookmarkStart w:id="176" w:name="_Toc163220392"/>
      <w:r w:rsidRPr="006114E6">
        <w:rPr>
          <w:sz w:val="32"/>
          <w:szCs w:val="32"/>
          <w:lang w:eastAsia="en-US"/>
        </w:rPr>
        <w:lastRenderedPageBreak/>
        <w:t>Лист изменений и дополнений</w:t>
      </w:r>
      <w:bookmarkEnd w:id="174"/>
      <w:bookmarkEnd w:id="175"/>
      <w:bookmarkEnd w:id="176"/>
    </w:p>
    <w:tbl>
      <w:tblPr>
        <w:tblW w:w="525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410"/>
        <w:gridCol w:w="2094"/>
        <w:gridCol w:w="4852"/>
        <w:gridCol w:w="5232"/>
        <w:gridCol w:w="2012"/>
      </w:tblGrid>
      <w:tr w:rsidR="004752BE" w:rsidTr="00C640E1">
        <w:trPr>
          <w:trHeight w:val="852"/>
        </w:trPr>
        <w:tc>
          <w:tcPr>
            <w:tcW w:w="45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382A" w:rsidRPr="006114E6" w:rsidRDefault="00AE382A" w:rsidP="00AE382A">
            <w:pPr>
              <w:ind w:right="-113" w:firstLine="22"/>
              <w:rPr>
                <w:sz w:val="24"/>
                <w:szCs w:val="24"/>
              </w:rPr>
            </w:pPr>
          </w:p>
          <w:p w:rsidR="00BD7D33" w:rsidRPr="006114E6" w:rsidRDefault="00666775" w:rsidP="00BD7D33">
            <w:pPr>
              <w:ind w:right="-113" w:firstLine="22"/>
              <w:rPr>
                <w:b/>
                <w:szCs w:val="24"/>
              </w:rPr>
            </w:pPr>
            <w:r w:rsidRPr="006114E6">
              <w:rPr>
                <w:b/>
                <w:szCs w:val="24"/>
              </w:rPr>
              <w:t>Порядковый номер изменения/</w:t>
            </w:r>
          </w:p>
          <w:p w:rsidR="00AE382A" w:rsidRPr="006114E6" w:rsidRDefault="00666775" w:rsidP="00BD7D33">
            <w:pPr>
              <w:ind w:right="-113" w:firstLine="22"/>
              <w:rPr>
                <w:b/>
                <w:szCs w:val="24"/>
              </w:rPr>
            </w:pPr>
            <w:r w:rsidRPr="006114E6">
              <w:rPr>
                <w:b/>
                <w:szCs w:val="24"/>
              </w:rPr>
              <w:t>дополнения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E382A" w:rsidRPr="006114E6" w:rsidRDefault="00666775" w:rsidP="00AE382A">
            <w:pPr>
              <w:ind w:right="-113" w:firstLine="22"/>
              <w:rPr>
                <w:b/>
                <w:szCs w:val="26"/>
              </w:rPr>
            </w:pPr>
            <w:r w:rsidRPr="006114E6">
              <w:rPr>
                <w:b/>
                <w:szCs w:val="26"/>
              </w:rPr>
              <w:t xml:space="preserve">№ и название измененного/       дополненного </w:t>
            </w:r>
            <w:r w:rsidRPr="006114E6">
              <w:rPr>
                <w:b/>
                <w:szCs w:val="26"/>
              </w:rPr>
              <w:br/>
              <w:t>раздела/приложения</w:t>
            </w:r>
          </w:p>
        </w:tc>
        <w:tc>
          <w:tcPr>
            <w:tcW w:w="15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E382A" w:rsidRPr="006114E6" w:rsidRDefault="00666775" w:rsidP="00AE382A">
            <w:pPr>
              <w:ind w:right="-113" w:firstLine="22"/>
              <w:rPr>
                <w:b/>
                <w:szCs w:val="26"/>
              </w:rPr>
            </w:pPr>
            <w:r w:rsidRPr="006114E6">
              <w:rPr>
                <w:b/>
                <w:szCs w:val="26"/>
              </w:rPr>
              <w:t xml:space="preserve">Содержание </w:t>
            </w:r>
            <w:r w:rsidRPr="006114E6">
              <w:rPr>
                <w:b/>
                <w:szCs w:val="26"/>
              </w:rPr>
              <w:br/>
              <w:t>пункта в предыдущей версии документа</w:t>
            </w: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E382A" w:rsidRPr="006114E6" w:rsidRDefault="00666775" w:rsidP="00AE382A">
            <w:pPr>
              <w:ind w:right="-113" w:firstLine="22"/>
              <w:rPr>
                <w:b/>
                <w:szCs w:val="26"/>
              </w:rPr>
            </w:pPr>
            <w:r w:rsidRPr="006114E6">
              <w:rPr>
                <w:b/>
                <w:szCs w:val="26"/>
              </w:rPr>
              <w:t>Содержание пункта в измененной/дополненной версии документа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E382A" w:rsidRPr="006114E6" w:rsidRDefault="00666775" w:rsidP="00AE382A">
            <w:pPr>
              <w:ind w:right="-113" w:firstLine="22"/>
              <w:rPr>
                <w:b/>
                <w:szCs w:val="26"/>
              </w:rPr>
            </w:pPr>
            <w:r w:rsidRPr="006114E6">
              <w:rPr>
                <w:b/>
                <w:szCs w:val="26"/>
              </w:rPr>
              <w:t>Комментарии</w:t>
            </w:r>
          </w:p>
        </w:tc>
      </w:tr>
      <w:tr w:rsidR="004752BE" w:rsidTr="00C640E1">
        <w:trPr>
          <w:trHeight w:val="852"/>
        </w:trPr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382A" w:rsidRPr="006114E6" w:rsidRDefault="00666775" w:rsidP="004265CC">
            <w:pPr>
              <w:spacing w:before="0" w:after="200" w:line="276" w:lineRule="auto"/>
              <w:ind w:right="-113" w:firstLine="0"/>
              <w:jc w:val="left"/>
            </w:pPr>
            <w:r w:rsidRPr="006114E6">
              <w:t>1</w:t>
            </w:r>
            <w:r w:rsidR="00815A71" w:rsidRPr="006114E6">
              <w:t>.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F58" w:rsidRPr="006114E6" w:rsidRDefault="00666775" w:rsidP="00052F58">
            <w:pPr>
              <w:spacing w:before="0" w:after="0"/>
              <w:ind w:firstLine="22"/>
            </w:pPr>
            <w:r w:rsidRPr="006114E6">
              <w:t>Раздел 2. Нормативные ссылки.</w:t>
            </w:r>
            <w:r w:rsidR="00687A18" w:rsidRPr="006114E6">
              <w:t xml:space="preserve"> </w:t>
            </w:r>
            <w:r w:rsidR="00EC1F57" w:rsidRPr="006114E6">
              <w:fldChar w:fldCharType="begin"/>
            </w:r>
            <w:r w:rsidR="00EC1F57" w:rsidRPr="006114E6">
              <w:instrText xml:space="preserve"> REF _Ref162376369 \r \h </w:instrText>
            </w:r>
            <w:r w:rsidR="006114E6">
              <w:instrText xml:space="preserve"> \* MERGEFORMAT </w:instrText>
            </w:r>
            <w:r w:rsidR="00EC1F57" w:rsidRPr="006114E6">
              <w:fldChar w:fldCharType="separate"/>
            </w:r>
            <w:r w:rsidR="00EC1F57" w:rsidRPr="006114E6">
              <w:t>2.2</w:t>
            </w:r>
            <w:r w:rsidR="00EC1F57" w:rsidRPr="006114E6">
              <w:fldChar w:fldCharType="end"/>
            </w:r>
            <w:r w:rsidR="00687A18" w:rsidRPr="006114E6">
              <w:t>. Внутренние документы</w:t>
            </w:r>
          </w:p>
          <w:p w:rsidR="00AE382A" w:rsidRPr="006114E6" w:rsidRDefault="00AE382A" w:rsidP="00687A18">
            <w:pPr>
              <w:spacing w:before="0" w:after="0"/>
              <w:ind w:firstLine="22"/>
              <w:jc w:val="both"/>
            </w:pPr>
          </w:p>
        </w:tc>
        <w:tc>
          <w:tcPr>
            <w:tcW w:w="1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82A" w:rsidRPr="006114E6" w:rsidRDefault="00666775" w:rsidP="00687A18">
            <w:pPr>
              <w:tabs>
                <w:tab w:val="left" w:pos="927"/>
              </w:tabs>
              <w:autoSpaceDE w:val="0"/>
              <w:autoSpaceDN w:val="0"/>
              <w:adjustRightInd w:val="0"/>
              <w:spacing w:before="0" w:after="0"/>
              <w:ind w:firstLine="0"/>
              <w:jc w:val="both"/>
            </w:pPr>
            <w:r w:rsidRPr="006114E6">
              <w:rPr>
                <w:rFonts w:eastAsia="Calibri"/>
                <w:lang w:eastAsia="en-US"/>
              </w:rPr>
              <w:t>Положение о формировании начальной (максимальной) цены лота на выполнение проектно-изыскательских, строительно-монтажных работ (в том числе работ по договорам «под ключ»), поставку оборудования и материалов по закупкам, включаемым в План закупок АО «Россети Тюмень», а также по внеплановым закупкам</w:t>
            </w: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1D2" w:rsidRPr="006114E6" w:rsidRDefault="00666775" w:rsidP="00687A18">
            <w:pPr>
              <w:tabs>
                <w:tab w:val="left" w:pos="684"/>
              </w:tabs>
              <w:autoSpaceDE w:val="0"/>
              <w:autoSpaceDN w:val="0"/>
              <w:adjustRightInd w:val="0"/>
              <w:spacing w:before="0" w:after="0"/>
              <w:ind w:firstLine="0"/>
              <w:jc w:val="left"/>
              <w:rPr>
                <w:rFonts w:eastAsia="Calibri"/>
                <w:lang w:eastAsia="en-US"/>
              </w:rPr>
            </w:pPr>
            <w:r w:rsidRPr="006114E6">
              <w:rPr>
                <w:rFonts w:eastAsia="Calibri"/>
                <w:lang w:eastAsia="en-US"/>
              </w:rPr>
              <w:t>Порядок формирования, внесения изменений и согласования начальной (максимальной) цены лота на выполнение проектно-изыскательских, строительно-монтажных работ (в том числе по договорам под ключ), поставку оборудования и материалов по закупкам, включаемым в План закупок АО «Россети Тюмень», а также по внеплановым закупкам</w:t>
            </w:r>
            <w:r w:rsidR="00FF2196" w:rsidRPr="006114E6">
              <w:rPr>
                <w:rFonts w:eastAsia="Calibri"/>
                <w:lang w:eastAsia="en-US"/>
              </w:rPr>
              <w:t xml:space="preserve"> утвержденный приказом от 24.11.2023 № 628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82A" w:rsidRPr="006114E6" w:rsidRDefault="00666775" w:rsidP="00052F58">
            <w:pPr>
              <w:tabs>
                <w:tab w:val="left" w:pos="684"/>
              </w:tabs>
              <w:autoSpaceDE w:val="0"/>
              <w:autoSpaceDN w:val="0"/>
              <w:adjustRightInd w:val="0"/>
              <w:spacing w:before="0" w:after="0"/>
              <w:ind w:firstLine="0"/>
              <w:jc w:val="both"/>
            </w:pPr>
            <w:r w:rsidRPr="006114E6">
              <w:t>Изменен</w:t>
            </w:r>
          </w:p>
        </w:tc>
      </w:tr>
      <w:tr w:rsidR="004752BE" w:rsidTr="00C640E1">
        <w:trPr>
          <w:trHeight w:val="852"/>
        </w:trPr>
        <w:tc>
          <w:tcPr>
            <w:tcW w:w="45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B4C75" w:rsidRPr="006114E6" w:rsidRDefault="00666775" w:rsidP="008D1F01">
            <w:pPr>
              <w:spacing w:before="0" w:after="200" w:line="276" w:lineRule="auto"/>
              <w:ind w:right="-113" w:firstLine="0"/>
              <w:jc w:val="left"/>
            </w:pPr>
            <w:r w:rsidRPr="006114E6">
              <w:t>2</w:t>
            </w:r>
          </w:p>
        </w:tc>
        <w:tc>
          <w:tcPr>
            <w:tcW w:w="67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B4C75" w:rsidRPr="006114E6" w:rsidRDefault="00666775" w:rsidP="00EC1F57">
            <w:pPr>
              <w:spacing w:before="0" w:after="0"/>
              <w:ind w:firstLine="22"/>
            </w:pPr>
            <w:r w:rsidRPr="006114E6">
              <w:fldChar w:fldCharType="begin"/>
            </w:r>
            <w:r w:rsidRPr="006114E6">
              <w:instrText xml:space="preserve"> REF _Ref162376393 \r \h </w:instrText>
            </w:r>
            <w:r w:rsidR="006114E6">
              <w:instrText xml:space="preserve"> \* MERGEFORMAT </w:instrText>
            </w:r>
            <w:r w:rsidRPr="006114E6">
              <w:fldChar w:fldCharType="separate"/>
            </w:r>
            <w:r w:rsidRPr="006114E6">
              <w:t>11</w:t>
            </w:r>
            <w:r w:rsidRPr="006114E6">
              <w:fldChar w:fldCharType="end"/>
            </w:r>
            <w:r w:rsidRPr="006114E6">
              <w:t>. Определение НМЦД проектно-сметным методом</w:t>
            </w:r>
          </w:p>
        </w:tc>
        <w:tc>
          <w:tcPr>
            <w:tcW w:w="1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4C75" w:rsidRPr="006114E6" w:rsidRDefault="00666775" w:rsidP="00FF2196">
            <w:pPr>
              <w:pStyle w:val="afb"/>
              <w:numPr>
                <w:ilvl w:val="1"/>
                <w:numId w:val="43"/>
              </w:numPr>
              <w:tabs>
                <w:tab w:val="left" w:pos="634"/>
                <w:tab w:val="left" w:pos="1134"/>
                <w:tab w:val="left" w:pos="1418"/>
              </w:tabs>
              <w:spacing w:before="0" w:after="0"/>
              <w:ind w:left="0" w:right="41" w:firstLine="209"/>
              <w:jc w:val="both"/>
              <w:rPr>
                <w:rFonts w:eastAsia="Calibri"/>
                <w:lang w:eastAsia="en-US"/>
              </w:rPr>
            </w:pPr>
            <w:r w:rsidRPr="006114E6">
              <w:rPr>
                <w:rFonts w:eastAsia="Calibri"/>
                <w:lang w:eastAsia="en-US"/>
              </w:rPr>
              <w:t xml:space="preserve"> Проектно-сметный метод заключается в определении НМЦД на строительство, реконструкцию, капитальный ремонт объекта капитального строительства, снос объекта капитального строительства, проведение работ по сохранению объектов культурного наследия (памятников истории и культуры) народов Российской Федерации на территории Российской Федерации, пуско-наладочные работы, работы по техническому перевооружению объекта капитального строительства (если такое перевооружение связано со строительством или реконструкцией объекта капитального строительства) на основании утверждённой проектной документации (включающей сметную стоимость работ) в текущем уровне цен на дату ее определения</w:t>
            </w: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4C75" w:rsidRPr="006114E6" w:rsidRDefault="00666775" w:rsidP="003D7293">
            <w:pPr>
              <w:tabs>
                <w:tab w:val="left" w:pos="961"/>
                <w:tab w:val="left" w:pos="993"/>
                <w:tab w:val="left" w:pos="1134"/>
              </w:tabs>
              <w:spacing w:before="0" w:after="0"/>
              <w:ind w:left="36" w:firstLine="283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11.1. </w:t>
            </w:r>
            <w:r w:rsidRPr="00C640E1">
              <w:rPr>
                <w:rFonts w:eastAsia="Calibri"/>
                <w:lang w:eastAsia="en-US"/>
              </w:rPr>
              <w:t>Определение НМЦ на выполнение проектно-изыскательских, строительно-монтажных работ (в том числе по договорам под ключ), поставку оборудования и материалов при проведении закупочных процедур для строительства, реконструкции и технического перевооружения объектов электросетевого хозяйства осуществляется проектно-сметным методом в соответствии с Порядком формирования, внесения изменений и согласования начальной (максимальной) цены лота на выполнение проектно-изыскательских, строительно-монтажных работ (в том числе по договорам под ключ), поставку оборудования и материалов по закупкам, включаемым в План закупок АО «Россети Тюмень», а также по внеплановым закупкам утвержденным в АО «Россети Тюмень».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4C75" w:rsidRPr="006114E6" w:rsidRDefault="00666775" w:rsidP="008D1F01">
            <w:pPr>
              <w:pStyle w:val="ac"/>
              <w:spacing w:before="0" w:after="0"/>
              <w:ind w:firstLine="0"/>
              <w:jc w:val="both"/>
            </w:pPr>
            <w:r w:rsidRPr="006114E6">
              <w:t>Актуализирова</w:t>
            </w:r>
            <w:r w:rsidR="00FF2196" w:rsidRPr="006114E6">
              <w:t>на формулировка</w:t>
            </w:r>
            <w:r w:rsidRPr="006114E6">
              <w:t>.</w:t>
            </w:r>
          </w:p>
        </w:tc>
      </w:tr>
      <w:tr w:rsidR="004752BE" w:rsidTr="00C640E1">
        <w:trPr>
          <w:trHeight w:val="852"/>
        </w:trPr>
        <w:tc>
          <w:tcPr>
            <w:tcW w:w="45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B4C75" w:rsidRPr="006114E6" w:rsidRDefault="00DB4C75" w:rsidP="00F2679B">
            <w:pPr>
              <w:spacing w:before="0" w:after="200" w:line="276" w:lineRule="auto"/>
              <w:ind w:right="-113" w:firstLine="0"/>
              <w:jc w:val="left"/>
            </w:pPr>
          </w:p>
        </w:tc>
        <w:tc>
          <w:tcPr>
            <w:tcW w:w="67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B4C75" w:rsidRPr="006114E6" w:rsidRDefault="00DB4C75" w:rsidP="00F2679B">
            <w:pPr>
              <w:spacing w:before="0" w:after="0"/>
              <w:ind w:firstLine="22"/>
            </w:pPr>
          </w:p>
        </w:tc>
        <w:tc>
          <w:tcPr>
            <w:tcW w:w="1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4C75" w:rsidRPr="006114E6" w:rsidRDefault="00666775" w:rsidP="00FF2196">
            <w:pPr>
              <w:pStyle w:val="afb"/>
              <w:tabs>
                <w:tab w:val="left" w:pos="993"/>
                <w:tab w:val="left" w:pos="1276"/>
                <w:tab w:val="left" w:pos="1418"/>
              </w:tabs>
              <w:spacing w:before="0" w:after="0"/>
              <w:ind w:left="0" w:firstLine="0"/>
              <w:jc w:val="both"/>
              <w:rPr>
                <w:rFonts w:eastAsia="Calibri"/>
                <w:lang w:eastAsia="en-US"/>
              </w:rPr>
            </w:pPr>
            <w:r w:rsidRPr="006114E6">
              <w:rPr>
                <w:rFonts w:eastAsia="Calibri"/>
                <w:lang w:eastAsia="en-US"/>
              </w:rPr>
              <w:t>11.2 НМЦД определяется стоимостью работ, оборудования, установленной утвержденной проектно-сметной документацией и формируется в следующем порядке</w:t>
            </w: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4C75" w:rsidRPr="006114E6" w:rsidRDefault="00666775" w:rsidP="00FF2196">
            <w:pPr>
              <w:tabs>
                <w:tab w:val="left" w:pos="461"/>
              </w:tabs>
              <w:autoSpaceDE w:val="0"/>
              <w:autoSpaceDN w:val="0"/>
              <w:adjustRightInd w:val="0"/>
              <w:spacing w:before="0" w:after="0"/>
              <w:ind w:left="36" w:firstLine="0"/>
              <w:jc w:val="both"/>
              <w:rPr>
                <w:rFonts w:eastAsia="Calibri"/>
                <w:lang w:eastAsia="en-US"/>
              </w:rPr>
            </w:pPr>
            <w:r w:rsidRPr="006114E6">
              <w:rPr>
                <w:rFonts w:eastAsia="Calibri"/>
                <w:lang w:eastAsia="en-US"/>
              </w:rPr>
              <w:t xml:space="preserve">11.2 Порядок распространяется на инвестиционные проекты при формировании ИПР для электросетевых объектов капитального строительства магистрального и распределительного комплекса, вновь включаемых в </w:t>
            </w:r>
            <w:r w:rsidRPr="006114E6">
              <w:rPr>
                <w:rFonts w:eastAsia="Calibri"/>
                <w:lang w:eastAsia="en-US"/>
              </w:rPr>
              <w:lastRenderedPageBreak/>
              <w:t>проект инвестиционной программы или подлежащих корректировке в ранее утверждённой инвестиционной программе, в связи с изменением технических решений по факту утверждения проектной документации.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4C75" w:rsidRPr="006114E6" w:rsidRDefault="00666775" w:rsidP="00F2679B">
            <w:pPr>
              <w:pStyle w:val="ac"/>
              <w:spacing w:before="0" w:after="0"/>
              <w:ind w:firstLine="0"/>
              <w:jc w:val="both"/>
            </w:pPr>
            <w:r w:rsidRPr="006114E6">
              <w:lastRenderedPageBreak/>
              <w:t>Актуализирована формулировка.</w:t>
            </w:r>
          </w:p>
        </w:tc>
      </w:tr>
      <w:tr w:rsidR="004752BE" w:rsidTr="00C640E1">
        <w:trPr>
          <w:trHeight w:val="852"/>
        </w:trPr>
        <w:tc>
          <w:tcPr>
            <w:tcW w:w="45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4C75" w:rsidRPr="006114E6" w:rsidRDefault="00DB4C75" w:rsidP="00F2679B">
            <w:pPr>
              <w:spacing w:before="0" w:after="200" w:line="276" w:lineRule="auto"/>
              <w:ind w:right="-113"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67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4C75" w:rsidRPr="006114E6" w:rsidRDefault="00DB4C75" w:rsidP="00F2679B">
            <w:pPr>
              <w:spacing w:before="0" w:after="0"/>
              <w:ind w:firstLine="22"/>
              <w:rPr>
                <w:rFonts w:eastAsia="Calibri"/>
                <w:lang w:eastAsia="en-US"/>
              </w:rPr>
            </w:pPr>
          </w:p>
        </w:tc>
        <w:tc>
          <w:tcPr>
            <w:tcW w:w="1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4C75" w:rsidRPr="006114E6" w:rsidRDefault="00666775" w:rsidP="00DB4C75">
            <w:pPr>
              <w:pStyle w:val="afb"/>
              <w:tabs>
                <w:tab w:val="left" w:pos="993"/>
                <w:tab w:val="left" w:pos="1276"/>
                <w:tab w:val="left" w:pos="1418"/>
              </w:tabs>
              <w:spacing w:before="0" w:after="0"/>
              <w:ind w:left="0" w:firstLine="0"/>
              <w:rPr>
                <w:rFonts w:eastAsia="Calibri"/>
                <w:lang w:eastAsia="en-US"/>
              </w:rPr>
            </w:pPr>
            <w:r w:rsidRPr="006114E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4C75" w:rsidRPr="006114E6" w:rsidRDefault="00666775" w:rsidP="00DB4C75">
            <w:pPr>
              <w:pStyle w:val="afb"/>
              <w:autoSpaceDE w:val="0"/>
              <w:autoSpaceDN w:val="0"/>
              <w:adjustRightInd w:val="0"/>
              <w:spacing w:before="0" w:after="0"/>
              <w:ind w:left="36" w:firstLine="0"/>
              <w:jc w:val="both"/>
              <w:rPr>
                <w:rFonts w:eastAsia="Calibri"/>
                <w:lang w:eastAsia="en-US"/>
              </w:rPr>
            </w:pPr>
            <w:r w:rsidRPr="006114E6">
              <w:rPr>
                <w:rFonts w:eastAsia="Calibri"/>
                <w:lang w:eastAsia="en-US"/>
              </w:rPr>
              <w:fldChar w:fldCharType="begin"/>
            </w:r>
            <w:r w:rsidRPr="006114E6">
              <w:rPr>
                <w:rFonts w:eastAsia="Calibri"/>
                <w:lang w:eastAsia="en-US"/>
              </w:rPr>
              <w:instrText xml:space="preserve"> REF _Ref162524564 \r \h </w:instrText>
            </w:r>
            <w:r w:rsidR="006114E6">
              <w:rPr>
                <w:rFonts w:eastAsia="Calibri"/>
                <w:lang w:eastAsia="en-US"/>
              </w:rPr>
              <w:instrText xml:space="preserve"> \* MERGEFORMAT </w:instrText>
            </w:r>
            <w:r w:rsidRPr="006114E6">
              <w:rPr>
                <w:rFonts w:eastAsia="Calibri"/>
                <w:lang w:eastAsia="en-US"/>
              </w:rPr>
            </w:r>
            <w:r w:rsidRPr="006114E6">
              <w:rPr>
                <w:rFonts w:eastAsia="Calibri"/>
                <w:lang w:eastAsia="en-US"/>
              </w:rPr>
              <w:fldChar w:fldCharType="separate"/>
            </w:r>
            <w:r w:rsidRPr="006114E6">
              <w:rPr>
                <w:rFonts w:eastAsia="Calibri"/>
                <w:lang w:eastAsia="en-US"/>
              </w:rPr>
              <w:t>11.5</w:t>
            </w:r>
            <w:r w:rsidRPr="006114E6">
              <w:rPr>
                <w:rFonts w:eastAsia="Calibri"/>
                <w:lang w:eastAsia="en-US"/>
              </w:rPr>
              <w:fldChar w:fldCharType="end"/>
            </w:r>
            <w:r w:rsidRPr="006114E6">
              <w:rPr>
                <w:rFonts w:eastAsia="Calibri"/>
                <w:lang w:eastAsia="en-US"/>
              </w:rPr>
              <w:t xml:space="preserve"> В целях актуализации ценовой информации для определения начальной (максимальной) цены договора в случае отдельной закупки оборудования и материалов при наличии утверждённой проектно-сметной документации рекомендуется направлять адресные запросы в первую очередь тем производителям и поставщикам оборудования и материалов, чьи ценовые предложения были использованы при формировании проектно-сметной документации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4C75" w:rsidRPr="006114E6" w:rsidRDefault="00666775" w:rsidP="00F2679B">
            <w:pPr>
              <w:pStyle w:val="ac"/>
              <w:spacing w:before="0" w:after="0"/>
              <w:ind w:firstLine="0"/>
              <w:jc w:val="both"/>
              <w:rPr>
                <w:rFonts w:eastAsia="Calibri"/>
                <w:lang w:val="ru-RU" w:eastAsia="en-US"/>
              </w:rPr>
            </w:pPr>
            <w:r w:rsidRPr="006114E6">
              <w:rPr>
                <w:rFonts w:eastAsia="Calibri"/>
                <w:lang w:val="ru-RU" w:eastAsia="en-US"/>
              </w:rPr>
              <w:t>П</w:t>
            </w:r>
            <w:r w:rsidR="00871C6C">
              <w:rPr>
                <w:rFonts w:eastAsia="Calibri"/>
                <w:lang w:eastAsia="en-US"/>
              </w:rPr>
              <w:t>ункт</w:t>
            </w:r>
            <w:r w:rsidRPr="006114E6">
              <w:rPr>
                <w:rFonts w:eastAsia="Calibri"/>
                <w:lang w:eastAsia="en-US"/>
              </w:rPr>
              <w:t xml:space="preserve"> добавлен</w:t>
            </w:r>
          </w:p>
        </w:tc>
      </w:tr>
      <w:tr w:rsidR="004752BE" w:rsidTr="00C640E1">
        <w:trPr>
          <w:trHeight w:val="852"/>
        </w:trPr>
        <w:tc>
          <w:tcPr>
            <w:tcW w:w="45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196" w:rsidRPr="006114E6" w:rsidRDefault="00666775" w:rsidP="00F2679B">
            <w:pPr>
              <w:spacing w:before="0" w:after="200" w:line="276" w:lineRule="auto"/>
              <w:ind w:right="-113" w:firstLine="0"/>
              <w:jc w:val="left"/>
              <w:rPr>
                <w:rFonts w:eastAsia="Calibri"/>
                <w:lang w:eastAsia="en-US"/>
              </w:rPr>
            </w:pPr>
            <w:r w:rsidRPr="006114E6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67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196" w:rsidRPr="006114E6" w:rsidRDefault="00666775" w:rsidP="00F2679B">
            <w:pPr>
              <w:spacing w:before="0" w:after="0"/>
              <w:ind w:firstLine="22"/>
              <w:rPr>
                <w:rFonts w:eastAsia="Calibri"/>
                <w:lang w:eastAsia="en-US"/>
              </w:rPr>
            </w:pPr>
            <w:r w:rsidRPr="006114E6">
              <w:rPr>
                <w:rFonts w:eastAsia="Calibri"/>
                <w:lang w:eastAsia="en-US"/>
              </w:rPr>
              <w:t>Раздел 12</w:t>
            </w:r>
          </w:p>
        </w:tc>
        <w:tc>
          <w:tcPr>
            <w:tcW w:w="1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196" w:rsidRPr="006114E6" w:rsidRDefault="00666775" w:rsidP="00DB4C75">
            <w:pPr>
              <w:pStyle w:val="afb"/>
              <w:tabs>
                <w:tab w:val="left" w:pos="993"/>
                <w:tab w:val="left" w:pos="1276"/>
                <w:tab w:val="left" w:pos="1418"/>
              </w:tabs>
              <w:spacing w:before="0" w:after="0"/>
              <w:ind w:left="0" w:firstLine="0"/>
              <w:rPr>
                <w:rFonts w:eastAsia="Calibri"/>
                <w:lang w:eastAsia="en-US"/>
              </w:rPr>
            </w:pPr>
            <w:r w:rsidRPr="006114E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196" w:rsidRPr="006114E6" w:rsidRDefault="00666775" w:rsidP="00FF2196">
            <w:pPr>
              <w:pStyle w:val="afb"/>
              <w:autoSpaceDE w:val="0"/>
              <w:autoSpaceDN w:val="0"/>
              <w:adjustRightInd w:val="0"/>
              <w:spacing w:before="0" w:after="0"/>
              <w:ind w:left="36" w:firstLine="0"/>
              <w:rPr>
                <w:rFonts w:eastAsia="Calibri"/>
                <w:lang w:eastAsia="en-US"/>
              </w:rPr>
            </w:pPr>
            <w:r w:rsidRPr="006114E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196" w:rsidRDefault="00666775" w:rsidP="00F2679B">
            <w:pPr>
              <w:pStyle w:val="ac"/>
              <w:spacing w:before="0" w:after="0"/>
              <w:ind w:firstLine="0"/>
              <w:jc w:val="both"/>
              <w:rPr>
                <w:rFonts w:eastAsia="Calibri"/>
                <w:lang w:val="ru-RU" w:eastAsia="en-US"/>
              </w:rPr>
            </w:pPr>
            <w:r w:rsidRPr="006114E6">
              <w:rPr>
                <w:rFonts w:eastAsia="Calibri"/>
                <w:lang w:val="ru-RU" w:eastAsia="en-US"/>
              </w:rPr>
              <w:t>Раздел удален</w:t>
            </w:r>
          </w:p>
        </w:tc>
      </w:tr>
    </w:tbl>
    <w:p w:rsidR="00AE382A" w:rsidRPr="00DB4C75" w:rsidRDefault="00AE382A">
      <w:pPr>
        <w:tabs>
          <w:tab w:val="left" w:pos="2265"/>
          <w:tab w:val="center" w:pos="5346"/>
        </w:tabs>
        <w:ind w:firstLine="0"/>
        <w:jc w:val="left"/>
        <w:rPr>
          <w:rFonts w:eastAsia="Calibri"/>
          <w:lang w:eastAsia="en-US"/>
        </w:rPr>
      </w:pPr>
    </w:p>
    <w:sectPr w:rsidR="00AE382A" w:rsidRPr="00DB4C75" w:rsidSect="00557E51">
      <w:headerReference w:type="first" r:id="rId19"/>
      <w:footerReference w:type="first" r:id="rId20"/>
      <w:pgSz w:w="16838" w:h="11906" w:orient="landscape"/>
      <w:pgMar w:top="1134" w:right="1134" w:bottom="851" w:left="851" w:header="284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AA1" w:rsidRDefault="00EA1AA1">
      <w:pPr>
        <w:spacing w:before="0" w:after="0"/>
      </w:pPr>
      <w:r>
        <w:separator/>
      </w:r>
    </w:p>
  </w:endnote>
  <w:endnote w:type="continuationSeparator" w:id="0">
    <w:p w:rsidR="00EA1AA1" w:rsidRDefault="00EA1A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34D" w:rsidRDefault="00666775">
    <w:pPr>
      <w:pStyle w:val="aff7"/>
      <w:tabs>
        <w:tab w:val="left" w:pos="1125"/>
        <w:tab w:val="right" w:pos="9921"/>
      </w:tabs>
    </w:pPr>
    <w:r>
      <w:rPr>
        <w:lang w:val="ru-RU"/>
      </w:rPr>
      <w:t xml:space="preserve">                          В редакции распоряжения АО «Россети Тюмень» от</w:t>
    </w:r>
    <w:r w:rsidR="00F9428A">
      <w:rPr>
        <w:lang w:val="ru-RU"/>
      </w:rPr>
      <w:t xml:space="preserve"> </w:t>
    </w:r>
    <w:r>
      <w:rPr>
        <w:lang w:val="ru-RU"/>
      </w:rPr>
      <w:t>1</w:t>
    </w:r>
    <w:r w:rsidR="00F9428A">
      <w:rPr>
        <w:lang w:val="ru-RU"/>
      </w:rPr>
      <w:t>8</w:t>
    </w:r>
    <w:r>
      <w:rPr>
        <w:lang w:val="ru-RU"/>
      </w:rPr>
      <w:t>.0</w:t>
    </w:r>
    <w:r w:rsidR="00F9428A">
      <w:rPr>
        <w:lang w:val="ru-RU"/>
      </w:rPr>
      <w:t>4</w:t>
    </w:r>
    <w:r>
      <w:rPr>
        <w:lang w:val="ru-RU"/>
      </w:rPr>
      <w:t>.202</w:t>
    </w:r>
    <w:r w:rsidR="00F9428A">
      <w:rPr>
        <w:lang w:val="ru-RU"/>
      </w:rPr>
      <w:t>4</w:t>
    </w:r>
    <w:r>
      <w:rPr>
        <w:lang w:val="ru-RU"/>
      </w:rPr>
      <w:t xml:space="preserve">  № </w:t>
    </w:r>
    <w:r w:rsidR="00F9428A">
      <w:rPr>
        <w:lang w:val="ru-RU"/>
      </w:rPr>
      <w:t>169</w:t>
    </w:r>
    <w:r>
      <w:rPr>
        <w:lang w:val="ru-RU"/>
      </w:rPr>
      <w:t>р</w:t>
    </w:r>
    <w:r>
      <w:rPr>
        <w:lang w:val="ru-RU"/>
      </w:rPr>
      <w:tab/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 w:rsidR="00F565D5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2901714"/>
      <w:docPartObj>
        <w:docPartGallery w:val="Page Numbers (Bottom of Page)"/>
        <w:docPartUnique/>
      </w:docPartObj>
    </w:sdtPr>
    <w:sdtEndPr/>
    <w:sdtContent>
      <w:p w:rsidR="000A534D" w:rsidRDefault="00666775">
        <w:pPr>
          <w:pStyle w:val="af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5D5" w:rsidRPr="00F565D5">
          <w:rPr>
            <w:noProof/>
            <w:lang w:val="ru-RU"/>
          </w:rPr>
          <w:t>30</w:t>
        </w:r>
        <w:r>
          <w:fldChar w:fldCharType="end"/>
        </w:r>
      </w:p>
    </w:sdtContent>
  </w:sdt>
  <w:p w:rsidR="000A534D" w:rsidRDefault="00666775">
    <w:pPr>
      <w:pStyle w:val="aff7"/>
    </w:pPr>
    <w:r>
      <w:rPr>
        <w:lang w:val="ru-RU"/>
      </w:rPr>
      <w:t>В редакции распоряжения АО «Россети Тюмень» от 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AA1" w:rsidRDefault="00EA1AA1">
      <w:r>
        <w:separator/>
      </w:r>
    </w:p>
  </w:footnote>
  <w:footnote w:type="continuationSeparator" w:id="0">
    <w:p w:rsidR="00EA1AA1" w:rsidRDefault="00EA1AA1">
      <w:r>
        <w:continuationSeparator/>
      </w:r>
    </w:p>
  </w:footnote>
  <w:footnote w:id="1">
    <w:p w:rsidR="000A534D" w:rsidRDefault="00666775" w:rsidP="00D823E9">
      <w:pPr>
        <w:pStyle w:val="afffff0"/>
        <w:jc w:val="both"/>
      </w:pPr>
      <w:r>
        <w:rPr>
          <w:rStyle w:val="affffff"/>
        </w:rPr>
        <w:footnoteRef/>
      </w:r>
      <w:r>
        <w:t xml:space="preserve"> Поскольку указанные акты ежегодно утверждаются приказом Минстроя России, то при применении указанных актов следует руководствоваться вновь введенными </w:t>
      </w:r>
      <w:r w:rsidRPr="00C033CB">
        <w:t>Укрупненны</w:t>
      </w:r>
      <w:r>
        <w:t>ми</w:t>
      </w:r>
      <w:r w:rsidRPr="00C033CB">
        <w:t xml:space="preserve"> норматив</w:t>
      </w:r>
      <w:r>
        <w:t>ами</w:t>
      </w:r>
      <w:r w:rsidRPr="00C033CB">
        <w:t xml:space="preserve"> цены строительства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3261"/>
    </w:tblGrid>
    <w:tr w:rsidR="004752BE" w:rsidTr="006A173A">
      <w:tc>
        <w:tcPr>
          <w:tcW w:w="6804" w:type="dxa"/>
        </w:tcPr>
        <w:p w:rsidR="000A534D" w:rsidRPr="006A173A" w:rsidRDefault="00666775" w:rsidP="006A173A">
          <w:pPr>
            <w:pStyle w:val="30"/>
            <w:keepNext w:val="0"/>
            <w:spacing w:before="0" w:after="0"/>
            <w:ind w:right="123" w:firstLine="37"/>
            <w:contextualSpacing/>
            <w:jc w:val="left"/>
            <w:rPr>
              <w:rFonts w:ascii="Times New Roman" w:hAnsi="Times New Roman"/>
              <w:b w:val="0"/>
              <w:color w:val="auto"/>
            </w:rPr>
          </w:pPr>
          <w:r w:rsidRPr="006A173A">
            <w:rPr>
              <w:rFonts w:ascii="Times New Roman" w:hAnsi="Times New Roman"/>
              <w:b w:val="0"/>
              <w:color w:val="auto"/>
            </w:rPr>
            <w:t>Инструкция по применению методов определения начальной (максимальной) цены договора (закупки)</w:t>
          </w:r>
        </w:p>
      </w:tc>
      <w:tc>
        <w:tcPr>
          <w:tcW w:w="3261" w:type="dxa"/>
        </w:tcPr>
        <w:p w:rsidR="000A534D" w:rsidRPr="006A173A" w:rsidRDefault="00666775" w:rsidP="006A173A">
          <w:pPr>
            <w:pStyle w:val="30"/>
            <w:keepNext w:val="0"/>
            <w:spacing w:before="0" w:after="0"/>
            <w:ind w:right="30"/>
            <w:contextualSpacing/>
            <w:jc w:val="both"/>
            <w:rPr>
              <w:rFonts w:ascii="Times New Roman" w:hAnsi="Times New Roman"/>
              <w:b w:val="0"/>
              <w:color w:val="auto"/>
            </w:rPr>
          </w:pPr>
          <w:r w:rsidRPr="006A173A">
            <w:rPr>
              <w:rFonts w:ascii="Times New Roman" w:hAnsi="Times New Roman"/>
              <w:b w:val="0"/>
              <w:color w:val="auto"/>
            </w:rPr>
            <w:t>ИН-ИА-3.3.2-17-06-2013</w:t>
          </w:r>
        </w:p>
      </w:tc>
    </w:tr>
  </w:tbl>
  <w:p w:rsidR="000A534D" w:rsidRPr="006A173A" w:rsidRDefault="000A534D" w:rsidP="006A173A">
    <w:pPr>
      <w:pStyle w:val="aff5"/>
      <w:ind w:firstLine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34D" w:rsidRPr="00ED37F7" w:rsidRDefault="00F565D5" w:rsidP="006826C5">
    <w:pPr>
      <w:pStyle w:val="aff5"/>
      <w:ind w:firstLine="0"/>
      <w:jc w:val="both"/>
    </w:pPr>
    <w:r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225140" o:spid="_x0000_s2049" type="#_x0000_t75" style="position:absolute;left:0;text-align:left;margin-left:-84.9pt;margin-top:-49.55pt;width:595.3pt;height:123.75pt;z-index:-251658240;mso-position-horizontal-relative:margin;mso-position-vertical-relative:margin" o:allowincell="f">
          <v:imagedata r:id="rId1" o:title="шапка бланк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14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  <w:gridCol w:w="4395"/>
    </w:tblGrid>
    <w:tr w:rsidR="004752BE" w:rsidTr="00AD3650">
      <w:tc>
        <w:tcPr>
          <w:tcW w:w="9639" w:type="dxa"/>
        </w:tcPr>
        <w:p w:rsidR="000A534D" w:rsidRPr="006A173A" w:rsidRDefault="00666775" w:rsidP="006A173A">
          <w:pPr>
            <w:pStyle w:val="30"/>
            <w:keepNext w:val="0"/>
            <w:spacing w:before="0" w:after="0"/>
            <w:ind w:right="123" w:firstLine="37"/>
            <w:contextualSpacing/>
            <w:jc w:val="left"/>
            <w:rPr>
              <w:rFonts w:ascii="Times New Roman" w:hAnsi="Times New Roman"/>
              <w:b w:val="0"/>
              <w:color w:val="auto"/>
            </w:rPr>
          </w:pPr>
          <w:r w:rsidRPr="006A173A">
            <w:rPr>
              <w:rFonts w:ascii="Times New Roman" w:hAnsi="Times New Roman"/>
              <w:b w:val="0"/>
              <w:color w:val="auto"/>
            </w:rPr>
            <w:t>Инструкция по применению методов определения начальной (максимальной) цены договора (закупки)</w:t>
          </w:r>
        </w:p>
      </w:tc>
      <w:tc>
        <w:tcPr>
          <w:tcW w:w="4395" w:type="dxa"/>
        </w:tcPr>
        <w:p w:rsidR="000A534D" w:rsidRPr="006A173A" w:rsidRDefault="00666775" w:rsidP="006A173A">
          <w:pPr>
            <w:pStyle w:val="30"/>
            <w:keepNext w:val="0"/>
            <w:spacing w:before="0" w:after="0"/>
            <w:ind w:right="30"/>
            <w:contextualSpacing/>
            <w:jc w:val="both"/>
            <w:rPr>
              <w:rFonts w:ascii="Times New Roman" w:hAnsi="Times New Roman"/>
              <w:b w:val="0"/>
              <w:color w:val="auto"/>
            </w:rPr>
          </w:pPr>
          <w:r w:rsidRPr="006A173A">
            <w:rPr>
              <w:rFonts w:ascii="Times New Roman" w:hAnsi="Times New Roman"/>
              <w:b w:val="0"/>
              <w:color w:val="auto"/>
            </w:rPr>
            <w:t>ИН-ИА-3.3.2-17-06-2013</w:t>
          </w:r>
        </w:p>
      </w:tc>
    </w:tr>
  </w:tbl>
  <w:p w:rsidR="000A534D" w:rsidRPr="006A173A" w:rsidRDefault="000A534D" w:rsidP="006A173A">
    <w:pPr>
      <w:pStyle w:val="a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257"/>
    <w:multiLevelType w:val="multilevel"/>
    <w:tmpl w:val="E2F0C41A"/>
    <w:lvl w:ilvl="0">
      <w:start w:val="1"/>
      <w:numFmt w:val="decimal"/>
      <w:lvlText w:val="%1."/>
      <w:lvlJc w:val="left"/>
      <w:pPr>
        <w:ind w:left="742" w:hanging="360"/>
      </w:pPr>
    </w:lvl>
    <w:lvl w:ilvl="1">
      <w:start w:val="1"/>
      <w:numFmt w:val="decimal"/>
      <w:isLgl/>
      <w:lvlText w:val="%1.%2."/>
      <w:lvlJc w:val="left"/>
      <w:pPr>
        <w:ind w:left="7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2" w:hanging="1440"/>
      </w:pPr>
      <w:rPr>
        <w:rFonts w:hint="default"/>
      </w:rPr>
    </w:lvl>
  </w:abstractNum>
  <w:abstractNum w:abstractNumId="1" w15:restartNumberingAfterBreak="0">
    <w:nsid w:val="03DC3982"/>
    <w:multiLevelType w:val="multilevel"/>
    <w:tmpl w:val="E22EA8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F43C1C"/>
    <w:multiLevelType w:val="multilevel"/>
    <w:tmpl w:val="0C4C34D4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cs="Times New Roman" w:hint="default"/>
        <w:b w:val="0"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141"/>
        </w:tabs>
        <w:ind w:left="1141" w:hanging="432"/>
      </w:pPr>
      <w:rPr>
        <w:rFonts w:cs="Times New Roman" w:hint="default"/>
        <w:strike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8.3.%3.%4."/>
      <w:lvlJc w:val="left"/>
      <w:pPr>
        <w:tabs>
          <w:tab w:val="num" w:pos="1429"/>
        </w:tabs>
        <w:ind w:left="1357" w:hanging="648"/>
      </w:pPr>
      <w:rPr>
        <w:rFonts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5214"/>
        </w:tabs>
        <w:ind w:left="49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74"/>
        </w:tabs>
        <w:ind w:left="54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94"/>
        </w:tabs>
        <w:ind w:left="59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54"/>
        </w:tabs>
        <w:ind w:left="64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4"/>
        </w:tabs>
        <w:ind w:left="7014" w:hanging="1440"/>
      </w:pPr>
      <w:rPr>
        <w:rFonts w:cs="Times New Roman" w:hint="default"/>
      </w:rPr>
    </w:lvl>
  </w:abstractNum>
  <w:abstractNum w:abstractNumId="3" w15:restartNumberingAfterBreak="0">
    <w:nsid w:val="099557FD"/>
    <w:multiLevelType w:val="multilevel"/>
    <w:tmpl w:val="7C762F54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cs="Times New Roman" w:hint="default"/>
        <w:b w:val="0"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141"/>
        </w:tabs>
        <w:ind w:left="1141" w:hanging="432"/>
      </w:pPr>
      <w:rPr>
        <w:rFonts w:cs="Times New Roman" w:hint="default"/>
        <w:strike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cs="Times New Roman" w:hint="default"/>
        <w:sz w:val="24"/>
        <w:szCs w:val="24"/>
      </w:rPr>
    </w:lvl>
    <w:lvl w:ilvl="3">
      <w:start w:val="1"/>
      <w:numFmt w:val="none"/>
      <w:lvlText w:val="8.3.1.3."/>
      <w:lvlJc w:val="left"/>
      <w:pPr>
        <w:tabs>
          <w:tab w:val="num" w:pos="1429"/>
        </w:tabs>
        <w:ind w:left="1357" w:hanging="648"/>
      </w:pPr>
      <w:rPr>
        <w:rFonts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5214"/>
        </w:tabs>
        <w:ind w:left="49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74"/>
        </w:tabs>
        <w:ind w:left="54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94"/>
        </w:tabs>
        <w:ind w:left="59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54"/>
        </w:tabs>
        <w:ind w:left="64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4"/>
        </w:tabs>
        <w:ind w:left="7014" w:hanging="1440"/>
      </w:pPr>
      <w:rPr>
        <w:rFonts w:cs="Times New Roman" w:hint="default"/>
      </w:rPr>
    </w:lvl>
  </w:abstractNum>
  <w:abstractNum w:abstractNumId="4" w15:restartNumberingAfterBreak="0">
    <w:nsid w:val="0B8B1617"/>
    <w:multiLevelType w:val="hybridMultilevel"/>
    <w:tmpl w:val="6D5A7EC8"/>
    <w:lvl w:ilvl="0" w:tplc="5126829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45A65A1E" w:tentative="1">
      <w:start w:val="1"/>
      <w:numFmt w:val="lowerLetter"/>
      <w:lvlText w:val="%2."/>
      <w:lvlJc w:val="left"/>
      <w:pPr>
        <w:ind w:left="1647" w:hanging="360"/>
      </w:pPr>
    </w:lvl>
    <w:lvl w:ilvl="2" w:tplc="B06CA402" w:tentative="1">
      <w:start w:val="1"/>
      <w:numFmt w:val="lowerRoman"/>
      <w:lvlText w:val="%3."/>
      <w:lvlJc w:val="right"/>
      <w:pPr>
        <w:ind w:left="2367" w:hanging="180"/>
      </w:pPr>
    </w:lvl>
    <w:lvl w:ilvl="3" w:tplc="6874C06C" w:tentative="1">
      <w:start w:val="1"/>
      <w:numFmt w:val="decimal"/>
      <w:lvlText w:val="%4."/>
      <w:lvlJc w:val="left"/>
      <w:pPr>
        <w:ind w:left="3087" w:hanging="360"/>
      </w:pPr>
    </w:lvl>
    <w:lvl w:ilvl="4" w:tplc="7BA60DBC" w:tentative="1">
      <w:start w:val="1"/>
      <w:numFmt w:val="lowerLetter"/>
      <w:lvlText w:val="%5."/>
      <w:lvlJc w:val="left"/>
      <w:pPr>
        <w:ind w:left="3807" w:hanging="360"/>
      </w:pPr>
    </w:lvl>
    <w:lvl w:ilvl="5" w:tplc="59E29E54" w:tentative="1">
      <w:start w:val="1"/>
      <w:numFmt w:val="lowerRoman"/>
      <w:lvlText w:val="%6."/>
      <w:lvlJc w:val="right"/>
      <w:pPr>
        <w:ind w:left="4527" w:hanging="180"/>
      </w:pPr>
    </w:lvl>
    <w:lvl w:ilvl="6" w:tplc="94FAC7C2" w:tentative="1">
      <w:start w:val="1"/>
      <w:numFmt w:val="decimal"/>
      <w:lvlText w:val="%7."/>
      <w:lvlJc w:val="left"/>
      <w:pPr>
        <w:ind w:left="5247" w:hanging="360"/>
      </w:pPr>
    </w:lvl>
    <w:lvl w:ilvl="7" w:tplc="06E86818" w:tentative="1">
      <w:start w:val="1"/>
      <w:numFmt w:val="lowerLetter"/>
      <w:lvlText w:val="%8."/>
      <w:lvlJc w:val="left"/>
      <w:pPr>
        <w:ind w:left="5967" w:hanging="360"/>
      </w:pPr>
    </w:lvl>
    <w:lvl w:ilvl="8" w:tplc="DCC2AB4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CA6889"/>
    <w:multiLevelType w:val="multilevel"/>
    <w:tmpl w:val="7C762F54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cs="Times New Roman" w:hint="default"/>
        <w:b w:val="0"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141"/>
        </w:tabs>
        <w:ind w:left="1141" w:hanging="432"/>
      </w:pPr>
      <w:rPr>
        <w:rFonts w:cs="Times New Roman" w:hint="default"/>
        <w:strike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cs="Times New Roman" w:hint="default"/>
        <w:sz w:val="24"/>
        <w:szCs w:val="24"/>
      </w:rPr>
    </w:lvl>
    <w:lvl w:ilvl="3">
      <w:start w:val="1"/>
      <w:numFmt w:val="none"/>
      <w:lvlText w:val="8.3.1.3."/>
      <w:lvlJc w:val="left"/>
      <w:pPr>
        <w:tabs>
          <w:tab w:val="num" w:pos="1429"/>
        </w:tabs>
        <w:ind w:left="1357" w:hanging="648"/>
      </w:pPr>
      <w:rPr>
        <w:rFonts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5214"/>
        </w:tabs>
        <w:ind w:left="49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74"/>
        </w:tabs>
        <w:ind w:left="54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94"/>
        </w:tabs>
        <w:ind w:left="59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54"/>
        </w:tabs>
        <w:ind w:left="64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4"/>
        </w:tabs>
        <w:ind w:left="7014" w:hanging="1440"/>
      </w:pPr>
      <w:rPr>
        <w:rFonts w:cs="Times New Roman" w:hint="default"/>
      </w:rPr>
    </w:lvl>
  </w:abstractNum>
  <w:abstractNum w:abstractNumId="6" w15:restartNumberingAfterBreak="0">
    <w:nsid w:val="0ED824D9"/>
    <w:multiLevelType w:val="hybridMultilevel"/>
    <w:tmpl w:val="7D7C774A"/>
    <w:lvl w:ilvl="0" w:tplc="C5C237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C9AC4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BABA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D655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D6FC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6060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E1E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CCAD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0E9C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70BB"/>
    <w:multiLevelType w:val="hybridMultilevel"/>
    <w:tmpl w:val="13E22086"/>
    <w:lvl w:ilvl="0" w:tplc="518244C2">
      <w:start w:val="1"/>
      <w:numFmt w:val="bullet"/>
      <w:lvlText w:val=""/>
      <w:lvlJc w:val="left"/>
      <w:pPr>
        <w:ind w:left="1350" w:hanging="360"/>
      </w:pPr>
      <w:rPr>
        <w:rFonts w:ascii="Symbol" w:hAnsi="Symbol" w:hint="default"/>
      </w:rPr>
    </w:lvl>
    <w:lvl w:ilvl="1" w:tplc="5ACA7FC2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D3DE8640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D4C2CAFC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C380BBE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D20C8EF2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5FD038DE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B36D6DC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616CC3F4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3182AED"/>
    <w:multiLevelType w:val="hybridMultilevel"/>
    <w:tmpl w:val="71623802"/>
    <w:lvl w:ilvl="0" w:tplc="E294F99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E6BC6530" w:tentative="1">
      <w:start w:val="1"/>
      <w:numFmt w:val="lowerLetter"/>
      <w:lvlText w:val="%2."/>
      <w:lvlJc w:val="left"/>
      <w:pPr>
        <w:ind w:left="2007" w:hanging="360"/>
      </w:pPr>
    </w:lvl>
    <w:lvl w:ilvl="2" w:tplc="4010F476" w:tentative="1">
      <w:start w:val="1"/>
      <w:numFmt w:val="lowerRoman"/>
      <w:lvlText w:val="%3."/>
      <w:lvlJc w:val="right"/>
      <w:pPr>
        <w:ind w:left="2727" w:hanging="180"/>
      </w:pPr>
    </w:lvl>
    <w:lvl w:ilvl="3" w:tplc="E8E2A922" w:tentative="1">
      <w:start w:val="1"/>
      <w:numFmt w:val="decimal"/>
      <w:lvlText w:val="%4."/>
      <w:lvlJc w:val="left"/>
      <w:pPr>
        <w:ind w:left="3447" w:hanging="360"/>
      </w:pPr>
    </w:lvl>
    <w:lvl w:ilvl="4" w:tplc="2D486C2E" w:tentative="1">
      <w:start w:val="1"/>
      <w:numFmt w:val="lowerLetter"/>
      <w:lvlText w:val="%5."/>
      <w:lvlJc w:val="left"/>
      <w:pPr>
        <w:ind w:left="4167" w:hanging="360"/>
      </w:pPr>
    </w:lvl>
    <w:lvl w:ilvl="5" w:tplc="9196C1B4" w:tentative="1">
      <w:start w:val="1"/>
      <w:numFmt w:val="lowerRoman"/>
      <w:lvlText w:val="%6."/>
      <w:lvlJc w:val="right"/>
      <w:pPr>
        <w:ind w:left="4887" w:hanging="180"/>
      </w:pPr>
    </w:lvl>
    <w:lvl w:ilvl="6" w:tplc="A866C1F2" w:tentative="1">
      <w:start w:val="1"/>
      <w:numFmt w:val="decimal"/>
      <w:lvlText w:val="%7."/>
      <w:lvlJc w:val="left"/>
      <w:pPr>
        <w:ind w:left="5607" w:hanging="360"/>
      </w:pPr>
    </w:lvl>
    <w:lvl w:ilvl="7" w:tplc="DE761270" w:tentative="1">
      <w:start w:val="1"/>
      <w:numFmt w:val="lowerLetter"/>
      <w:lvlText w:val="%8."/>
      <w:lvlJc w:val="left"/>
      <w:pPr>
        <w:ind w:left="6327" w:hanging="360"/>
      </w:pPr>
    </w:lvl>
    <w:lvl w:ilvl="8" w:tplc="A2BC812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31E0AAA"/>
    <w:multiLevelType w:val="hybridMultilevel"/>
    <w:tmpl w:val="2328F86E"/>
    <w:lvl w:ilvl="0" w:tplc="715A157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D9D8BA6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53873C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210D3D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F6CE23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0A0645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78C2FA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B32C80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F94689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5F62C89"/>
    <w:multiLevelType w:val="multilevel"/>
    <w:tmpl w:val="FC226DB4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474640"/>
    <w:multiLevelType w:val="multilevel"/>
    <w:tmpl w:val="7C6247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32"/>
        <w:szCs w:val="32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sz w:val="24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A3B6C91"/>
    <w:multiLevelType w:val="multilevel"/>
    <w:tmpl w:val="DBE2EEA6"/>
    <w:lvl w:ilvl="0">
      <w:start w:val="1"/>
      <w:numFmt w:val="decimal"/>
      <w:lvlText w:val="%1."/>
      <w:lvlJc w:val="left"/>
      <w:pPr>
        <w:ind w:left="1689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russianLower"/>
      <w:lvlText w:val="%3)"/>
      <w:lvlJc w:val="left"/>
      <w:pPr>
        <w:ind w:left="1970"/>
      </w:pPr>
      <w:rPr>
        <w:rFonts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9C3DCC"/>
    <w:multiLevelType w:val="hybridMultilevel"/>
    <w:tmpl w:val="4546E952"/>
    <w:lvl w:ilvl="0" w:tplc="0AFA8CB6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AF722B82" w:tentative="1">
      <w:start w:val="1"/>
      <w:numFmt w:val="lowerLetter"/>
      <w:lvlText w:val="%2."/>
      <w:lvlJc w:val="left"/>
      <w:pPr>
        <w:ind w:left="2070" w:hanging="360"/>
      </w:pPr>
    </w:lvl>
    <w:lvl w:ilvl="2" w:tplc="9E6E71F8" w:tentative="1">
      <w:start w:val="1"/>
      <w:numFmt w:val="lowerRoman"/>
      <w:lvlText w:val="%3."/>
      <w:lvlJc w:val="right"/>
      <w:pPr>
        <w:ind w:left="2790" w:hanging="180"/>
      </w:pPr>
    </w:lvl>
    <w:lvl w:ilvl="3" w:tplc="DBACE1C4" w:tentative="1">
      <w:start w:val="1"/>
      <w:numFmt w:val="decimal"/>
      <w:lvlText w:val="%4."/>
      <w:lvlJc w:val="left"/>
      <w:pPr>
        <w:ind w:left="3510" w:hanging="360"/>
      </w:pPr>
    </w:lvl>
    <w:lvl w:ilvl="4" w:tplc="D8805A6A" w:tentative="1">
      <w:start w:val="1"/>
      <w:numFmt w:val="lowerLetter"/>
      <w:lvlText w:val="%5."/>
      <w:lvlJc w:val="left"/>
      <w:pPr>
        <w:ind w:left="4230" w:hanging="360"/>
      </w:pPr>
    </w:lvl>
    <w:lvl w:ilvl="5" w:tplc="E654AC02" w:tentative="1">
      <w:start w:val="1"/>
      <w:numFmt w:val="lowerRoman"/>
      <w:lvlText w:val="%6."/>
      <w:lvlJc w:val="right"/>
      <w:pPr>
        <w:ind w:left="4950" w:hanging="180"/>
      </w:pPr>
    </w:lvl>
    <w:lvl w:ilvl="6" w:tplc="47BED490" w:tentative="1">
      <w:start w:val="1"/>
      <w:numFmt w:val="decimal"/>
      <w:lvlText w:val="%7."/>
      <w:lvlJc w:val="left"/>
      <w:pPr>
        <w:ind w:left="5670" w:hanging="360"/>
      </w:pPr>
    </w:lvl>
    <w:lvl w:ilvl="7" w:tplc="3710AB02" w:tentative="1">
      <w:start w:val="1"/>
      <w:numFmt w:val="lowerLetter"/>
      <w:lvlText w:val="%8."/>
      <w:lvlJc w:val="left"/>
      <w:pPr>
        <w:ind w:left="6390" w:hanging="360"/>
      </w:pPr>
    </w:lvl>
    <w:lvl w:ilvl="8" w:tplc="D7CC30FC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21CB12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32"/>
        <w:szCs w:val="32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sz w:val="24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2237F6"/>
    <w:multiLevelType w:val="multilevel"/>
    <w:tmpl w:val="84B0B494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cs="Times New Roman" w:hint="default"/>
        <w:b w:val="0"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141"/>
        </w:tabs>
        <w:ind w:left="1141" w:hanging="432"/>
      </w:pPr>
      <w:rPr>
        <w:rFonts w:cs="Times New Roman" w:hint="default"/>
        <w:strike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8.3.%3.%4."/>
      <w:lvlJc w:val="left"/>
      <w:pPr>
        <w:tabs>
          <w:tab w:val="num" w:pos="1429"/>
        </w:tabs>
        <w:ind w:left="1357" w:hanging="648"/>
      </w:pPr>
      <w:rPr>
        <w:rFonts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5214"/>
        </w:tabs>
        <w:ind w:left="49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74"/>
        </w:tabs>
        <w:ind w:left="54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94"/>
        </w:tabs>
        <w:ind w:left="59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54"/>
        </w:tabs>
        <w:ind w:left="64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4"/>
        </w:tabs>
        <w:ind w:left="7014" w:hanging="1440"/>
      </w:pPr>
      <w:rPr>
        <w:rFonts w:cs="Times New Roman" w:hint="default"/>
      </w:rPr>
    </w:lvl>
  </w:abstractNum>
  <w:abstractNum w:abstractNumId="16" w15:restartNumberingAfterBreak="0">
    <w:nsid w:val="263F762F"/>
    <w:multiLevelType w:val="multilevel"/>
    <w:tmpl w:val="71A64F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38F2355"/>
    <w:multiLevelType w:val="multilevel"/>
    <w:tmpl w:val="548CFC70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4A0116B"/>
    <w:multiLevelType w:val="multilevel"/>
    <w:tmpl w:val="C24EB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440"/>
      </w:pPr>
      <w:rPr>
        <w:rFonts w:hint="default"/>
      </w:rPr>
    </w:lvl>
  </w:abstractNum>
  <w:abstractNum w:abstractNumId="19" w15:restartNumberingAfterBreak="0">
    <w:nsid w:val="35BB7CDC"/>
    <w:multiLevelType w:val="hybridMultilevel"/>
    <w:tmpl w:val="D3829D6A"/>
    <w:lvl w:ilvl="0" w:tplc="8D14E002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5CB2953A" w:tentative="1">
      <w:start w:val="1"/>
      <w:numFmt w:val="lowerLetter"/>
      <w:lvlText w:val="%2."/>
      <w:lvlJc w:val="left"/>
      <w:pPr>
        <w:ind w:left="2007" w:hanging="360"/>
      </w:pPr>
    </w:lvl>
    <w:lvl w:ilvl="2" w:tplc="3FF4D83E" w:tentative="1">
      <w:start w:val="1"/>
      <w:numFmt w:val="lowerRoman"/>
      <w:lvlText w:val="%3."/>
      <w:lvlJc w:val="right"/>
      <w:pPr>
        <w:ind w:left="2727" w:hanging="180"/>
      </w:pPr>
    </w:lvl>
    <w:lvl w:ilvl="3" w:tplc="723CC47C" w:tentative="1">
      <w:start w:val="1"/>
      <w:numFmt w:val="decimal"/>
      <w:lvlText w:val="%4."/>
      <w:lvlJc w:val="left"/>
      <w:pPr>
        <w:ind w:left="3447" w:hanging="360"/>
      </w:pPr>
    </w:lvl>
    <w:lvl w:ilvl="4" w:tplc="61161C98" w:tentative="1">
      <w:start w:val="1"/>
      <w:numFmt w:val="lowerLetter"/>
      <w:lvlText w:val="%5."/>
      <w:lvlJc w:val="left"/>
      <w:pPr>
        <w:ind w:left="4167" w:hanging="360"/>
      </w:pPr>
    </w:lvl>
    <w:lvl w:ilvl="5" w:tplc="54107B28" w:tentative="1">
      <w:start w:val="1"/>
      <w:numFmt w:val="lowerRoman"/>
      <w:lvlText w:val="%6."/>
      <w:lvlJc w:val="right"/>
      <w:pPr>
        <w:ind w:left="4887" w:hanging="180"/>
      </w:pPr>
    </w:lvl>
    <w:lvl w:ilvl="6" w:tplc="0B228CBC" w:tentative="1">
      <w:start w:val="1"/>
      <w:numFmt w:val="decimal"/>
      <w:lvlText w:val="%7."/>
      <w:lvlJc w:val="left"/>
      <w:pPr>
        <w:ind w:left="5607" w:hanging="360"/>
      </w:pPr>
    </w:lvl>
    <w:lvl w:ilvl="7" w:tplc="9912B806" w:tentative="1">
      <w:start w:val="1"/>
      <w:numFmt w:val="lowerLetter"/>
      <w:lvlText w:val="%8."/>
      <w:lvlJc w:val="left"/>
      <w:pPr>
        <w:ind w:left="6327" w:hanging="360"/>
      </w:pPr>
    </w:lvl>
    <w:lvl w:ilvl="8" w:tplc="2F924A1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B4200B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CBB2363"/>
    <w:multiLevelType w:val="multilevel"/>
    <w:tmpl w:val="07A244EA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/>
        <w:caps/>
        <w:strike w:val="0"/>
        <w:dstrike w:val="0"/>
        <w:vanish w:val="0"/>
        <w:color w:val="00000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2" w15:restartNumberingAfterBreak="0">
    <w:nsid w:val="3EF875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15639DB"/>
    <w:multiLevelType w:val="multilevel"/>
    <w:tmpl w:val="A184DE44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cs="Times New Roman" w:hint="default"/>
        <w:b w:val="0"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141"/>
        </w:tabs>
        <w:ind w:left="1141" w:hanging="432"/>
      </w:pPr>
      <w:rPr>
        <w:rFonts w:cs="Times New Roman" w:hint="default"/>
        <w:strike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8.3.1.%4."/>
      <w:lvlJc w:val="left"/>
      <w:pPr>
        <w:tabs>
          <w:tab w:val="num" w:pos="1429"/>
        </w:tabs>
        <w:ind w:left="1357" w:hanging="648"/>
      </w:pPr>
      <w:rPr>
        <w:rFonts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5214"/>
        </w:tabs>
        <w:ind w:left="49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74"/>
        </w:tabs>
        <w:ind w:left="54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94"/>
        </w:tabs>
        <w:ind w:left="59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54"/>
        </w:tabs>
        <w:ind w:left="64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4"/>
        </w:tabs>
        <w:ind w:left="7014" w:hanging="1440"/>
      </w:pPr>
      <w:rPr>
        <w:rFonts w:cs="Times New Roman" w:hint="default"/>
      </w:rPr>
    </w:lvl>
  </w:abstractNum>
  <w:abstractNum w:abstractNumId="24" w15:restartNumberingAfterBreak="0">
    <w:nsid w:val="41C01A4D"/>
    <w:multiLevelType w:val="hybridMultilevel"/>
    <w:tmpl w:val="7A0C912A"/>
    <w:lvl w:ilvl="0" w:tplc="A06E4566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E75C7340" w:tentative="1">
      <w:start w:val="1"/>
      <w:numFmt w:val="lowerLetter"/>
      <w:lvlText w:val="%2."/>
      <w:lvlJc w:val="left"/>
      <w:pPr>
        <w:ind w:left="2070" w:hanging="360"/>
      </w:pPr>
    </w:lvl>
    <w:lvl w:ilvl="2" w:tplc="C28E788A" w:tentative="1">
      <w:start w:val="1"/>
      <w:numFmt w:val="lowerRoman"/>
      <w:lvlText w:val="%3."/>
      <w:lvlJc w:val="right"/>
      <w:pPr>
        <w:ind w:left="2790" w:hanging="180"/>
      </w:pPr>
    </w:lvl>
    <w:lvl w:ilvl="3" w:tplc="E9C6E1C6" w:tentative="1">
      <w:start w:val="1"/>
      <w:numFmt w:val="decimal"/>
      <w:lvlText w:val="%4."/>
      <w:lvlJc w:val="left"/>
      <w:pPr>
        <w:ind w:left="3510" w:hanging="360"/>
      </w:pPr>
    </w:lvl>
    <w:lvl w:ilvl="4" w:tplc="09C2AC68" w:tentative="1">
      <w:start w:val="1"/>
      <w:numFmt w:val="lowerLetter"/>
      <w:lvlText w:val="%5."/>
      <w:lvlJc w:val="left"/>
      <w:pPr>
        <w:ind w:left="4230" w:hanging="360"/>
      </w:pPr>
    </w:lvl>
    <w:lvl w:ilvl="5" w:tplc="C270CB82" w:tentative="1">
      <w:start w:val="1"/>
      <w:numFmt w:val="lowerRoman"/>
      <w:lvlText w:val="%6."/>
      <w:lvlJc w:val="right"/>
      <w:pPr>
        <w:ind w:left="4950" w:hanging="180"/>
      </w:pPr>
    </w:lvl>
    <w:lvl w:ilvl="6" w:tplc="F1DAE9DC" w:tentative="1">
      <w:start w:val="1"/>
      <w:numFmt w:val="decimal"/>
      <w:lvlText w:val="%7."/>
      <w:lvlJc w:val="left"/>
      <w:pPr>
        <w:ind w:left="5670" w:hanging="360"/>
      </w:pPr>
    </w:lvl>
    <w:lvl w:ilvl="7" w:tplc="1A847C8E" w:tentative="1">
      <w:start w:val="1"/>
      <w:numFmt w:val="lowerLetter"/>
      <w:lvlText w:val="%8."/>
      <w:lvlJc w:val="left"/>
      <w:pPr>
        <w:ind w:left="6390" w:hanging="360"/>
      </w:pPr>
    </w:lvl>
    <w:lvl w:ilvl="8" w:tplc="C32036F2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47FA0B1A"/>
    <w:multiLevelType w:val="multilevel"/>
    <w:tmpl w:val="2F4270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90342AE"/>
    <w:multiLevelType w:val="multilevel"/>
    <w:tmpl w:val="FCBA0A5E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cs="Times New Roman" w:hint="default"/>
        <w:b w:val="0"/>
        <w:color w:val="auto"/>
        <w:sz w:val="32"/>
        <w:szCs w:val="32"/>
        <w:lang w:val="ru-RU"/>
      </w:rPr>
    </w:lvl>
    <w:lvl w:ilvl="1">
      <w:start w:val="1"/>
      <w:numFmt w:val="decimal"/>
      <w:lvlText w:val="%1.%2."/>
      <w:lvlJc w:val="left"/>
      <w:pPr>
        <w:tabs>
          <w:tab w:val="num" w:pos="1141"/>
        </w:tabs>
        <w:ind w:left="1141" w:hanging="432"/>
      </w:pPr>
      <w:rPr>
        <w:rFonts w:cs="Times New Roman" w:hint="default"/>
        <w:strike w:val="0"/>
        <w:sz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781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3.%4."/>
      <w:lvlJc w:val="left"/>
      <w:pPr>
        <w:tabs>
          <w:tab w:val="num" w:pos="1429"/>
        </w:tabs>
        <w:ind w:left="1357" w:hanging="648"/>
      </w:pPr>
      <w:rPr>
        <w:rFonts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5214"/>
        </w:tabs>
        <w:ind w:left="49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74"/>
        </w:tabs>
        <w:ind w:left="54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94"/>
        </w:tabs>
        <w:ind w:left="59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54"/>
        </w:tabs>
        <w:ind w:left="64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4"/>
        </w:tabs>
        <w:ind w:left="7014" w:hanging="1440"/>
      </w:pPr>
      <w:rPr>
        <w:rFonts w:cs="Times New Roman" w:hint="default"/>
      </w:rPr>
    </w:lvl>
  </w:abstractNum>
  <w:abstractNum w:abstractNumId="27" w15:restartNumberingAfterBreak="0">
    <w:nsid w:val="4F5779E7"/>
    <w:multiLevelType w:val="hybridMultilevel"/>
    <w:tmpl w:val="6EF6330E"/>
    <w:lvl w:ilvl="0" w:tplc="993CFB8C">
      <w:start w:val="1"/>
      <w:numFmt w:val="decimal"/>
      <w:lvlText w:val="%1."/>
      <w:lvlJc w:val="left"/>
      <w:pPr>
        <w:ind w:left="1131" w:hanging="360"/>
      </w:pPr>
      <w:rPr>
        <w:rFonts w:hint="default"/>
      </w:rPr>
    </w:lvl>
    <w:lvl w:ilvl="1" w:tplc="C3F29CA6" w:tentative="1">
      <w:start w:val="1"/>
      <w:numFmt w:val="lowerLetter"/>
      <w:lvlText w:val="%2."/>
      <w:lvlJc w:val="left"/>
      <w:pPr>
        <w:ind w:left="1851" w:hanging="360"/>
      </w:pPr>
    </w:lvl>
    <w:lvl w:ilvl="2" w:tplc="355A26EC" w:tentative="1">
      <w:start w:val="1"/>
      <w:numFmt w:val="lowerRoman"/>
      <w:lvlText w:val="%3."/>
      <w:lvlJc w:val="right"/>
      <w:pPr>
        <w:ind w:left="2571" w:hanging="180"/>
      </w:pPr>
    </w:lvl>
    <w:lvl w:ilvl="3" w:tplc="89A01FC2" w:tentative="1">
      <w:start w:val="1"/>
      <w:numFmt w:val="decimal"/>
      <w:lvlText w:val="%4."/>
      <w:lvlJc w:val="left"/>
      <w:pPr>
        <w:ind w:left="3291" w:hanging="360"/>
      </w:pPr>
    </w:lvl>
    <w:lvl w:ilvl="4" w:tplc="B4C43BE0" w:tentative="1">
      <w:start w:val="1"/>
      <w:numFmt w:val="lowerLetter"/>
      <w:lvlText w:val="%5."/>
      <w:lvlJc w:val="left"/>
      <w:pPr>
        <w:ind w:left="4011" w:hanging="360"/>
      </w:pPr>
    </w:lvl>
    <w:lvl w:ilvl="5" w:tplc="734E1046" w:tentative="1">
      <w:start w:val="1"/>
      <w:numFmt w:val="lowerRoman"/>
      <w:lvlText w:val="%6."/>
      <w:lvlJc w:val="right"/>
      <w:pPr>
        <w:ind w:left="4731" w:hanging="180"/>
      </w:pPr>
    </w:lvl>
    <w:lvl w:ilvl="6" w:tplc="B68A472C" w:tentative="1">
      <w:start w:val="1"/>
      <w:numFmt w:val="decimal"/>
      <w:lvlText w:val="%7."/>
      <w:lvlJc w:val="left"/>
      <w:pPr>
        <w:ind w:left="5451" w:hanging="360"/>
      </w:pPr>
    </w:lvl>
    <w:lvl w:ilvl="7" w:tplc="CBFE54C6" w:tentative="1">
      <w:start w:val="1"/>
      <w:numFmt w:val="lowerLetter"/>
      <w:lvlText w:val="%8."/>
      <w:lvlJc w:val="left"/>
      <w:pPr>
        <w:ind w:left="6171" w:hanging="360"/>
      </w:pPr>
    </w:lvl>
    <w:lvl w:ilvl="8" w:tplc="954E41AA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8" w15:restartNumberingAfterBreak="0">
    <w:nsid w:val="51766DB1"/>
    <w:multiLevelType w:val="hybridMultilevel"/>
    <w:tmpl w:val="EC84110A"/>
    <w:lvl w:ilvl="0" w:tplc="DFD2120E">
      <w:start w:val="1"/>
      <w:numFmt w:val="decimal"/>
      <w:lvlText w:val="%1."/>
      <w:lvlJc w:val="left"/>
      <w:pPr>
        <w:ind w:left="1131" w:hanging="360"/>
      </w:pPr>
      <w:rPr>
        <w:rFonts w:hint="default"/>
        <w:sz w:val="24"/>
      </w:rPr>
    </w:lvl>
    <w:lvl w:ilvl="1" w:tplc="04DA8674" w:tentative="1">
      <w:start w:val="1"/>
      <w:numFmt w:val="lowerLetter"/>
      <w:lvlText w:val="%2."/>
      <w:lvlJc w:val="left"/>
      <w:pPr>
        <w:ind w:left="1851" w:hanging="360"/>
      </w:pPr>
    </w:lvl>
    <w:lvl w:ilvl="2" w:tplc="9FEE173A" w:tentative="1">
      <w:start w:val="1"/>
      <w:numFmt w:val="lowerRoman"/>
      <w:lvlText w:val="%3."/>
      <w:lvlJc w:val="right"/>
      <w:pPr>
        <w:ind w:left="2571" w:hanging="180"/>
      </w:pPr>
    </w:lvl>
    <w:lvl w:ilvl="3" w:tplc="75EA2EC4" w:tentative="1">
      <w:start w:val="1"/>
      <w:numFmt w:val="decimal"/>
      <w:lvlText w:val="%4."/>
      <w:lvlJc w:val="left"/>
      <w:pPr>
        <w:ind w:left="3291" w:hanging="360"/>
      </w:pPr>
    </w:lvl>
    <w:lvl w:ilvl="4" w:tplc="913A044A" w:tentative="1">
      <w:start w:val="1"/>
      <w:numFmt w:val="lowerLetter"/>
      <w:lvlText w:val="%5."/>
      <w:lvlJc w:val="left"/>
      <w:pPr>
        <w:ind w:left="4011" w:hanging="360"/>
      </w:pPr>
    </w:lvl>
    <w:lvl w:ilvl="5" w:tplc="C5668396" w:tentative="1">
      <w:start w:val="1"/>
      <w:numFmt w:val="lowerRoman"/>
      <w:lvlText w:val="%6."/>
      <w:lvlJc w:val="right"/>
      <w:pPr>
        <w:ind w:left="4731" w:hanging="180"/>
      </w:pPr>
    </w:lvl>
    <w:lvl w:ilvl="6" w:tplc="A3F0DAC6" w:tentative="1">
      <w:start w:val="1"/>
      <w:numFmt w:val="decimal"/>
      <w:lvlText w:val="%7."/>
      <w:lvlJc w:val="left"/>
      <w:pPr>
        <w:ind w:left="5451" w:hanging="360"/>
      </w:pPr>
    </w:lvl>
    <w:lvl w:ilvl="7" w:tplc="81F2A91E" w:tentative="1">
      <w:start w:val="1"/>
      <w:numFmt w:val="lowerLetter"/>
      <w:lvlText w:val="%8."/>
      <w:lvlJc w:val="left"/>
      <w:pPr>
        <w:ind w:left="6171" w:hanging="360"/>
      </w:pPr>
    </w:lvl>
    <w:lvl w:ilvl="8" w:tplc="78FA90FC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9" w15:restartNumberingAfterBreak="0">
    <w:nsid w:val="51921559"/>
    <w:multiLevelType w:val="hybridMultilevel"/>
    <w:tmpl w:val="4546E952"/>
    <w:lvl w:ilvl="0" w:tplc="7848C598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E252E850" w:tentative="1">
      <w:start w:val="1"/>
      <w:numFmt w:val="lowerLetter"/>
      <w:lvlText w:val="%2."/>
      <w:lvlJc w:val="left"/>
      <w:pPr>
        <w:ind w:left="2070" w:hanging="360"/>
      </w:pPr>
    </w:lvl>
    <w:lvl w:ilvl="2" w:tplc="06F0A278" w:tentative="1">
      <w:start w:val="1"/>
      <w:numFmt w:val="lowerRoman"/>
      <w:lvlText w:val="%3."/>
      <w:lvlJc w:val="right"/>
      <w:pPr>
        <w:ind w:left="2790" w:hanging="180"/>
      </w:pPr>
    </w:lvl>
    <w:lvl w:ilvl="3" w:tplc="43AC91BE" w:tentative="1">
      <w:start w:val="1"/>
      <w:numFmt w:val="decimal"/>
      <w:lvlText w:val="%4."/>
      <w:lvlJc w:val="left"/>
      <w:pPr>
        <w:ind w:left="3510" w:hanging="360"/>
      </w:pPr>
    </w:lvl>
    <w:lvl w:ilvl="4" w:tplc="AF3651E0" w:tentative="1">
      <w:start w:val="1"/>
      <w:numFmt w:val="lowerLetter"/>
      <w:lvlText w:val="%5."/>
      <w:lvlJc w:val="left"/>
      <w:pPr>
        <w:ind w:left="4230" w:hanging="360"/>
      </w:pPr>
    </w:lvl>
    <w:lvl w:ilvl="5" w:tplc="597683F8" w:tentative="1">
      <w:start w:val="1"/>
      <w:numFmt w:val="lowerRoman"/>
      <w:lvlText w:val="%6."/>
      <w:lvlJc w:val="right"/>
      <w:pPr>
        <w:ind w:left="4950" w:hanging="180"/>
      </w:pPr>
    </w:lvl>
    <w:lvl w:ilvl="6" w:tplc="541E90D2" w:tentative="1">
      <w:start w:val="1"/>
      <w:numFmt w:val="decimal"/>
      <w:lvlText w:val="%7."/>
      <w:lvlJc w:val="left"/>
      <w:pPr>
        <w:ind w:left="5670" w:hanging="360"/>
      </w:pPr>
    </w:lvl>
    <w:lvl w:ilvl="7" w:tplc="734CB2C2" w:tentative="1">
      <w:start w:val="1"/>
      <w:numFmt w:val="lowerLetter"/>
      <w:lvlText w:val="%8."/>
      <w:lvlJc w:val="left"/>
      <w:pPr>
        <w:ind w:left="6390" w:hanging="360"/>
      </w:pPr>
    </w:lvl>
    <w:lvl w:ilvl="8" w:tplc="6D2E1006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52985200"/>
    <w:multiLevelType w:val="hybridMultilevel"/>
    <w:tmpl w:val="05A62B44"/>
    <w:lvl w:ilvl="0" w:tplc="7DD82642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2DB0409C" w:tentative="1">
      <w:start w:val="1"/>
      <w:numFmt w:val="lowerLetter"/>
      <w:lvlText w:val="%2."/>
      <w:lvlJc w:val="left"/>
      <w:pPr>
        <w:ind w:left="2007" w:hanging="360"/>
      </w:pPr>
    </w:lvl>
    <w:lvl w:ilvl="2" w:tplc="12F6E1E0" w:tentative="1">
      <w:start w:val="1"/>
      <w:numFmt w:val="lowerRoman"/>
      <w:lvlText w:val="%3."/>
      <w:lvlJc w:val="right"/>
      <w:pPr>
        <w:ind w:left="2727" w:hanging="180"/>
      </w:pPr>
    </w:lvl>
    <w:lvl w:ilvl="3" w:tplc="EE6A217E" w:tentative="1">
      <w:start w:val="1"/>
      <w:numFmt w:val="decimal"/>
      <w:lvlText w:val="%4."/>
      <w:lvlJc w:val="left"/>
      <w:pPr>
        <w:ind w:left="3447" w:hanging="360"/>
      </w:pPr>
    </w:lvl>
    <w:lvl w:ilvl="4" w:tplc="5CD0F862" w:tentative="1">
      <w:start w:val="1"/>
      <w:numFmt w:val="lowerLetter"/>
      <w:lvlText w:val="%5."/>
      <w:lvlJc w:val="left"/>
      <w:pPr>
        <w:ind w:left="4167" w:hanging="360"/>
      </w:pPr>
    </w:lvl>
    <w:lvl w:ilvl="5" w:tplc="58C2893C" w:tentative="1">
      <w:start w:val="1"/>
      <w:numFmt w:val="lowerRoman"/>
      <w:lvlText w:val="%6."/>
      <w:lvlJc w:val="right"/>
      <w:pPr>
        <w:ind w:left="4887" w:hanging="180"/>
      </w:pPr>
    </w:lvl>
    <w:lvl w:ilvl="6" w:tplc="32B0D78A" w:tentative="1">
      <w:start w:val="1"/>
      <w:numFmt w:val="decimal"/>
      <w:lvlText w:val="%7."/>
      <w:lvlJc w:val="left"/>
      <w:pPr>
        <w:ind w:left="5607" w:hanging="360"/>
      </w:pPr>
    </w:lvl>
    <w:lvl w:ilvl="7" w:tplc="60CCFE72" w:tentative="1">
      <w:start w:val="1"/>
      <w:numFmt w:val="lowerLetter"/>
      <w:lvlText w:val="%8."/>
      <w:lvlJc w:val="left"/>
      <w:pPr>
        <w:ind w:left="6327" w:hanging="360"/>
      </w:pPr>
    </w:lvl>
    <w:lvl w:ilvl="8" w:tplc="09E2757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5A856DA"/>
    <w:multiLevelType w:val="multilevel"/>
    <w:tmpl w:val="4C782B6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7AA5247"/>
    <w:multiLevelType w:val="hybridMultilevel"/>
    <w:tmpl w:val="5696155A"/>
    <w:lvl w:ilvl="0" w:tplc="1E72428E">
      <w:start w:val="1"/>
      <w:numFmt w:val="bullet"/>
      <w:lvlText w:val="−"/>
      <w:lvlJc w:val="left"/>
      <w:pPr>
        <w:ind w:left="765" w:hanging="360"/>
      </w:pPr>
      <w:rPr>
        <w:rFonts w:ascii="Calibri" w:hAnsi="Calibri" w:hint="default"/>
      </w:rPr>
    </w:lvl>
    <w:lvl w:ilvl="1" w:tplc="96244B94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E02EFE34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973AF398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934A0F46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65C21AF8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90E176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1B0FE5E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7A2BF44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5A0B2931"/>
    <w:multiLevelType w:val="hybridMultilevel"/>
    <w:tmpl w:val="54105A7C"/>
    <w:lvl w:ilvl="0" w:tplc="244CC182">
      <w:start w:val="1"/>
      <w:numFmt w:val="decimal"/>
      <w:lvlText w:val="%1."/>
      <w:lvlJc w:val="left"/>
      <w:pPr>
        <w:ind w:left="1287" w:hanging="360"/>
      </w:pPr>
    </w:lvl>
    <w:lvl w:ilvl="1" w:tplc="1C484DCA" w:tentative="1">
      <w:start w:val="1"/>
      <w:numFmt w:val="lowerLetter"/>
      <w:lvlText w:val="%2."/>
      <w:lvlJc w:val="left"/>
      <w:pPr>
        <w:ind w:left="2007" w:hanging="360"/>
      </w:pPr>
    </w:lvl>
    <w:lvl w:ilvl="2" w:tplc="AE30048E" w:tentative="1">
      <w:start w:val="1"/>
      <w:numFmt w:val="lowerRoman"/>
      <w:lvlText w:val="%3."/>
      <w:lvlJc w:val="right"/>
      <w:pPr>
        <w:ind w:left="2727" w:hanging="180"/>
      </w:pPr>
    </w:lvl>
    <w:lvl w:ilvl="3" w:tplc="28D874A0" w:tentative="1">
      <w:start w:val="1"/>
      <w:numFmt w:val="decimal"/>
      <w:lvlText w:val="%4."/>
      <w:lvlJc w:val="left"/>
      <w:pPr>
        <w:ind w:left="3447" w:hanging="360"/>
      </w:pPr>
    </w:lvl>
    <w:lvl w:ilvl="4" w:tplc="790E786E" w:tentative="1">
      <w:start w:val="1"/>
      <w:numFmt w:val="lowerLetter"/>
      <w:lvlText w:val="%5."/>
      <w:lvlJc w:val="left"/>
      <w:pPr>
        <w:ind w:left="4167" w:hanging="360"/>
      </w:pPr>
    </w:lvl>
    <w:lvl w:ilvl="5" w:tplc="8AF08C7C" w:tentative="1">
      <w:start w:val="1"/>
      <w:numFmt w:val="lowerRoman"/>
      <w:lvlText w:val="%6."/>
      <w:lvlJc w:val="right"/>
      <w:pPr>
        <w:ind w:left="4887" w:hanging="180"/>
      </w:pPr>
    </w:lvl>
    <w:lvl w:ilvl="6" w:tplc="F95001C8" w:tentative="1">
      <w:start w:val="1"/>
      <w:numFmt w:val="decimal"/>
      <w:lvlText w:val="%7."/>
      <w:lvlJc w:val="left"/>
      <w:pPr>
        <w:ind w:left="5607" w:hanging="360"/>
      </w:pPr>
    </w:lvl>
    <w:lvl w:ilvl="7" w:tplc="B642B5D8" w:tentative="1">
      <w:start w:val="1"/>
      <w:numFmt w:val="lowerLetter"/>
      <w:lvlText w:val="%8."/>
      <w:lvlJc w:val="left"/>
      <w:pPr>
        <w:ind w:left="6327" w:hanging="360"/>
      </w:pPr>
    </w:lvl>
    <w:lvl w:ilvl="8" w:tplc="BE9A91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5A33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32"/>
        <w:szCs w:val="32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sz w:val="24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FAC185D"/>
    <w:multiLevelType w:val="hybridMultilevel"/>
    <w:tmpl w:val="C76C1074"/>
    <w:lvl w:ilvl="0" w:tplc="8E0E1E6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279C19FC" w:tentative="1">
      <w:start w:val="1"/>
      <w:numFmt w:val="lowerLetter"/>
      <w:lvlText w:val="%2."/>
      <w:lvlJc w:val="left"/>
      <w:pPr>
        <w:ind w:left="2007" w:hanging="360"/>
      </w:pPr>
    </w:lvl>
    <w:lvl w:ilvl="2" w:tplc="16B6948E" w:tentative="1">
      <w:start w:val="1"/>
      <w:numFmt w:val="lowerRoman"/>
      <w:lvlText w:val="%3."/>
      <w:lvlJc w:val="right"/>
      <w:pPr>
        <w:ind w:left="2727" w:hanging="180"/>
      </w:pPr>
    </w:lvl>
    <w:lvl w:ilvl="3" w:tplc="91B6915A" w:tentative="1">
      <w:start w:val="1"/>
      <w:numFmt w:val="decimal"/>
      <w:lvlText w:val="%4."/>
      <w:lvlJc w:val="left"/>
      <w:pPr>
        <w:ind w:left="3447" w:hanging="360"/>
      </w:pPr>
    </w:lvl>
    <w:lvl w:ilvl="4" w:tplc="A4DC0680" w:tentative="1">
      <w:start w:val="1"/>
      <w:numFmt w:val="lowerLetter"/>
      <w:lvlText w:val="%5."/>
      <w:lvlJc w:val="left"/>
      <w:pPr>
        <w:ind w:left="4167" w:hanging="360"/>
      </w:pPr>
    </w:lvl>
    <w:lvl w:ilvl="5" w:tplc="E1229B14" w:tentative="1">
      <w:start w:val="1"/>
      <w:numFmt w:val="lowerRoman"/>
      <w:lvlText w:val="%6."/>
      <w:lvlJc w:val="right"/>
      <w:pPr>
        <w:ind w:left="4887" w:hanging="180"/>
      </w:pPr>
    </w:lvl>
    <w:lvl w:ilvl="6" w:tplc="DEA85D70" w:tentative="1">
      <w:start w:val="1"/>
      <w:numFmt w:val="decimal"/>
      <w:lvlText w:val="%7."/>
      <w:lvlJc w:val="left"/>
      <w:pPr>
        <w:ind w:left="5607" w:hanging="360"/>
      </w:pPr>
    </w:lvl>
    <w:lvl w:ilvl="7" w:tplc="1F2082B0" w:tentative="1">
      <w:start w:val="1"/>
      <w:numFmt w:val="lowerLetter"/>
      <w:lvlText w:val="%8."/>
      <w:lvlJc w:val="left"/>
      <w:pPr>
        <w:ind w:left="6327" w:hanging="360"/>
      </w:pPr>
    </w:lvl>
    <w:lvl w:ilvl="8" w:tplc="0EBEE84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316169E"/>
    <w:multiLevelType w:val="multilevel"/>
    <w:tmpl w:val="9ACCFD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CBC294A"/>
    <w:multiLevelType w:val="multilevel"/>
    <w:tmpl w:val="1E5CFC92"/>
    <w:lvl w:ilvl="0">
      <w:start w:val="1"/>
      <w:numFmt w:val="decimal"/>
      <w:lvlText w:val="Приложение %1."/>
      <w:lvlJc w:val="left"/>
      <w:pPr>
        <w:tabs>
          <w:tab w:val="num" w:pos="4755"/>
        </w:tabs>
        <w:ind w:left="4755" w:hanging="360"/>
      </w:pPr>
      <w:rPr>
        <w:rFonts w:hint="default"/>
        <w:b w:val="0"/>
        <w:color w:val="auto"/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1141"/>
        </w:tabs>
        <w:ind w:left="1141" w:hanging="432"/>
      </w:pPr>
      <w:rPr>
        <w:rFonts w:cs="Times New Roman"/>
        <w:strike w:val="0"/>
        <w:sz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29"/>
        </w:tabs>
        <w:ind w:left="1357" w:hanging="648"/>
      </w:pPr>
      <w:rPr>
        <w:rFonts w:cs="Times New Roman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5214"/>
        </w:tabs>
        <w:ind w:left="492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574"/>
        </w:tabs>
        <w:ind w:left="543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294"/>
        </w:tabs>
        <w:ind w:left="593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654"/>
        </w:tabs>
        <w:ind w:left="643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374"/>
        </w:tabs>
        <w:ind w:left="7014" w:hanging="1440"/>
      </w:pPr>
      <w:rPr>
        <w:rFonts w:cs="Times New Roman"/>
      </w:rPr>
    </w:lvl>
  </w:abstractNum>
  <w:abstractNum w:abstractNumId="38" w15:restartNumberingAfterBreak="0">
    <w:nsid w:val="6E4F2027"/>
    <w:multiLevelType w:val="hybridMultilevel"/>
    <w:tmpl w:val="764E2216"/>
    <w:lvl w:ilvl="0" w:tplc="E8FEE92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31206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96A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8B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70EA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D4F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CA1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25A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169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15084E"/>
    <w:multiLevelType w:val="hybridMultilevel"/>
    <w:tmpl w:val="9B3E04F4"/>
    <w:lvl w:ilvl="0" w:tplc="2A7C1ED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DCA66DF8" w:tentative="1">
      <w:start w:val="1"/>
      <w:numFmt w:val="lowerLetter"/>
      <w:lvlText w:val="%2."/>
      <w:lvlJc w:val="left"/>
      <w:pPr>
        <w:ind w:left="2007" w:hanging="360"/>
      </w:pPr>
    </w:lvl>
    <w:lvl w:ilvl="2" w:tplc="233C0116">
      <w:start w:val="1"/>
      <w:numFmt w:val="lowerRoman"/>
      <w:lvlText w:val="%3."/>
      <w:lvlJc w:val="right"/>
      <w:pPr>
        <w:ind w:left="2727" w:hanging="180"/>
      </w:pPr>
    </w:lvl>
    <w:lvl w:ilvl="3" w:tplc="07FA5DA0" w:tentative="1">
      <w:start w:val="1"/>
      <w:numFmt w:val="decimal"/>
      <w:lvlText w:val="%4."/>
      <w:lvlJc w:val="left"/>
      <w:pPr>
        <w:ind w:left="3447" w:hanging="360"/>
      </w:pPr>
    </w:lvl>
    <w:lvl w:ilvl="4" w:tplc="1678670C" w:tentative="1">
      <w:start w:val="1"/>
      <w:numFmt w:val="lowerLetter"/>
      <w:lvlText w:val="%5."/>
      <w:lvlJc w:val="left"/>
      <w:pPr>
        <w:ind w:left="4167" w:hanging="360"/>
      </w:pPr>
    </w:lvl>
    <w:lvl w:ilvl="5" w:tplc="9B7C5A72" w:tentative="1">
      <w:start w:val="1"/>
      <w:numFmt w:val="lowerRoman"/>
      <w:lvlText w:val="%6."/>
      <w:lvlJc w:val="right"/>
      <w:pPr>
        <w:ind w:left="4887" w:hanging="180"/>
      </w:pPr>
    </w:lvl>
    <w:lvl w:ilvl="6" w:tplc="5502A824" w:tentative="1">
      <w:start w:val="1"/>
      <w:numFmt w:val="decimal"/>
      <w:lvlText w:val="%7."/>
      <w:lvlJc w:val="left"/>
      <w:pPr>
        <w:ind w:left="5607" w:hanging="360"/>
      </w:pPr>
    </w:lvl>
    <w:lvl w:ilvl="7" w:tplc="05583B06" w:tentative="1">
      <w:start w:val="1"/>
      <w:numFmt w:val="lowerLetter"/>
      <w:lvlText w:val="%8."/>
      <w:lvlJc w:val="left"/>
      <w:pPr>
        <w:ind w:left="6327" w:hanging="360"/>
      </w:pPr>
    </w:lvl>
    <w:lvl w:ilvl="8" w:tplc="C62C2A2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5EE7D92"/>
    <w:multiLevelType w:val="multilevel"/>
    <w:tmpl w:val="61DEE1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7B778DA"/>
    <w:multiLevelType w:val="multilevel"/>
    <w:tmpl w:val="D0FE1BD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6.7.%3.%4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42" w15:restartNumberingAfterBreak="0">
    <w:nsid w:val="7C0F27F2"/>
    <w:multiLevelType w:val="multilevel"/>
    <w:tmpl w:val="A0C645F4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cs="Times New Roman" w:hint="default"/>
        <w:b w:val="0"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141"/>
        </w:tabs>
        <w:ind w:left="1141" w:hanging="432"/>
      </w:pPr>
      <w:rPr>
        <w:rFonts w:cs="Times New Roman" w:hint="default"/>
        <w:strike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8.3.%3.%4."/>
      <w:lvlJc w:val="left"/>
      <w:pPr>
        <w:tabs>
          <w:tab w:val="num" w:pos="1429"/>
        </w:tabs>
        <w:ind w:left="1357" w:hanging="648"/>
      </w:pPr>
      <w:rPr>
        <w:rFonts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5214"/>
        </w:tabs>
        <w:ind w:left="49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74"/>
        </w:tabs>
        <w:ind w:left="54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94"/>
        </w:tabs>
        <w:ind w:left="5934" w:hanging="1080"/>
      </w:pPr>
      <w:rPr>
        <w:rFonts w:cs="Times New Roman" w:hint="default"/>
      </w:rPr>
    </w:lvl>
    <w:lvl w:ilvl="7">
      <w:start w:val="1"/>
      <w:numFmt w:val="decimal"/>
      <w:lvlText w:val="8.3.%3.%4."/>
      <w:lvlJc w:val="left"/>
      <w:pPr>
        <w:tabs>
          <w:tab w:val="num" w:pos="6654"/>
        </w:tabs>
        <w:ind w:left="64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4"/>
        </w:tabs>
        <w:ind w:left="7014" w:hanging="1440"/>
      </w:pPr>
      <w:rPr>
        <w:rFonts w:cs="Times New Roman" w:hint="default"/>
      </w:rPr>
    </w:lvl>
  </w:abstractNum>
  <w:num w:numId="1">
    <w:abstractNumId w:val="34"/>
  </w:num>
  <w:num w:numId="2">
    <w:abstractNumId w:val="38"/>
  </w:num>
  <w:num w:numId="3">
    <w:abstractNumId w:val="32"/>
  </w:num>
  <w:num w:numId="4">
    <w:abstractNumId w:val="9"/>
  </w:num>
  <w:num w:numId="5">
    <w:abstractNumId w:val="21"/>
  </w:num>
  <w:num w:numId="6">
    <w:abstractNumId w:val="10"/>
  </w:num>
  <w:num w:numId="7">
    <w:abstractNumId w:val="8"/>
  </w:num>
  <w:num w:numId="8">
    <w:abstractNumId w:val="12"/>
  </w:num>
  <w:num w:numId="9">
    <w:abstractNumId w:val="19"/>
  </w:num>
  <w:num w:numId="10">
    <w:abstractNumId w:val="6"/>
  </w:num>
  <w:num w:numId="11">
    <w:abstractNumId w:val="0"/>
  </w:num>
  <w:num w:numId="12">
    <w:abstractNumId w:val="40"/>
  </w:num>
  <w:num w:numId="13">
    <w:abstractNumId w:val="18"/>
  </w:num>
  <w:num w:numId="14">
    <w:abstractNumId w:val="1"/>
  </w:num>
  <w:num w:numId="15">
    <w:abstractNumId w:val="30"/>
  </w:num>
  <w:num w:numId="16">
    <w:abstractNumId w:val="25"/>
  </w:num>
  <w:num w:numId="17">
    <w:abstractNumId w:val="4"/>
  </w:num>
  <w:num w:numId="18">
    <w:abstractNumId w:val="39"/>
  </w:num>
  <w:num w:numId="19">
    <w:abstractNumId w:val="37"/>
  </w:num>
  <w:num w:numId="20">
    <w:abstractNumId w:val="28"/>
  </w:num>
  <w:num w:numId="21">
    <w:abstractNumId w:val="24"/>
  </w:num>
  <w:num w:numId="22">
    <w:abstractNumId w:val="35"/>
  </w:num>
  <w:num w:numId="23">
    <w:abstractNumId w:val="29"/>
  </w:num>
  <w:num w:numId="24">
    <w:abstractNumId w:val="13"/>
  </w:num>
  <w:num w:numId="25">
    <w:abstractNumId w:val="27"/>
  </w:num>
  <w:num w:numId="26">
    <w:abstractNumId w:val="33"/>
  </w:num>
  <w:num w:numId="27">
    <w:abstractNumId w:val="22"/>
  </w:num>
  <w:num w:numId="28">
    <w:abstractNumId w:val="20"/>
  </w:num>
  <w:num w:numId="29">
    <w:abstractNumId w:val="41"/>
  </w:num>
  <w:num w:numId="30">
    <w:abstractNumId w:val="15"/>
  </w:num>
  <w:num w:numId="31">
    <w:abstractNumId w:val="2"/>
  </w:num>
  <w:num w:numId="32">
    <w:abstractNumId w:val="42"/>
  </w:num>
  <w:num w:numId="33">
    <w:abstractNumId w:val="23"/>
  </w:num>
  <w:num w:numId="34">
    <w:abstractNumId w:val="3"/>
  </w:num>
  <w:num w:numId="35">
    <w:abstractNumId w:val="5"/>
  </w:num>
  <w:num w:numId="36">
    <w:abstractNumId w:val="16"/>
  </w:num>
  <w:num w:numId="37">
    <w:abstractNumId w:val="26"/>
  </w:num>
  <w:num w:numId="38">
    <w:abstractNumId w:val="7"/>
  </w:num>
  <w:num w:numId="39">
    <w:abstractNumId w:val="11"/>
  </w:num>
  <w:num w:numId="40">
    <w:abstractNumId w:val="36"/>
  </w:num>
  <w:num w:numId="41">
    <w:abstractNumId w:val="14"/>
  </w:num>
  <w:num w:numId="42">
    <w:abstractNumId w:val="17"/>
  </w:num>
  <w:num w:numId="43">
    <w:abstractNumId w:val="3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2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5C"/>
    <w:rsid w:val="00001368"/>
    <w:rsid w:val="00005ACE"/>
    <w:rsid w:val="00006175"/>
    <w:rsid w:val="00011148"/>
    <w:rsid w:val="000134B6"/>
    <w:rsid w:val="00013B1F"/>
    <w:rsid w:val="000203FE"/>
    <w:rsid w:val="000215B3"/>
    <w:rsid w:val="000215D5"/>
    <w:rsid w:val="0003090B"/>
    <w:rsid w:val="00032BEF"/>
    <w:rsid w:val="000334C3"/>
    <w:rsid w:val="000343BE"/>
    <w:rsid w:val="00040790"/>
    <w:rsid w:val="00045027"/>
    <w:rsid w:val="00045963"/>
    <w:rsid w:val="0004722C"/>
    <w:rsid w:val="00052F58"/>
    <w:rsid w:val="00053954"/>
    <w:rsid w:val="000651D2"/>
    <w:rsid w:val="0006636D"/>
    <w:rsid w:val="00067407"/>
    <w:rsid w:val="00067728"/>
    <w:rsid w:val="00067B03"/>
    <w:rsid w:val="00074210"/>
    <w:rsid w:val="000851B8"/>
    <w:rsid w:val="000864AD"/>
    <w:rsid w:val="00086570"/>
    <w:rsid w:val="00094C1D"/>
    <w:rsid w:val="00095D55"/>
    <w:rsid w:val="000A33FC"/>
    <w:rsid w:val="000A534D"/>
    <w:rsid w:val="000A6A3B"/>
    <w:rsid w:val="000B0041"/>
    <w:rsid w:val="000B03D2"/>
    <w:rsid w:val="000B13A1"/>
    <w:rsid w:val="000B43D6"/>
    <w:rsid w:val="000B6AE6"/>
    <w:rsid w:val="000C1AB7"/>
    <w:rsid w:val="000C1BDB"/>
    <w:rsid w:val="000C2FCD"/>
    <w:rsid w:val="000C5BB3"/>
    <w:rsid w:val="000C5F0E"/>
    <w:rsid w:val="000D11AD"/>
    <w:rsid w:val="000D1280"/>
    <w:rsid w:val="000D3744"/>
    <w:rsid w:val="000D37C4"/>
    <w:rsid w:val="000D4ADB"/>
    <w:rsid w:val="000E0902"/>
    <w:rsid w:val="000E246A"/>
    <w:rsid w:val="000E7D48"/>
    <w:rsid w:val="000F30DD"/>
    <w:rsid w:val="000F38E8"/>
    <w:rsid w:val="000F4D8B"/>
    <w:rsid w:val="0010680F"/>
    <w:rsid w:val="0011055A"/>
    <w:rsid w:val="00110B68"/>
    <w:rsid w:val="00113AAF"/>
    <w:rsid w:val="00116799"/>
    <w:rsid w:val="001204A7"/>
    <w:rsid w:val="0012214B"/>
    <w:rsid w:val="00123637"/>
    <w:rsid w:val="00124412"/>
    <w:rsid w:val="00125157"/>
    <w:rsid w:val="00126B07"/>
    <w:rsid w:val="001271B5"/>
    <w:rsid w:val="001307EA"/>
    <w:rsid w:val="00133251"/>
    <w:rsid w:val="00134C4E"/>
    <w:rsid w:val="00134F7A"/>
    <w:rsid w:val="00137820"/>
    <w:rsid w:val="00141A44"/>
    <w:rsid w:val="00144BEC"/>
    <w:rsid w:val="0014766F"/>
    <w:rsid w:val="00147EC3"/>
    <w:rsid w:val="001507BF"/>
    <w:rsid w:val="00150860"/>
    <w:rsid w:val="00152D05"/>
    <w:rsid w:val="0015496D"/>
    <w:rsid w:val="0015575A"/>
    <w:rsid w:val="00156BF0"/>
    <w:rsid w:val="00157E4D"/>
    <w:rsid w:val="00157EC1"/>
    <w:rsid w:val="00161366"/>
    <w:rsid w:val="00167241"/>
    <w:rsid w:val="00167EA8"/>
    <w:rsid w:val="00172D55"/>
    <w:rsid w:val="00175C01"/>
    <w:rsid w:val="001804A6"/>
    <w:rsid w:val="00180809"/>
    <w:rsid w:val="001816B6"/>
    <w:rsid w:val="001825BC"/>
    <w:rsid w:val="00183619"/>
    <w:rsid w:val="001859E8"/>
    <w:rsid w:val="00186C44"/>
    <w:rsid w:val="00190BD4"/>
    <w:rsid w:val="00192DEB"/>
    <w:rsid w:val="001930ED"/>
    <w:rsid w:val="0019640A"/>
    <w:rsid w:val="001A2342"/>
    <w:rsid w:val="001A572D"/>
    <w:rsid w:val="001A5EF4"/>
    <w:rsid w:val="001A6B73"/>
    <w:rsid w:val="001B0752"/>
    <w:rsid w:val="001B1F76"/>
    <w:rsid w:val="001B3ADC"/>
    <w:rsid w:val="001B722D"/>
    <w:rsid w:val="001C1C42"/>
    <w:rsid w:val="001C3993"/>
    <w:rsid w:val="001C6051"/>
    <w:rsid w:val="001C72D0"/>
    <w:rsid w:val="001D206B"/>
    <w:rsid w:val="001D613A"/>
    <w:rsid w:val="001D706B"/>
    <w:rsid w:val="001E2372"/>
    <w:rsid w:val="001E761F"/>
    <w:rsid w:val="001F111F"/>
    <w:rsid w:val="001F5617"/>
    <w:rsid w:val="001F6D85"/>
    <w:rsid w:val="002023F7"/>
    <w:rsid w:val="00202FD3"/>
    <w:rsid w:val="00210800"/>
    <w:rsid w:val="00212393"/>
    <w:rsid w:val="00214CC2"/>
    <w:rsid w:val="00214D1C"/>
    <w:rsid w:val="00216746"/>
    <w:rsid w:val="002201E5"/>
    <w:rsid w:val="0022077D"/>
    <w:rsid w:val="00223C70"/>
    <w:rsid w:val="00224042"/>
    <w:rsid w:val="0022495B"/>
    <w:rsid w:val="002260BB"/>
    <w:rsid w:val="0023093F"/>
    <w:rsid w:val="002315CA"/>
    <w:rsid w:val="002351B2"/>
    <w:rsid w:val="002352C6"/>
    <w:rsid w:val="00235330"/>
    <w:rsid w:val="00235C4F"/>
    <w:rsid w:val="00236571"/>
    <w:rsid w:val="00236C79"/>
    <w:rsid w:val="00236E13"/>
    <w:rsid w:val="00243382"/>
    <w:rsid w:val="00251AA0"/>
    <w:rsid w:val="00251EC4"/>
    <w:rsid w:val="00252D7F"/>
    <w:rsid w:val="0025446C"/>
    <w:rsid w:val="0025643C"/>
    <w:rsid w:val="00262308"/>
    <w:rsid w:val="00262636"/>
    <w:rsid w:val="00263A67"/>
    <w:rsid w:val="00264412"/>
    <w:rsid w:val="0026651A"/>
    <w:rsid w:val="002713C5"/>
    <w:rsid w:val="00274E44"/>
    <w:rsid w:val="00276266"/>
    <w:rsid w:val="00276533"/>
    <w:rsid w:val="00282405"/>
    <w:rsid w:val="00284AB3"/>
    <w:rsid w:val="00285923"/>
    <w:rsid w:val="002863E3"/>
    <w:rsid w:val="002911D7"/>
    <w:rsid w:val="00291527"/>
    <w:rsid w:val="00292EB0"/>
    <w:rsid w:val="00293980"/>
    <w:rsid w:val="002951DD"/>
    <w:rsid w:val="002A591B"/>
    <w:rsid w:val="002A6306"/>
    <w:rsid w:val="002A74C2"/>
    <w:rsid w:val="002B09EB"/>
    <w:rsid w:val="002B1A67"/>
    <w:rsid w:val="002B28C8"/>
    <w:rsid w:val="002B4D0C"/>
    <w:rsid w:val="002B661A"/>
    <w:rsid w:val="002B78E6"/>
    <w:rsid w:val="002C0114"/>
    <w:rsid w:val="002C01A1"/>
    <w:rsid w:val="002C18D2"/>
    <w:rsid w:val="002C3784"/>
    <w:rsid w:val="002C70D1"/>
    <w:rsid w:val="002C7B18"/>
    <w:rsid w:val="002D26B0"/>
    <w:rsid w:val="002D2AA3"/>
    <w:rsid w:val="002D2FAE"/>
    <w:rsid w:val="002D3603"/>
    <w:rsid w:val="002D693C"/>
    <w:rsid w:val="002D7339"/>
    <w:rsid w:val="002D7754"/>
    <w:rsid w:val="002E0D0D"/>
    <w:rsid w:val="002E1E24"/>
    <w:rsid w:val="002E354E"/>
    <w:rsid w:val="002E5959"/>
    <w:rsid w:val="002F069C"/>
    <w:rsid w:val="002F40C6"/>
    <w:rsid w:val="002F60AC"/>
    <w:rsid w:val="002F7901"/>
    <w:rsid w:val="003023AD"/>
    <w:rsid w:val="00310CE3"/>
    <w:rsid w:val="00311936"/>
    <w:rsid w:val="00312B93"/>
    <w:rsid w:val="003153E2"/>
    <w:rsid w:val="00321DCA"/>
    <w:rsid w:val="00322B24"/>
    <w:rsid w:val="00322CA4"/>
    <w:rsid w:val="00323131"/>
    <w:rsid w:val="00326095"/>
    <w:rsid w:val="003279CF"/>
    <w:rsid w:val="00327C74"/>
    <w:rsid w:val="003368A9"/>
    <w:rsid w:val="00336993"/>
    <w:rsid w:val="00336FC2"/>
    <w:rsid w:val="0033773A"/>
    <w:rsid w:val="003405E9"/>
    <w:rsid w:val="0034133E"/>
    <w:rsid w:val="00342280"/>
    <w:rsid w:val="0034512D"/>
    <w:rsid w:val="00345780"/>
    <w:rsid w:val="00347039"/>
    <w:rsid w:val="003538D5"/>
    <w:rsid w:val="003643A8"/>
    <w:rsid w:val="00364A6E"/>
    <w:rsid w:val="003656C8"/>
    <w:rsid w:val="00365B8B"/>
    <w:rsid w:val="00367EBB"/>
    <w:rsid w:val="00374A8B"/>
    <w:rsid w:val="00376121"/>
    <w:rsid w:val="00382B74"/>
    <w:rsid w:val="00386D0E"/>
    <w:rsid w:val="00390DC0"/>
    <w:rsid w:val="003A4F5A"/>
    <w:rsid w:val="003A7D5C"/>
    <w:rsid w:val="003A7E9E"/>
    <w:rsid w:val="003B7C65"/>
    <w:rsid w:val="003C294D"/>
    <w:rsid w:val="003C3136"/>
    <w:rsid w:val="003C364C"/>
    <w:rsid w:val="003C6A12"/>
    <w:rsid w:val="003D6C07"/>
    <w:rsid w:val="003D7075"/>
    <w:rsid w:val="003D7293"/>
    <w:rsid w:val="003E1123"/>
    <w:rsid w:val="003E2BCC"/>
    <w:rsid w:val="003E64A6"/>
    <w:rsid w:val="003E7936"/>
    <w:rsid w:val="003F0C12"/>
    <w:rsid w:val="003F273D"/>
    <w:rsid w:val="004006B8"/>
    <w:rsid w:val="0040533F"/>
    <w:rsid w:val="00407F1A"/>
    <w:rsid w:val="00411AE1"/>
    <w:rsid w:val="00412177"/>
    <w:rsid w:val="00415D39"/>
    <w:rsid w:val="0042107B"/>
    <w:rsid w:val="004265CC"/>
    <w:rsid w:val="004275AD"/>
    <w:rsid w:val="0043265C"/>
    <w:rsid w:val="004350EE"/>
    <w:rsid w:val="00435A68"/>
    <w:rsid w:val="00436055"/>
    <w:rsid w:val="00437639"/>
    <w:rsid w:val="004377D8"/>
    <w:rsid w:val="00440C9F"/>
    <w:rsid w:val="004443D2"/>
    <w:rsid w:val="0044589E"/>
    <w:rsid w:val="004467A1"/>
    <w:rsid w:val="0045543D"/>
    <w:rsid w:val="004567E5"/>
    <w:rsid w:val="00457079"/>
    <w:rsid w:val="00461D88"/>
    <w:rsid w:val="004620BF"/>
    <w:rsid w:val="00463B74"/>
    <w:rsid w:val="00465EEB"/>
    <w:rsid w:val="00466908"/>
    <w:rsid w:val="00471296"/>
    <w:rsid w:val="00471998"/>
    <w:rsid w:val="004724FA"/>
    <w:rsid w:val="00473464"/>
    <w:rsid w:val="00473554"/>
    <w:rsid w:val="004752BE"/>
    <w:rsid w:val="00484F12"/>
    <w:rsid w:val="004852DA"/>
    <w:rsid w:val="00491CBE"/>
    <w:rsid w:val="00497DF8"/>
    <w:rsid w:val="004A2C2D"/>
    <w:rsid w:val="004A2DF4"/>
    <w:rsid w:val="004B001B"/>
    <w:rsid w:val="004B033D"/>
    <w:rsid w:val="004B163F"/>
    <w:rsid w:val="004B2A64"/>
    <w:rsid w:val="004B63C3"/>
    <w:rsid w:val="004C3833"/>
    <w:rsid w:val="004C63BC"/>
    <w:rsid w:val="004C7A1D"/>
    <w:rsid w:val="004E3313"/>
    <w:rsid w:val="004E4ECC"/>
    <w:rsid w:val="004F3121"/>
    <w:rsid w:val="004F360F"/>
    <w:rsid w:val="00505FB2"/>
    <w:rsid w:val="005110FE"/>
    <w:rsid w:val="00516A00"/>
    <w:rsid w:val="0052055E"/>
    <w:rsid w:val="005241BD"/>
    <w:rsid w:val="0052546A"/>
    <w:rsid w:val="005259AE"/>
    <w:rsid w:val="005264C7"/>
    <w:rsid w:val="00526DA0"/>
    <w:rsid w:val="0053039F"/>
    <w:rsid w:val="005332B0"/>
    <w:rsid w:val="00534E0D"/>
    <w:rsid w:val="005350BE"/>
    <w:rsid w:val="00535625"/>
    <w:rsid w:val="00537B0A"/>
    <w:rsid w:val="00543969"/>
    <w:rsid w:val="005457AB"/>
    <w:rsid w:val="00546F69"/>
    <w:rsid w:val="0054701F"/>
    <w:rsid w:val="00550B6E"/>
    <w:rsid w:val="005550A3"/>
    <w:rsid w:val="00557C92"/>
    <w:rsid w:val="00557E51"/>
    <w:rsid w:val="00560BA6"/>
    <w:rsid w:val="005629CA"/>
    <w:rsid w:val="00562D7F"/>
    <w:rsid w:val="00563DBA"/>
    <w:rsid w:val="005650BA"/>
    <w:rsid w:val="00565FF2"/>
    <w:rsid w:val="00566E06"/>
    <w:rsid w:val="0057107F"/>
    <w:rsid w:val="0057322C"/>
    <w:rsid w:val="005756C8"/>
    <w:rsid w:val="00577322"/>
    <w:rsid w:val="005821C5"/>
    <w:rsid w:val="005863CE"/>
    <w:rsid w:val="00586E92"/>
    <w:rsid w:val="0058790F"/>
    <w:rsid w:val="00587B39"/>
    <w:rsid w:val="0059012F"/>
    <w:rsid w:val="00594E55"/>
    <w:rsid w:val="005A0114"/>
    <w:rsid w:val="005A022F"/>
    <w:rsid w:val="005A11DE"/>
    <w:rsid w:val="005A1786"/>
    <w:rsid w:val="005A38A8"/>
    <w:rsid w:val="005A68F7"/>
    <w:rsid w:val="005A798B"/>
    <w:rsid w:val="005B10BD"/>
    <w:rsid w:val="005B2E2D"/>
    <w:rsid w:val="005B6A3D"/>
    <w:rsid w:val="005B6D58"/>
    <w:rsid w:val="005C06D1"/>
    <w:rsid w:val="005C152F"/>
    <w:rsid w:val="005C3277"/>
    <w:rsid w:val="005C4745"/>
    <w:rsid w:val="005C49F3"/>
    <w:rsid w:val="005D1817"/>
    <w:rsid w:val="005D1CF0"/>
    <w:rsid w:val="005E1D50"/>
    <w:rsid w:val="005F0A0B"/>
    <w:rsid w:val="005F2ABF"/>
    <w:rsid w:val="005F37AA"/>
    <w:rsid w:val="005F799B"/>
    <w:rsid w:val="00601CAE"/>
    <w:rsid w:val="0060260A"/>
    <w:rsid w:val="006028F3"/>
    <w:rsid w:val="006114E6"/>
    <w:rsid w:val="00612451"/>
    <w:rsid w:val="00614592"/>
    <w:rsid w:val="00615821"/>
    <w:rsid w:val="006202E5"/>
    <w:rsid w:val="00622160"/>
    <w:rsid w:val="006269DB"/>
    <w:rsid w:val="006271D9"/>
    <w:rsid w:val="00632CDE"/>
    <w:rsid w:val="006337E7"/>
    <w:rsid w:val="00643091"/>
    <w:rsid w:val="006476EB"/>
    <w:rsid w:val="00653450"/>
    <w:rsid w:val="00654288"/>
    <w:rsid w:val="00655FE3"/>
    <w:rsid w:val="00657627"/>
    <w:rsid w:val="00657C67"/>
    <w:rsid w:val="00661248"/>
    <w:rsid w:val="00664E29"/>
    <w:rsid w:val="00666775"/>
    <w:rsid w:val="00675128"/>
    <w:rsid w:val="00677DE6"/>
    <w:rsid w:val="00680843"/>
    <w:rsid w:val="006826C5"/>
    <w:rsid w:val="00687A18"/>
    <w:rsid w:val="00691C49"/>
    <w:rsid w:val="006933C1"/>
    <w:rsid w:val="006936F7"/>
    <w:rsid w:val="00693C1B"/>
    <w:rsid w:val="006A173A"/>
    <w:rsid w:val="006A7C0D"/>
    <w:rsid w:val="006B0D17"/>
    <w:rsid w:val="006B42AB"/>
    <w:rsid w:val="006C00E7"/>
    <w:rsid w:val="006C2B2D"/>
    <w:rsid w:val="006C5978"/>
    <w:rsid w:val="006C64B0"/>
    <w:rsid w:val="006C7419"/>
    <w:rsid w:val="006D2328"/>
    <w:rsid w:val="006D4E8D"/>
    <w:rsid w:val="006D68DF"/>
    <w:rsid w:val="006D7B33"/>
    <w:rsid w:val="006E4F45"/>
    <w:rsid w:val="006F5096"/>
    <w:rsid w:val="00700730"/>
    <w:rsid w:val="007022C3"/>
    <w:rsid w:val="00704268"/>
    <w:rsid w:val="007058E7"/>
    <w:rsid w:val="00711453"/>
    <w:rsid w:val="00714F87"/>
    <w:rsid w:val="007166B4"/>
    <w:rsid w:val="007202B1"/>
    <w:rsid w:val="0072089C"/>
    <w:rsid w:val="00720BE0"/>
    <w:rsid w:val="00742DA2"/>
    <w:rsid w:val="007525EC"/>
    <w:rsid w:val="00752D55"/>
    <w:rsid w:val="007538EA"/>
    <w:rsid w:val="00766153"/>
    <w:rsid w:val="0076758F"/>
    <w:rsid w:val="007723D7"/>
    <w:rsid w:val="00775570"/>
    <w:rsid w:val="00784B38"/>
    <w:rsid w:val="00785121"/>
    <w:rsid w:val="00785E5F"/>
    <w:rsid w:val="0078701D"/>
    <w:rsid w:val="00790344"/>
    <w:rsid w:val="00790766"/>
    <w:rsid w:val="00792860"/>
    <w:rsid w:val="0079352E"/>
    <w:rsid w:val="007A091B"/>
    <w:rsid w:val="007A19E8"/>
    <w:rsid w:val="007A1CE5"/>
    <w:rsid w:val="007A241D"/>
    <w:rsid w:val="007A249F"/>
    <w:rsid w:val="007A2D64"/>
    <w:rsid w:val="007A3CD7"/>
    <w:rsid w:val="007A5A80"/>
    <w:rsid w:val="007B0FE3"/>
    <w:rsid w:val="007B271C"/>
    <w:rsid w:val="007B447B"/>
    <w:rsid w:val="007B5979"/>
    <w:rsid w:val="007C0771"/>
    <w:rsid w:val="007C6774"/>
    <w:rsid w:val="007C6FFA"/>
    <w:rsid w:val="007D027E"/>
    <w:rsid w:val="007D6711"/>
    <w:rsid w:val="007D69A5"/>
    <w:rsid w:val="007D6B6F"/>
    <w:rsid w:val="007D77C8"/>
    <w:rsid w:val="007E1545"/>
    <w:rsid w:val="007E2E4E"/>
    <w:rsid w:val="007E4647"/>
    <w:rsid w:val="007F05B7"/>
    <w:rsid w:val="007F15C8"/>
    <w:rsid w:val="007F63D1"/>
    <w:rsid w:val="007F72FC"/>
    <w:rsid w:val="00800FC4"/>
    <w:rsid w:val="008032F9"/>
    <w:rsid w:val="008070DC"/>
    <w:rsid w:val="00807229"/>
    <w:rsid w:val="0080751F"/>
    <w:rsid w:val="00807971"/>
    <w:rsid w:val="00811518"/>
    <w:rsid w:val="00811579"/>
    <w:rsid w:val="00813FA0"/>
    <w:rsid w:val="00815174"/>
    <w:rsid w:val="00815A71"/>
    <w:rsid w:val="0081605C"/>
    <w:rsid w:val="008200AC"/>
    <w:rsid w:val="00821C3F"/>
    <w:rsid w:val="008224DA"/>
    <w:rsid w:val="008252C6"/>
    <w:rsid w:val="00831E17"/>
    <w:rsid w:val="00832286"/>
    <w:rsid w:val="00833A33"/>
    <w:rsid w:val="00833F69"/>
    <w:rsid w:val="008345DF"/>
    <w:rsid w:val="008374F5"/>
    <w:rsid w:val="008378BC"/>
    <w:rsid w:val="00840A78"/>
    <w:rsid w:val="00840EF1"/>
    <w:rsid w:val="0084333F"/>
    <w:rsid w:val="00844513"/>
    <w:rsid w:val="008459B0"/>
    <w:rsid w:val="0085051C"/>
    <w:rsid w:val="00850B1B"/>
    <w:rsid w:val="00851C1D"/>
    <w:rsid w:val="008552DC"/>
    <w:rsid w:val="00856E6E"/>
    <w:rsid w:val="00865657"/>
    <w:rsid w:val="00871041"/>
    <w:rsid w:val="00871C6C"/>
    <w:rsid w:val="008746A9"/>
    <w:rsid w:val="00874F24"/>
    <w:rsid w:val="008865A5"/>
    <w:rsid w:val="0088769B"/>
    <w:rsid w:val="00892D1B"/>
    <w:rsid w:val="00892DEC"/>
    <w:rsid w:val="00892FCF"/>
    <w:rsid w:val="008939E4"/>
    <w:rsid w:val="008954E4"/>
    <w:rsid w:val="00895CFC"/>
    <w:rsid w:val="008A3B8F"/>
    <w:rsid w:val="008B3447"/>
    <w:rsid w:val="008C0541"/>
    <w:rsid w:val="008C476C"/>
    <w:rsid w:val="008C4E8E"/>
    <w:rsid w:val="008D1F01"/>
    <w:rsid w:val="008E2BB8"/>
    <w:rsid w:val="008E4C19"/>
    <w:rsid w:val="008E699D"/>
    <w:rsid w:val="008F0D33"/>
    <w:rsid w:val="008F1593"/>
    <w:rsid w:val="008F660E"/>
    <w:rsid w:val="008F720A"/>
    <w:rsid w:val="0090017D"/>
    <w:rsid w:val="0090100E"/>
    <w:rsid w:val="00901A60"/>
    <w:rsid w:val="009030D4"/>
    <w:rsid w:val="009064EB"/>
    <w:rsid w:val="00906AF9"/>
    <w:rsid w:val="009070BE"/>
    <w:rsid w:val="00907ED5"/>
    <w:rsid w:val="00915272"/>
    <w:rsid w:val="0091531F"/>
    <w:rsid w:val="00916FA6"/>
    <w:rsid w:val="00923E01"/>
    <w:rsid w:val="00927526"/>
    <w:rsid w:val="00935D2F"/>
    <w:rsid w:val="00941857"/>
    <w:rsid w:val="009443E8"/>
    <w:rsid w:val="00945AA5"/>
    <w:rsid w:val="009521D5"/>
    <w:rsid w:val="00952D36"/>
    <w:rsid w:val="00952E11"/>
    <w:rsid w:val="00953BB6"/>
    <w:rsid w:val="00954FCA"/>
    <w:rsid w:val="00961190"/>
    <w:rsid w:val="00961423"/>
    <w:rsid w:val="00965E68"/>
    <w:rsid w:val="009662E5"/>
    <w:rsid w:val="00966C69"/>
    <w:rsid w:val="00967F98"/>
    <w:rsid w:val="0097624C"/>
    <w:rsid w:val="00980CAC"/>
    <w:rsid w:val="009820B3"/>
    <w:rsid w:val="00983776"/>
    <w:rsid w:val="00985E9B"/>
    <w:rsid w:val="0099429B"/>
    <w:rsid w:val="0099434D"/>
    <w:rsid w:val="00994618"/>
    <w:rsid w:val="009965F8"/>
    <w:rsid w:val="009975AF"/>
    <w:rsid w:val="00997F91"/>
    <w:rsid w:val="009A28A4"/>
    <w:rsid w:val="009A55CD"/>
    <w:rsid w:val="009A694E"/>
    <w:rsid w:val="009B0FF4"/>
    <w:rsid w:val="009B1F5D"/>
    <w:rsid w:val="009B5A17"/>
    <w:rsid w:val="009C24E9"/>
    <w:rsid w:val="009C373B"/>
    <w:rsid w:val="009C5B52"/>
    <w:rsid w:val="009D1904"/>
    <w:rsid w:val="009D19C8"/>
    <w:rsid w:val="009E2D86"/>
    <w:rsid w:val="009E385F"/>
    <w:rsid w:val="009E4485"/>
    <w:rsid w:val="009E494C"/>
    <w:rsid w:val="009F672A"/>
    <w:rsid w:val="00A001D8"/>
    <w:rsid w:val="00A04739"/>
    <w:rsid w:val="00A04D4E"/>
    <w:rsid w:val="00A05E31"/>
    <w:rsid w:val="00A1438D"/>
    <w:rsid w:val="00A220F4"/>
    <w:rsid w:val="00A35FC1"/>
    <w:rsid w:val="00A40373"/>
    <w:rsid w:val="00A40DF5"/>
    <w:rsid w:val="00A412AE"/>
    <w:rsid w:val="00A4287A"/>
    <w:rsid w:val="00A44736"/>
    <w:rsid w:val="00A46523"/>
    <w:rsid w:val="00A46DEF"/>
    <w:rsid w:val="00A47537"/>
    <w:rsid w:val="00A62E38"/>
    <w:rsid w:val="00A651AE"/>
    <w:rsid w:val="00A72BE8"/>
    <w:rsid w:val="00A77139"/>
    <w:rsid w:val="00A85D6A"/>
    <w:rsid w:val="00AA22EA"/>
    <w:rsid w:val="00AA2676"/>
    <w:rsid w:val="00AA342E"/>
    <w:rsid w:val="00AB0198"/>
    <w:rsid w:val="00AB2753"/>
    <w:rsid w:val="00AB3044"/>
    <w:rsid w:val="00AB3917"/>
    <w:rsid w:val="00AC1A03"/>
    <w:rsid w:val="00AC2093"/>
    <w:rsid w:val="00AC3B06"/>
    <w:rsid w:val="00AC6E9D"/>
    <w:rsid w:val="00AC714F"/>
    <w:rsid w:val="00AD3650"/>
    <w:rsid w:val="00AD6197"/>
    <w:rsid w:val="00AD644B"/>
    <w:rsid w:val="00AD6CCE"/>
    <w:rsid w:val="00AD7A51"/>
    <w:rsid w:val="00AD7F93"/>
    <w:rsid w:val="00AE150A"/>
    <w:rsid w:val="00AE302F"/>
    <w:rsid w:val="00AE382A"/>
    <w:rsid w:val="00AE3F2C"/>
    <w:rsid w:val="00AE7C27"/>
    <w:rsid w:val="00B00513"/>
    <w:rsid w:val="00B006B2"/>
    <w:rsid w:val="00B01D27"/>
    <w:rsid w:val="00B01E46"/>
    <w:rsid w:val="00B02046"/>
    <w:rsid w:val="00B03B7C"/>
    <w:rsid w:val="00B076B9"/>
    <w:rsid w:val="00B07C30"/>
    <w:rsid w:val="00B1084E"/>
    <w:rsid w:val="00B10D90"/>
    <w:rsid w:val="00B10F6B"/>
    <w:rsid w:val="00B114E0"/>
    <w:rsid w:val="00B1427A"/>
    <w:rsid w:val="00B15670"/>
    <w:rsid w:val="00B16B46"/>
    <w:rsid w:val="00B17231"/>
    <w:rsid w:val="00B2078E"/>
    <w:rsid w:val="00B211B5"/>
    <w:rsid w:val="00B23F44"/>
    <w:rsid w:val="00B344C1"/>
    <w:rsid w:val="00B44776"/>
    <w:rsid w:val="00B50BF8"/>
    <w:rsid w:val="00B52AD0"/>
    <w:rsid w:val="00B569D9"/>
    <w:rsid w:val="00B60E1B"/>
    <w:rsid w:val="00B621D7"/>
    <w:rsid w:val="00B654E5"/>
    <w:rsid w:val="00B66661"/>
    <w:rsid w:val="00B674AF"/>
    <w:rsid w:val="00B67914"/>
    <w:rsid w:val="00B709B0"/>
    <w:rsid w:val="00B72EE3"/>
    <w:rsid w:val="00B771CA"/>
    <w:rsid w:val="00B81E03"/>
    <w:rsid w:val="00B87A63"/>
    <w:rsid w:val="00B92D52"/>
    <w:rsid w:val="00B9716A"/>
    <w:rsid w:val="00BB2DB2"/>
    <w:rsid w:val="00BB3401"/>
    <w:rsid w:val="00BB3494"/>
    <w:rsid w:val="00BB4018"/>
    <w:rsid w:val="00BB405F"/>
    <w:rsid w:val="00BB7A19"/>
    <w:rsid w:val="00BC0046"/>
    <w:rsid w:val="00BC32C2"/>
    <w:rsid w:val="00BC519F"/>
    <w:rsid w:val="00BD021D"/>
    <w:rsid w:val="00BD04B7"/>
    <w:rsid w:val="00BD53E2"/>
    <w:rsid w:val="00BD660B"/>
    <w:rsid w:val="00BD7D33"/>
    <w:rsid w:val="00BE5BFE"/>
    <w:rsid w:val="00BE6B8E"/>
    <w:rsid w:val="00BF2650"/>
    <w:rsid w:val="00C00BD7"/>
    <w:rsid w:val="00C01399"/>
    <w:rsid w:val="00C02DFE"/>
    <w:rsid w:val="00C033CB"/>
    <w:rsid w:val="00C0722A"/>
    <w:rsid w:val="00C073E0"/>
    <w:rsid w:val="00C12A7A"/>
    <w:rsid w:val="00C14639"/>
    <w:rsid w:val="00C165AD"/>
    <w:rsid w:val="00C17DB0"/>
    <w:rsid w:val="00C21A6D"/>
    <w:rsid w:val="00C2216A"/>
    <w:rsid w:val="00C277C8"/>
    <w:rsid w:val="00C27A35"/>
    <w:rsid w:val="00C301CB"/>
    <w:rsid w:val="00C33D33"/>
    <w:rsid w:val="00C42777"/>
    <w:rsid w:val="00C4335D"/>
    <w:rsid w:val="00C453B3"/>
    <w:rsid w:val="00C47028"/>
    <w:rsid w:val="00C477A3"/>
    <w:rsid w:val="00C53D0A"/>
    <w:rsid w:val="00C573EF"/>
    <w:rsid w:val="00C640E1"/>
    <w:rsid w:val="00C656C7"/>
    <w:rsid w:val="00C8315A"/>
    <w:rsid w:val="00C85AE7"/>
    <w:rsid w:val="00C92D22"/>
    <w:rsid w:val="00CA5637"/>
    <w:rsid w:val="00CB06E5"/>
    <w:rsid w:val="00CB08CD"/>
    <w:rsid w:val="00CB2D89"/>
    <w:rsid w:val="00CB7645"/>
    <w:rsid w:val="00CB7FD4"/>
    <w:rsid w:val="00CC12B7"/>
    <w:rsid w:val="00CC1EA7"/>
    <w:rsid w:val="00CC3730"/>
    <w:rsid w:val="00CC41A5"/>
    <w:rsid w:val="00CC4B2D"/>
    <w:rsid w:val="00CC5CA4"/>
    <w:rsid w:val="00CC65DB"/>
    <w:rsid w:val="00CC7407"/>
    <w:rsid w:val="00CC7833"/>
    <w:rsid w:val="00CC7FED"/>
    <w:rsid w:val="00CD4987"/>
    <w:rsid w:val="00CD500B"/>
    <w:rsid w:val="00CE08D8"/>
    <w:rsid w:val="00CE41F8"/>
    <w:rsid w:val="00CE469B"/>
    <w:rsid w:val="00CE4A3E"/>
    <w:rsid w:val="00CE5682"/>
    <w:rsid w:val="00CE7588"/>
    <w:rsid w:val="00CF0B54"/>
    <w:rsid w:val="00D003D2"/>
    <w:rsid w:val="00D01617"/>
    <w:rsid w:val="00D05AAD"/>
    <w:rsid w:val="00D06CD9"/>
    <w:rsid w:val="00D06EC3"/>
    <w:rsid w:val="00D1322A"/>
    <w:rsid w:val="00D137F9"/>
    <w:rsid w:val="00D13E75"/>
    <w:rsid w:val="00D27F22"/>
    <w:rsid w:val="00D303A8"/>
    <w:rsid w:val="00D31623"/>
    <w:rsid w:val="00D32FDC"/>
    <w:rsid w:val="00D3466F"/>
    <w:rsid w:val="00D34F90"/>
    <w:rsid w:val="00D355F8"/>
    <w:rsid w:val="00D4007E"/>
    <w:rsid w:val="00D43039"/>
    <w:rsid w:val="00D44C82"/>
    <w:rsid w:val="00D44E97"/>
    <w:rsid w:val="00D47E97"/>
    <w:rsid w:val="00D501EB"/>
    <w:rsid w:val="00D524A0"/>
    <w:rsid w:val="00D52AE5"/>
    <w:rsid w:val="00D53301"/>
    <w:rsid w:val="00D60060"/>
    <w:rsid w:val="00D60D4D"/>
    <w:rsid w:val="00D62C69"/>
    <w:rsid w:val="00D646D8"/>
    <w:rsid w:val="00D756FA"/>
    <w:rsid w:val="00D80E0A"/>
    <w:rsid w:val="00D823E9"/>
    <w:rsid w:val="00D87447"/>
    <w:rsid w:val="00D91AEC"/>
    <w:rsid w:val="00D92700"/>
    <w:rsid w:val="00D95548"/>
    <w:rsid w:val="00D97575"/>
    <w:rsid w:val="00DA1300"/>
    <w:rsid w:val="00DA296C"/>
    <w:rsid w:val="00DB0753"/>
    <w:rsid w:val="00DB4538"/>
    <w:rsid w:val="00DB4C75"/>
    <w:rsid w:val="00DB51B7"/>
    <w:rsid w:val="00DB7A70"/>
    <w:rsid w:val="00DC2B92"/>
    <w:rsid w:val="00DC4BA0"/>
    <w:rsid w:val="00DC50D1"/>
    <w:rsid w:val="00DC6421"/>
    <w:rsid w:val="00DC6704"/>
    <w:rsid w:val="00DE5F75"/>
    <w:rsid w:val="00E00F36"/>
    <w:rsid w:val="00E1086A"/>
    <w:rsid w:val="00E11BAF"/>
    <w:rsid w:val="00E2667D"/>
    <w:rsid w:val="00E33901"/>
    <w:rsid w:val="00E35D6F"/>
    <w:rsid w:val="00E36F96"/>
    <w:rsid w:val="00E41347"/>
    <w:rsid w:val="00E41407"/>
    <w:rsid w:val="00E508AC"/>
    <w:rsid w:val="00E511DD"/>
    <w:rsid w:val="00E53603"/>
    <w:rsid w:val="00E557BF"/>
    <w:rsid w:val="00E60BC4"/>
    <w:rsid w:val="00E61BC4"/>
    <w:rsid w:val="00E62DC9"/>
    <w:rsid w:val="00E63F9E"/>
    <w:rsid w:val="00E65170"/>
    <w:rsid w:val="00E66439"/>
    <w:rsid w:val="00E6779D"/>
    <w:rsid w:val="00E719FA"/>
    <w:rsid w:val="00E72FA7"/>
    <w:rsid w:val="00E76F2C"/>
    <w:rsid w:val="00E80084"/>
    <w:rsid w:val="00E84D55"/>
    <w:rsid w:val="00E850B5"/>
    <w:rsid w:val="00E902E2"/>
    <w:rsid w:val="00E90B01"/>
    <w:rsid w:val="00E9653A"/>
    <w:rsid w:val="00E978FA"/>
    <w:rsid w:val="00EA04F2"/>
    <w:rsid w:val="00EA079A"/>
    <w:rsid w:val="00EA1878"/>
    <w:rsid w:val="00EA1AA1"/>
    <w:rsid w:val="00EA2D5A"/>
    <w:rsid w:val="00EA3484"/>
    <w:rsid w:val="00EB2201"/>
    <w:rsid w:val="00EB477F"/>
    <w:rsid w:val="00EB5AC5"/>
    <w:rsid w:val="00EC1F57"/>
    <w:rsid w:val="00EC5BD0"/>
    <w:rsid w:val="00EC77A0"/>
    <w:rsid w:val="00ED1E99"/>
    <w:rsid w:val="00ED37F7"/>
    <w:rsid w:val="00ED41C5"/>
    <w:rsid w:val="00ED646E"/>
    <w:rsid w:val="00ED6F24"/>
    <w:rsid w:val="00EE18EB"/>
    <w:rsid w:val="00EE4671"/>
    <w:rsid w:val="00EE7ECC"/>
    <w:rsid w:val="00EF1BBF"/>
    <w:rsid w:val="00EF369E"/>
    <w:rsid w:val="00F0246E"/>
    <w:rsid w:val="00F036FD"/>
    <w:rsid w:val="00F06FFF"/>
    <w:rsid w:val="00F07962"/>
    <w:rsid w:val="00F10C20"/>
    <w:rsid w:val="00F115EA"/>
    <w:rsid w:val="00F12198"/>
    <w:rsid w:val="00F13BB5"/>
    <w:rsid w:val="00F144A3"/>
    <w:rsid w:val="00F14715"/>
    <w:rsid w:val="00F200A3"/>
    <w:rsid w:val="00F2421B"/>
    <w:rsid w:val="00F25503"/>
    <w:rsid w:val="00F2679B"/>
    <w:rsid w:val="00F30152"/>
    <w:rsid w:val="00F32F33"/>
    <w:rsid w:val="00F35CFA"/>
    <w:rsid w:val="00F4028A"/>
    <w:rsid w:val="00F423A6"/>
    <w:rsid w:val="00F4253A"/>
    <w:rsid w:val="00F4564E"/>
    <w:rsid w:val="00F462B6"/>
    <w:rsid w:val="00F516CA"/>
    <w:rsid w:val="00F53228"/>
    <w:rsid w:val="00F53C91"/>
    <w:rsid w:val="00F565D5"/>
    <w:rsid w:val="00F56B24"/>
    <w:rsid w:val="00F61A88"/>
    <w:rsid w:val="00F70E57"/>
    <w:rsid w:val="00F744FD"/>
    <w:rsid w:val="00F754BA"/>
    <w:rsid w:val="00F75EEB"/>
    <w:rsid w:val="00F77B90"/>
    <w:rsid w:val="00F800EE"/>
    <w:rsid w:val="00F80337"/>
    <w:rsid w:val="00F84089"/>
    <w:rsid w:val="00F84DF6"/>
    <w:rsid w:val="00F87675"/>
    <w:rsid w:val="00F91CFE"/>
    <w:rsid w:val="00F9428A"/>
    <w:rsid w:val="00FA220F"/>
    <w:rsid w:val="00FA3570"/>
    <w:rsid w:val="00FA46E4"/>
    <w:rsid w:val="00FA4822"/>
    <w:rsid w:val="00FB231F"/>
    <w:rsid w:val="00FB24B8"/>
    <w:rsid w:val="00FB3D49"/>
    <w:rsid w:val="00FB475C"/>
    <w:rsid w:val="00FB698C"/>
    <w:rsid w:val="00FC0856"/>
    <w:rsid w:val="00FD1DFE"/>
    <w:rsid w:val="00FD3985"/>
    <w:rsid w:val="00FD4D25"/>
    <w:rsid w:val="00FE43F6"/>
    <w:rsid w:val="00FE4DA5"/>
    <w:rsid w:val="00FE78CD"/>
    <w:rsid w:val="00FF2196"/>
    <w:rsid w:val="00FF5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98C376D"/>
  <w15:docId w15:val="{33009A60-1F51-471D-9F0C-EB79EABF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152"/>
    <w:pPr>
      <w:spacing w:before="240" w:after="120"/>
      <w:ind w:firstLine="771"/>
      <w:jc w:val="center"/>
    </w:p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  <w:lang w:val="x-none" w:eastAsia="x-none"/>
    </w:rPr>
  </w:style>
  <w:style w:type="paragraph" w:styleId="20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hAnsi="Cambria"/>
      <w:b/>
      <w:color w:val="4F81BD"/>
      <w:sz w:val="26"/>
      <w:lang w:val="x-none" w:eastAsia="x-none"/>
    </w:rPr>
  </w:style>
  <w:style w:type="paragraph" w:styleId="30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hAnsi="Cambria"/>
      <w:b/>
      <w:color w:val="4F81BD"/>
      <w:lang w:val="x-none" w:eastAsia="x-none"/>
    </w:rPr>
  </w:style>
  <w:style w:type="paragraph" w:styleId="40">
    <w:name w:val="heading 4"/>
    <w:basedOn w:val="a"/>
    <w:next w:val="a"/>
    <w:link w:val="41"/>
    <w:qFormat/>
    <w:pPr>
      <w:keepNext/>
      <w:keepLines/>
      <w:spacing w:before="200"/>
      <w:outlineLvl w:val="3"/>
    </w:pPr>
    <w:rPr>
      <w:rFonts w:ascii="Cambria" w:hAnsi="Cambria"/>
      <w:b/>
      <w:i/>
      <w:color w:val="4F81BD"/>
      <w:lang w:val="x-none" w:eastAsia="x-none"/>
    </w:rPr>
  </w:style>
  <w:style w:type="paragraph" w:styleId="50">
    <w:name w:val="heading 5"/>
    <w:basedOn w:val="a"/>
    <w:next w:val="a"/>
    <w:link w:val="51"/>
    <w:qFormat/>
    <w:pPr>
      <w:keepNext/>
      <w:keepLines/>
      <w:spacing w:before="200"/>
      <w:outlineLvl w:val="4"/>
    </w:pPr>
    <w:rPr>
      <w:rFonts w:ascii="Cambria" w:hAnsi="Cambria"/>
      <w:color w:val="243F60"/>
      <w:lang w:val="x-none" w:eastAsia="x-none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/>
      <w:outlineLvl w:val="5"/>
    </w:pPr>
    <w:rPr>
      <w:rFonts w:ascii="Cambria" w:hAnsi="Cambria"/>
      <w:i/>
      <w:color w:val="243F60"/>
      <w:lang w:val="x-none" w:eastAsia="x-none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200"/>
      <w:outlineLvl w:val="6"/>
    </w:pPr>
    <w:rPr>
      <w:rFonts w:ascii="Cambria" w:hAnsi="Cambria"/>
      <w:i/>
      <w:color w:val="40404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200"/>
      <w:outlineLvl w:val="8"/>
    </w:pPr>
    <w:rPr>
      <w:rFonts w:ascii="Cambria" w:hAnsi="Cambria"/>
      <w:i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Pr>
      <w:rFonts w:ascii="Cambria" w:hAnsi="Cambria" w:cs="Times New Roman"/>
      <w:b/>
      <w:color w:val="365F91"/>
      <w:sz w:val="28"/>
    </w:rPr>
  </w:style>
  <w:style w:type="character" w:customStyle="1" w:styleId="21">
    <w:name w:val="Заголовок 2 Знак"/>
    <w:link w:val="20"/>
    <w:locked/>
    <w:rPr>
      <w:rFonts w:ascii="Cambria" w:hAnsi="Cambria" w:cs="Times New Roman"/>
      <w:b/>
      <w:color w:val="4F81BD"/>
      <w:sz w:val="26"/>
    </w:rPr>
  </w:style>
  <w:style w:type="character" w:customStyle="1" w:styleId="31">
    <w:name w:val="Заголовок 3 Знак"/>
    <w:link w:val="30"/>
    <w:locked/>
    <w:rPr>
      <w:rFonts w:ascii="Cambria" w:hAnsi="Cambria" w:cs="Times New Roman"/>
      <w:b/>
      <w:color w:val="4F81BD"/>
    </w:rPr>
  </w:style>
  <w:style w:type="character" w:customStyle="1" w:styleId="41">
    <w:name w:val="Заголовок 4 Знак"/>
    <w:link w:val="40"/>
    <w:locked/>
    <w:rPr>
      <w:rFonts w:ascii="Cambria" w:hAnsi="Cambria" w:cs="Times New Roman"/>
      <w:b/>
      <w:i/>
      <w:color w:val="4F81BD"/>
    </w:rPr>
  </w:style>
  <w:style w:type="character" w:customStyle="1" w:styleId="51">
    <w:name w:val="Заголовок 5 Знак"/>
    <w:link w:val="50"/>
    <w:locked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locked/>
    <w:rPr>
      <w:rFonts w:ascii="Cambria" w:hAnsi="Cambria" w:cs="Times New Roman"/>
      <w:i/>
      <w:color w:val="243F60"/>
    </w:rPr>
  </w:style>
  <w:style w:type="character" w:customStyle="1" w:styleId="70">
    <w:name w:val="Заголовок 7 Знак"/>
    <w:link w:val="7"/>
    <w:locked/>
    <w:rPr>
      <w:rFonts w:ascii="Cambria" w:hAnsi="Cambria" w:cs="Times New Roman"/>
      <w:i/>
      <w:color w:val="404040"/>
    </w:rPr>
  </w:style>
  <w:style w:type="character" w:customStyle="1" w:styleId="80">
    <w:name w:val="Заголовок 8 Знак"/>
    <w:link w:val="8"/>
    <w:uiPriority w:val="9"/>
    <w:semiHidden/>
    <w:locked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locked/>
    <w:rPr>
      <w:rFonts w:ascii="Cambria" w:hAnsi="Cambria" w:cs="Times New Roman"/>
      <w:i/>
      <w:color w:val="404040"/>
    </w:rPr>
  </w:style>
  <w:style w:type="paragraph" w:styleId="a3">
    <w:name w:val="Plain Text"/>
    <w:basedOn w:val="a"/>
    <w:link w:val="a4"/>
    <w:rPr>
      <w:rFonts w:ascii="Courier New" w:hAnsi="Courier New"/>
      <w:lang w:val="x-none" w:eastAsia="x-none"/>
    </w:rPr>
  </w:style>
  <w:style w:type="character" w:customStyle="1" w:styleId="a4">
    <w:name w:val="Текст Знак"/>
    <w:link w:val="a3"/>
    <w:locked/>
    <w:rPr>
      <w:rFonts w:ascii="Courier New" w:hAnsi="Courier New" w:cs="Courier New"/>
    </w:rPr>
  </w:style>
  <w:style w:type="paragraph" w:styleId="a5">
    <w:name w:val="Body Text Indent"/>
    <w:basedOn w:val="a"/>
    <w:link w:val="a6"/>
    <w:uiPriority w:val="99"/>
    <w:pPr>
      <w:ind w:firstLine="360"/>
    </w:pPr>
    <w:rPr>
      <w:sz w:val="24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locked/>
    <w:rPr>
      <w:rFonts w:cs="Times New Roman"/>
      <w:sz w:val="24"/>
    </w:rPr>
  </w:style>
  <w:style w:type="paragraph" w:styleId="a7">
    <w:name w:val="Body Text"/>
    <w:aliases w:val="Нумерация"/>
    <w:basedOn w:val="a"/>
    <w:link w:val="a8"/>
    <w:rPr>
      <w:lang w:val="x-none" w:eastAsia="x-none"/>
    </w:rPr>
  </w:style>
  <w:style w:type="character" w:customStyle="1" w:styleId="a8">
    <w:name w:val="Основной текст Знак"/>
    <w:aliases w:val="Нумерация Знак"/>
    <w:link w:val="a7"/>
    <w:locked/>
    <w:rPr>
      <w:rFonts w:cs="Times New Roman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Pr>
      <w:rFonts w:cs="Times New Roman"/>
      <w:sz w:val="16"/>
    </w:rPr>
  </w:style>
  <w:style w:type="paragraph" w:styleId="ac">
    <w:name w:val="annotation text"/>
    <w:basedOn w:val="a"/>
    <w:link w:val="ad"/>
    <w:uiPriority w:val="99"/>
    <w:rPr>
      <w:lang w:val="x-none" w:eastAsia="x-none"/>
    </w:rPr>
  </w:style>
  <w:style w:type="character" w:customStyle="1" w:styleId="ad">
    <w:name w:val="Текст примечания Знак"/>
    <w:link w:val="ac"/>
    <w:uiPriority w:val="99"/>
    <w:qFormat/>
    <w:locked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rPr>
      <w:b/>
    </w:rPr>
  </w:style>
  <w:style w:type="character" w:customStyle="1" w:styleId="af">
    <w:name w:val="Тема примечания Знак"/>
    <w:link w:val="ae"/>
    <w:uiPriority w:val="99"/>
    <w:locked/>
    <w:rPr>
      <w:rFonts w:cs="Times New Roman"/>
      <w:b/>
    </w:rPr>
  </w:style>
  <w:style w:type="paragraph" w:styleId="af0">
    <w:name w:val="Balloon Text"/>
    <w:basedOn w:val="a"/>
    <w:link w:val="af1"/>
    <w:rPr>
      <w:rFonts w:ascii="Tahoma" w:hAnsi="Tahoma"/>
      <w:sz w:val="16"/>
      <w:lang w:val="x-none" w:eastAsia="x-none"/>
    </w:rPr>
  </w:style>
  <w:style w:type="character" w:customStyle="1" w:styleId="af1">
    <w:name w:val="Текст выноски Знак"/>
    <w:link w:val="af0"/>
    <w:locked/>
    <w:rPr>
      <w:rFonts w:ascii="Tahoma" w:hAnsi="Tahoma" w:cs="Times New Roman"/>
      <w:sz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before="240" w:after="120"/>
      <w:ind w:firstLine="720"/>
      <w:jc w:val="center"/>
    </w:pPr>
    <w:rPr>
      <w:rFonts w:ascii="Arial" w:hAnsi="Arial" w:cs="Arial"/>
    </w:rPr>
  </w:style>
  <w:style w:type="paragraph" w:styleId="af2">
    <w:name w:val="caption"/>
    <w:basedOn w:val="a"/>
    <w:next w:val="a"/>
    <w:link w:val="af3"/>
    <w:qFormat/>
    <w:pPr>
      <w:spacing w:after="200"/>
    </w:pPr>
    <w:rPr>
      <w:b/>
      <w:bCs/>
      <w:color w:val="4F81BD"/>
      <w:sz w:val="18"/>
      <w:szCs w:val="18"/>
    </w:rPr>
  </w:style>
  <w:style w:type="paragraph" w:styleId="af4">
    <w:name w:val="Title"/>
    <w:basedOn w:val="a"/>
    <w:next w:val="a"/>
    <w:link w:val="12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lang w:val="x-none" w:eastAsia="x-none"/>
    </w:rPr>
  </w:style>
  <w:style w:type="character" w:customStyle="1" w:styleId="12">
    <w:name w:val="Заголовок Знак1"/>
    <w:link w:val="af4"/>
    <w:uiPriority w:val="10"/>
    <w:locked/>
    <w:rPr>
      <w:rFonts w:ascii="Cambria" w:hAnsi="Cambria" w:cs="Times New Roman"/>
      <w:color w:val="17365D"/>
      <w:spacing w:val="5"/>
      <w:kern w:val="28"/>
      <w:sz w:val="52"/>
    </w:rPr>
  </w:style>
  <w:style w:type="paragraph" w:styleId="af5">
    <w:name w:val="Subtitle"/>
    <w:basedOn w:val="a"/>
    <w:next w:val="a"/>
    <w:link w:val="af6"/>
    <w:uiPriority w:val="11"/>
    <w:qFormat/>
    <w:pPr>
      <w:numPr>
        <w:ilvl w:val="1"/>
      </w:numPr>
      <w:ind w:firstLine="771"/>
    </w:pPr>
    <w:rPr>
      <w:rFonts w:ascii="Cambria" w:hAnsi="Cambria"/>
      <w:i/>
      <w:color w:val="4F81BD"/>
      <w:spacing w:val="15"/>
      <w:sz w:val="24"/>
      <w:lang w:val="x-none" w:eastAsia="x-none"/>
    </w:rPr>
  </w:style>
  <w:style w:type="character" w:customStyle="1" w:styleId="af6">
    <w:name w:val="Подзаголовок Знак"/>
    <w:link w:val="af5"/>
    <w:uiPriority w:val="11"/>
    <w:locked/>
    <w:rPr>
      <w:rFonts w:ascii="Cambria" w:hAnsi="Cambria" w:cs="Times New Roman"/>
      <w:i/>
      <w:color w:val="4F81BD"/>
      <w:spacing w:val="15"/>
      <w:sz w:val="24"/>
    </w:rPr>
  </w:style>
  <w:style w:type="character" w:styleId="af7">
    <w:name w:val="Strong"/>
    <w:uiPriority w:val="22"/>
    <w:qFormat/>
    <w:rPr>
      <w:rFonts w:cs="Times New Roman"/>
      <w:b/>
    </w:rPr>
  </w:style>
  <w:style w:type="character" w:styleId="af8">
    <w:name w:val="Emphasis"/>
    <w:uiPriority w:val="20"/>
    <w:qFormat/>
    <w:rPr>
      <w:rFonts w:cs="Times New Roman"/>
      <w:i/>
    </w:rPr>
  </w:style>
  <w:style w:type="paragraph" w:styleId="af9">
    <w:name w:val="No Spacing"/>
    <w:basedOn w:val="a"/>
    <w:link w:val="afa"/>
    <w:uiPriority w:val="1"/>
    <w:qFormat/>
  </w:style>
  <w:style w:type="paragraph" w:styleId="afb">
    <w:name w:val="List Paragraph"/>
    <w:aliases w:val="AC List 01,Bullet List,FooterText,LSTBUL,List Paragraph1,List Paragraph_0,List Paragraph_0_0,RSHB_Table-Normal,Table-Normal,numbered,Булит первого уровня,Название таблицы,Нумерованный спиков,Нумерованый список,Содержание. 2 уровень,Списки"/>
    <w:basedOn w:val="a"/>
    <w:link w:val="afc"/>
    <w:uiPriority w:val="34"/>
    <w:qFormat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Pr>
      <w:i/>
      <w:color w:val="000000"/>
      <w:lang w:val="x-none" w:eastAsia="x-none"/>
    </w:rPr>
  </w:style>
  <w:style w:type="character" w:customStyle="1" w:styleId="23">
    <w:name w:val="Цитата 2 Знак"/>
    <w:link w:val="22"/>
    <w:uiPriority w:val="29"/>
    <w:locked/>
    <w:rPr>
      <w:rFonts w:cs="Times New Roman"/>
      <w:i/>
      <w:color w:val="000000"/>
    </w:rPr>
  </w:style>
  <w:style w:type="paragraph" w:styleId="afd">
    <w:name w:val="Intense Quote"/>
    <w:basedOn w:val="a"/>
    <w:next w:val="a"/>
    <w:link w:val="afe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lang w:val="x-none" w:eastAsia="x-none"/>
    </w:rPr>
  </w:style>
  <w:style w:type="character" w:customStyle="1" w:styleId="afe">
    <w:name w:val="Выделенная цитата Знак"/>
    <w:link w:val="afd"/>
    <w:uiPriority w:val="30"/>
    <w:locked/>
    <w:rPr>
      <w:rFonts w:cs="Times New Roman"/>
      <w:b/>
      <w:i/>
      <w:color w:val="4F81BD"/>
    </w:rPr>
  </w:style>
  <w:style w:type="character" w:styleId="aff">
    <w:name w:val="Subtle Emphasis"/>
    <w:uiPriority w:val="19"/>
    <w:qFormat/>
    <w:rPr>
      <w:rFonts w:cs="Times New Roman"/>
      <w:i/>
      <w:color w:val="808080"/>
    </w:rPr>
  </w:style>
  <w:style w:type="character" w:styleId="aff0">
    <w:name w:val="Intense Emphasis"/>
    <w:uiPriority w:val="21"/>
    <w:qFormat/>
    <w:rPr>
      <w:rFonts w:cs="Times New Roman"/>
      <w:b/>
      <w:i/>
      <w:color w:val="4F81BD"/>
    </w:rPr>
  </w:style>
  <w:style w:type="character" w:styleId="aff1">
    <w:name w:val="Subtle Reference"/>
    <w:uiPriority w:val="31"/>
    <w:qFormat/>
    <w:rPr>
      <w:rFonts w:cs="Times New Roman"/>
      <w:smallCaps/>
      <w:color w:val="C0504D"/>
      <w:u w:val="single"/>
    </w:rPr>
  </w:style>
  <w:style w:type="character" w:styleId="aff2">
    <w:name w:val="Intense Reference"/>
    <w:uiPriority w:val="32"/>
    <w:qFormat/>
    <w:rPr>
      <w:rFonts w:cs="Times New Roman"/>
      <w:b/>
      <w:smallCaps/>
      <w:color w:val="C0504D"/>
      <w:spacing w:val="5"/>
      <w:u w:val="single"/>
    </w:rPr>
  </w:style>
  <w:style w:type="character" w:styleId="aff3">
    <w:name w:val="Book Title"/>
    <w:uiPriority w:val="33"/>
    <w:qFormat/>
    <w:rPr>
      <w:rFonts w:cs="Times New Roman"/>
      <w:b/>
      <w:smallCaps/>
      <w:spacing w:val="5"/>
    </w:rPr>
  </w:style>
  <w:style w:type="paragraph" w:styleId="aff4">
    <w:name w:val="TOC Heading"/>
    <w:basedOn w:val="10"/>
    <w:next w:val="a"/>
    <w:uiPriority w:val="39"/>
    <w:qFormat/>
    <w:pPr>
      <w:outlineLvl w:val="9"/>
    </w:pPr>
  </w:style>
  <w:style w:type="paragraph" w:styleId="aff5">
    <w:name w:val="header"/>
    <w:basedOn w:val="a"/>
    <w:link w:val="aff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f6">
    <w:name w:val="Верхний колонтитул Знак"/>
    <w:link w:val="aff5"/>
    <w:locked/>
    <w:rPr>
      <w:rFonts w:cs="Times New Roman"/>
    </w:rPr>
  </w:style>
  <w:style w:type="paragraph" w:styleId="aff7">
    <w:name w:val="footer"/>
    <w:basedOn w:val="a"/>
    <w:link w:val="aff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f8">
    <w:name w:val="Нижний колонтитул Знак"/>
    <w:link w:val="aff7"/>
    <w:uiPriority w:val="99"/>
    <w:locked/>
    <w:rPr>
      <w:rFonts w:cs="Times New Roman"/>
    </w:rPr>
  </w:style>
  <w:style w:type="paragraph" w:styleId="13">
    <w:name w:val="toc 1"/>
    <w:basedOn w:val="a"/>
    <w:next w:val="a"/>
    <w:autoRedefine/>
    <w:uiPriority w:val="39"/>
    <w:qFormat/>
    <w:rsid w:val="00095D55"/>
    <w:pPr>
      <w:tabs>
        <w:tab w:val="left" w:pos="440"/>
        <w:tab w:val="right" w:leader="dot" w:pos="9923"/>
      </w:tabs>
      <w:spacing w:before="0" w:after="100"/>
      <w:ind w:firstLine="0"/>
      <w:jc w:val="left"/>
    </w:pPr>
    <w:rPr>
      <w:noProof/>
      <w:sz w:val="24"/>
    </w:rPr>
  </w:style>
  <w:style w:type="paragraph" w:styleId="24">
    <w:name w:val="toc 2"/>
    <w:basedOn w:val="a"/>
    <w:next w:val="a"/>
    <w:autoRedefine/>
    <w:uiPriority w:val="39"/>
    <w:qFormat/>
    <w:pPr>
      <w:ind w:left="200"/>
    </w:pPr>
  </w:style>
  <w:style w:type="paragraph" w:styleId="32">
    <w:name w:val="toc 3"/>
    <w:basedOn w:val="a"/>
    <w:next w:val="a"/>
    <w:autoRedefine/>
    <w:uiPriority w:val="39"/>
    <w:qFormat/>
    <w:pPr>
      <w:ind w:left="400"/>
    </w:pPr>
  </w:style>
  <w:style w:type="paragraph" w:styleId="aff9">
    <w:name w:val="Revision"/>
    <w:hidden/>
    <w:uiPriority w:val="99"/>
    <w:semiHidden/>
    <w:pPr>
      <w:spacing w:before="240" w:after="120"/>
      <w:ind w:firstLine="771"/>
      <w:jc w:val="center"/>
    </w:pPr>
  </w:style>
  <w:style w:type="character" w:customStyle="1" w:styleId="affa">
    <w:name w:val="Цветовое выделение"/>
    <w:uiPriority w:val="99"/>
    <w:rPr>
      <w:b/>
      <w:color w:val="000080"/>
    </w:rPr>
  </w:style>
  <w:style w:type="character" w:customStyle="1" w:styleId="affb">
    <w:name w:val="Гипертекстовая ссылка"/>
    <w:uiPriority w:val="99"/>
    <w:rPr>
      <w:b/>
      <w:color w:val="008000"/>
    </w:rPr>
  </w:style>
  <w:style w:type="paragraph" w:customStyle="1" w:styleId="affc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d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e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10">
    <w:name w:val="Основной текст (11)"/>
    <w:rPr>
      <w:rFonts w:ascii="Times New Roman" w:hAnsi="Times New Roman"/>
      <w:spacing w:val="0"/>
      <w:sz w:val="27"/>
    </w:rPr>
  </w:style>
  <w:style w:type="paragraph" w:customStyle="1" w:styleId="afff">
    <w:name w:val="Пункт"/>
    <w:basedOn w:val="a7"/>
    <w:pPr>
      <w:tabs>
        <w:tab w:val="num" w:pos="0"/>
      </w:tabs>
      <w:spacing w:after="0" w:line="360" w:lineRule="auto"/>
      <w:ind w:left="1224" w:hanging="504"/>
      <w:jc w:val="both"/>
    </w:pPr>
    <w:rPr>
      <w:sz w:val="28"/>
    </w:rPr>
  </w:style>
  <w:style w:type="paragraph" w:customStyle="1" w:styleId="afff0">
    <w:name w:val="МРСК_шрифт_абзаца"/>
    <w:basedOn w:val="a"/>
    <w:link w:val="afff1"/>
    <w:rsid w:val="00546F69"/>
    <w:pPr>
      <w:keepNext/>
      <w:keepLines/>
      <w:widowControl w:val="0"/>
      <w:suppressLineNumbers/>
      <w:spacing w:before="120" w:line="300" w:lineRule="auto"/>
      <w:ind w:firstLine="709"/>
      <w:contextualSpacing/>
      <w:jc w:val="both"/>
    </w:pPr>
    <w:rPr>
      <w:sz w:val="24"/>
      <w:szCs w:val="24"/>
    </w:rPr>
  </w:style>
  <w:style w:type="character" w:customStyle="1" w:styleId="afff1">
    <w:name w:val="МРСК_шрифт_абзаца Знак"/>
    <w:link w:val="afff0"/>
    <w:rsid w:val="00546F69"/>
    <w:rPr>
      <w:sz w:val="24"/>
      <w:szCs w:val="24"/>
    </w:rPr>
  </w:style>
  <w:style w:type="paragraph" w:customStyle="1" w:styleId="afff2">
    <w:name w:val="МРСК_нумерованный_список"/>
    <w:basedOn w:val="afff3"/>
    <w:link w:val="afff4"/>
    <w:rsid w:val="00E508AC"/>
    <w:pPr>
      <w:keepNext/>
      <w:spacing w:before="0" w:after="0" w:line="300" w:lineRule="auto"/>
      <w:contextualSpacing w:val="0"/>
      <w:jc w:val="both"/>
    </w:pPr>
    <w:rPr>
      <w:sz w:val="24"/>
      <w:szCs w:val="24"/>
    </w:rPr>
  </w:style>
  <w:style w:type="character" w:customStyle="1" w:styleId="afff4">
    <w:name w:val="МРСК_нумерованный_список Знак"/>
    <w:link w:val="afff2"/>
    <w:rsid w:val="00E508AC"/>
    <w:rPr>
      <w:sz w:val="24"/>
      <w:szCs w:val="24"/>
    </w:rPr>
  </w:style>
  <w:style w:type="paragraph" w:styleId="afff3">
    <w:name w:val="List Number"/>
    <w:basedOn w:val="a"/>
    <w:uiPriority w:val="99"/>
    <w:rsid w:val="00E508AC"/>
    <w:pPr>
      <w:ind w:firstLine="0"/>
      <w:contextualSpacing/>
    </w:pPr>
  </w:style>
  <w:style w:type="character" w:styleId="afff5">
    <w:name w:val="FollowedHyperlink"/>
    <w:rsid w:val="00BB405F"/>
    <w:rPr>
      <w:color w:val="954F72"/>
      <w:u w:val="single"/>
    </w:rPr>
  </w:style>
  <w:style w:type="paragraph" w:customStyle="1" w:styleId="1">
    <w:name w:val="МРСК_заголовок_1"/>
    <w:basedOn w:val="10"/>
    <w:rsid w:val="004275AD"/>
    <w:pPr>
      <w:keepLines w:val="0"/>
      <w:numPr>
        <w:numId w:val="5"/>
      </w:numPr>
      <w:shd w:val="clear" w:color="auto" w:fill="D9D9D9"/>
      <w:spacing w:before="240" w:after="60" w:line="300" w:lineRule="auto"/>
      <w:jc w:val="both"/>
    </w:pPr>
    <w:rPr>
      <w:rFonts w:ascii="Times New Roman" w:hAnsi="Times New Roman" w:cs="Arial"/>
      <w:bCs/>
      <w:caps/>
      <w:color w:val="auto"/>
      <w:kern w:val="32"/>
      <w:szCs w:val="28"/>
      <w:lang w:val="ru-RU" w:eastAsia="ru-RU"/>
    </w:rPr>
  </w:style>
  <w:style w:type="paragraph" w:customStyle="1" w:styleId="2">
    <w:name w:val="МРСК_заголовок_2"/>
    <w:basedOn w:val="afff0"/>
    <w:rsid w:val="004275AD"/>
    <w:pPr>
      <w:numPr>
        <w:ilvl w:val="1"/>
        <w:numId w:val="5"/>
      </w:numPr>
      <w:spacing w:before="240" w:after="60" w:line="240" w:lineRule="auto"/>
      <w:jc w:val="left"/>
    </w:pPr>
    <w:rPr>
      <w:b/>
      <w:caps/>
      <w:sz w:val="26"/>
    </w:rPr>
  </w:style>
  <w:style w:type="paragraph" w:customStyle="1" w:styleId="afff6">
    <w:name w:val="МРСК_заголовок_большой"/>
    <w:basedOn w:val="a"/>
    <w:rsid w:val="004275AD"/>
    <w:pPr>
      <w:keepNext/>
      <w:suppressAutoHyphens/>
      <w:spacing w:before="0" w:after="0"/>
      <w:ind w:firstLine="709"/>
    </w:pPr>
    <w:rPr>
      <w:b/>
      <w:caps/>
      <w:sz w:val="32"/>
      <w:szCs w:val="32"/>
    </w:rPr>
  </w:style>
  <w:style w:type="paragraph" w:customStyle="1" w:styleId="afff7">
    <w:name w:val="МРСК_заголовок_малый"/>
    <w:basedOn w:val="a"/>
    <w:rsid w:val="004275AD"/>
    <w:pPr>
      <w:keepNext/>
      <w:suppressAutoHyphens/>
      <w:spacing w:before="0" w:after="0"/>
      <w:ind w:firstLine="0"/>
    </w:pPr>
    <w:rPr>
      <w:b/>
      <w:caps/>
      <w:sz w:val="24"/>
      <w:szCs w:val="24"/>
    </w:rPr>
  </w:style>
  <w:style w:type="paragraph" w:customStyle="1" w:styleId="afff8">
    <w:name w:val="МРСК_заголовок_средний"/>
    <w:basedOn w:val="a"/>
    <w:rsid w:val="004275AD"/>
    <w:pPr>
      <w:keepNext/>
      <w:suppressAutoHyphens/>
      <w:spacing w:before="0"/>
      <w:ind w:firstLine="709"/>
    </w:pPr>
    <w:rPr>
      <w:b/>
      <w:caps/>
      <w:sz w:val="28"/>
      <w:szCs w:val="28"/>
    </w:rPr>
  </w:style>
  <w:style w:type="paragraph" w:customStyle="1" w:styleId="afff9">
    <w:name w:val="МРСК_колонтитул_верхний_левый"/>
    <w:basedOn w:val="aff5"/>
    <w:rsid w:val="004275AD"/>
    <w:pPr>
      <w:keepNext/>
      <w:spacing w:before="0" w:after="0"/>
      <w:ind w:firstLine="709"/>
      <w:jc w:val="left"/>
    </w:pPr>
    <w:rPr>
      <w:caps/>
      <w:sz w:val="16"/>
      <w:szCs w:val="16"/>
      <w:lang w:val="ru-RU" w:eastAsia="ru-RU"/>
    </w:rPr>
  </w:style>
  <w:style w:type="paragraph" w:customStyle="1" w:styleId="afffa">
    <w:name w:val="МРСК_колонтитул_верхний_правый"/>
    <w:basedOn w:val="aff5"/>
    <w:link w:val="afffb"/>
    <w:rsid w:val="004275AD"/>
    <w:pPr>
      <w:keepNext/>
      <w:spacing w:before="0" w:after="0"/>
      <w:ind w:firstLine="709"/>
      <w:jc w:val="right"/>
    </w:pPr>
    <w:rPr>
      <w:caps/>
      <w:sz w:val="16"/>
      <w:szCs w:val="16"/>
      <w:lang w:val="ru-RU" w:eastAsia="ru-RU"/>
    </w:rPr>
  </w:style>
  <w:style w:type="character" w:customStyle="1" w:styleId="afffb">
    <w:name w:val="МРСК_колонтитул_верхний_правый Знак"/>
    <w:link w:val="afffa"/>
    <w:rsid w:val="004275AD"/>
    <w:rPr>
      <w:caps/>
      <w:sz w:val="16"/>
      <w:szCs w:val="16"/>
    </w:rPr>
  </w:style>
  <w:style w:type="paragraph" w:customStyle="1" w:styleId="afffc">
    <w:name w:val="МРСК_колонтитул_верхний_центр"/>
    <w:basedOn w:val="aff5"/>
    <w:rsid w:val="004275AD"/>
    <w:pPr>
      <w:keepNext/>
      <w:spacing w:before="0" w:after="0"/>
      <w:ind w:firstLine="709"/>
    </w:pPr>
    <w:rPr>
      <w:caps/>
      <w:sz w:val="16"/>
      <w:szCs w:val="16"/>
      <w:lang w:val="ru-RU" w:eastAsia="ru-RU"/>
    </w:rPr>
  </w:style>
  <w:style w:type="paragraph" w:customStyle="1" w:styleId="afffd">
    <w:name w:val="МРСК_маркированный"/>
    <w:basedOn w:val="afffe"/>
    <w:rsid w:val="004275AD"/>
    <w:pPr>
      <w:ind w:firstLine="0"/>
      <w:contextualSpacing w:val="0"/>
    </w:pPr>
  </w:style>
  <w:style w:type="paragraph" w:styleId="afffe">
    <w:name w:val="List Bullet"/>
    <w:basedOn w:val="a"/>
    <w:unhideWhenUsed/>
    <w:rsid w:val="004275AD"/>
    <w:pPr>
      <w:keepNext/>
      <w:spacing w:before="0" w:after="0" w:line="300" w:lineRule="auto"/>
      <w:ind w:firstLine="709"/>
      <w:contextualSpacing/>
      <w:jc w:val="both"/>
    </w:pPr>
    <w:rPr>
      <w:sz w:val="24"/>
      <w:szCs w:val="24"/>
    </w:rPr>
  </w:style>
  <w:style w:type="paragraph" w:customStyle="1" w:styleId="affff">
    <w:name w:val="МРСК_название_объекта"/>
    <w:basedOn w:val="a"/>
    <w:rsid w:val="004275AD"/>
    <w:pPr>
      <w:keepNext/>
      <w:spacing w:before="60" w:after="0"/>
      <w:ind w:firstLine="709"/>
      <w:jc w:val="both"/>
    </w:pPr>
    <w:rPr>
      <w:b/>
      <w:bCs/>
    </w:rPr>
  </w:style>
  <w:style w:type="paragraph" w:customStyle="1" w:styleId="affff0">
    <w:name w:val="МРСК_потоковая_диаграмма"/>
    <w:basedOn w:val="a"/>
    <w:rsid w:val="004275AD"/>
    <w:pPr>
      <w:keepNext/>
      <w:spacing w:before="0" w:after="0"/>
      <w:ind w:firstLine="709"/>
      <w:jc w:val="both"/>
    </w:pPr>
    <w:rPr>
      <w:sz w:val="16"/>
      <w:szCs w:val="16"/>
    </w:rPr>
  </w:style>
  <w:style w:type="paragraph" w:customStyle="1" w:styleId="affff1">
    <w:name w:val="МРСК_потоковая_диаграмма_по_центру"/>
    <w:basedOn w:val="affff0"/>
    <w:rsid w:val="004275AD"/>
    <w:pPr>
      <w:suppressAutoHyphens/>
      <w:jc w:val="center"/>
    </w:pPr>
  </w:style>
  <w:style w:type="paragraph" w:customStyle="1" w:styleId="affff2">
    <w:name w:val="МРСК_Приложения"/>
    <w:basedOn w:val="afff8"/>
    <w:rsid w:val="004275AD"/>
    <w:pPr>
      <w:spacing w:before="6000"/>
    </w:pPr>
  </w:style>
  <w:style w:type="paragraph" w:customStyle="1" w:styleId="affff3">
    <w:name w:val="МРСК_рисунок"/>
    <w:basedOn w:val="a"/>
    <w:rsid w:val="004275AD"/>
    <w:pPr>
      <w:keepNext/>
      <w:suppressAutoHyphens/>
      <w:spacing w:before="0" w:after="0"/>
      <w:ind w:firstLine="709"/>
    </w:pPr>
    <w:rPr>
      <w:sz w:val="16"/>
      <w:szCs w:val="16"/>
    </w:rPr>
  </w:style>
  <w:style w:type="paragraph" w:customStyle="1" w:styleId="affff4">
    <w:name w:val="МРСК_Скрытый"/>
    <w:basedOn w:val="afff7"/>
    <w:rsid w:val="004275AD"/>
    <w:pPr>
      <w:jc w:val="left"/>
    </w:pPr>
    <w:rPr>
      <w:b w:val="0"/>
      <w:color w:val="FFFFFF"/>
      <w:sz w:val="16"/>
      <w:szCs w:val="16"/>
    </w:rPr>
  </w:style>
  <w:style w:type="paragraph" w:customStyle="1" w:styleId="affff5">
    <w:name w:val="МРСК_таблица_заголовок"/>
    <w:basedOn w:val="a"/>
    <w:rsid w:val="004275AD"/>
    <w:pPr>
      <w:keepNext/>
      <w:suppressAutoHyphens/>
      <w:spacing w:before="0" w:after="0"/>
      <w:ind w:hanging="11"/>
    </w:pPr>
  </w:style>
  <w:style w:type="paragraph" w:customStyle="1" w:styleId="affff6">
    <w:name w:val="МРСК_таблица_текст"/>
    <w:basedOn w:val="affff5"/>
    <w:rsid w:val="004275AD"/>
    <w:pPr>
      <w:suppressAutoHyphens w:val="0"/>
      <w:jc w:val="left"/>
    </w:pPr>
  </w:style>
  <w:style w:type="paragraph" w:customStyle="1" w:styleId="affff7">
    <w:name w:val="МРСК_шрифт_абзаца_без_отступа"/>
    <w:basedOn w:val="a"/>
    <w:rsid w:val="004275AD"/>
    <w:pPr>
      <w:keepNext/>
      <w:spacing w:before="0" w:after="0"/>
      <w:ind w:firstLine="709"/>
      <w:jc w:val="left"/>
    </w:pPr>
    <w:rPr>
      <w:sz w:val="24"/>
      <w:szCs w:val="24"/>
    </w:rPr>
  </w:style>
  <w:style w:type="paragraph" w:customStyle="1" w:styleId="affff8">
    <w:name w:val="МРСК_шрифт_абзаца_без_отступа_по_центру"/>
    <w:basedOn w:val="affff7"/>
    <w:rsid w:val="004275AD"/>
    <w:pPr>
      <w:jc w:val="center"/>
    </w:pPr>
  </w:style>
  <w:style w:type="paragraph" w:customStyle="1" w:styleId="affff9">
    <w:name w:val="МРСК_обычный_текст"/>
    <w:basedOn w:val="a"/>
    <w:qFormat/>
    <w:rsid w:val="004275AD"/>
    <w:pPr>
      <w:keepNext/>
      <w:spacing w:before="0" w:after="0"/>
      <w:ind w:firstLine="709"/>
      <w:jc w:val="both"/>
    </w:pPr>
    <w:rPr>
      <w:sz w:val="24"/>
      <w:szCs w:val="24"/>
    </w:rPr>
  </w:style>
  <w:style w:type="paragraph" w:customStyle="1" w:styleId="affffa">
    <w:name w:val="МРСК_таблица_название"/>
    <w:basedOn w:val="af2"/>
    <w:rsid w:val="004275AD"/>
    <w:pPr>
      <w:keepNext/>
      <w:spacing w:before="60" w:after="0"/>
      <w:ind w:firstLine="709"/>
      <w:jc w:val="left"/>
    </w:pPr>
    <w:rPr>
      <w:color w:val="auto"/>
      <w:sz w:val="20"/>
      <w:szCs w:val="20"/>
    </w:rPr>
  </w:style>
  <w:style w:type="character" w:customStyle="1" w:styleId="af3">
    <w:name w:val="Название объекта Знак"/>
    <w:link w:val="af2"/>
    <w:rsid w:val="004275AD"/>
    <w:rPr>
      <w:b/>
      <w:bCs/>
      <w:color w:val="4F81BD"/>
      <w:sz w:val="18"/>
      <w:szCs w:val="18"/>
    </w:rPr>
  </w:style>
  <w:style w:type="paragraph" w:customStyle="1" w:styleId="3">
    <w:name w:val="МРСК_заголовок_3"/>
    <w:basedOn w:val="30"/>
    <w:qFormat/>
    <w:rsid w:val="004275AD"/>
    <w:pPr>
      <w:keepLines w:val="0"/>
      <w:numPr>
        <w:ilvl w:val="2"/>
        <w:numId w:val="5"/>
      </w:numPr>
      <w:spacing w:before="0" w:after="0" w:line="300" w:lineRule="auto"/>
      <w:jc w:val="both"/>
    </w:pPr>
    <w:rPr>
      <w:rFonts w:ascii="Times New Roman" w:hAnsi="Times New Roman" w:cs="Arial"/>
      <w:bCs/>
      <w:caps/>
      <w:color w:val="auto"/>
      <w:sz w:val="24"/>
      <w:szCs w:val="26"/>
      <w:lang w:val="ru-RU" w:eastAsia="ru-RU"/>
    </w:rPr>
  </w:style>
  <w:style w:type="paragraph" w:customStyle="1" w:styleId="affffb">
    <w:name w:val="Мой_обычный"/>
    <w:basedOn w:val="a"/>
    <w:qFormat/>
    <w:rsid w:val="004275AD"/>
    <w:pPr>
      <w:keepNext/>
      <w:framePr w:hSpace="180" w:wrap="around" w:vAnchor="text" w:hAnchor="margin" w:y="137"/>
      <w:spacing w:before="0" w:after="0" w:line="300" w:lineRule="auto"/>
      <w:ind w:firstLine="709"/>
      <w:jc w:val="both"/>
    </w:pPr>
    <w:rPr>
      <w:sz w:val="24"/>
      <w:szCs w:val="24"/>
    </w:rPr>
  </w:style>
  <w:style w:type="paragraph" w:customStyle="1" w:styleId="affffc">
    <w:name w:val="МРСК_колонтитул_верхний_центр_курсив"/>
    <w:basedOn w:val="afffc"/>
    <w:qFormat/>
    <w:rsid w:val="004275AD"/>
    <w:pPr>
      <w:framePr w:hSpace="180" w:wrap="around" w:vAnchor="text" w:hAnchor="margin" w:y="137"/>
    </w:pPr>
    <w:rPr>
      <w:i/>
      <w:sz w:val="12"/>
    </w:rPr>
  </w:style>
  <w:style w:type="paragraph" w:customStyle="1" w:styleId="affffd">
    <w:name w:val="Б_скрытый"/>
    <w:basedOn w:val="a"/>
    <w:rsid w:val="004275AD"/>
    <w:pPr>
      <w:keepNext/>
      <w:tabs>
        <w:tab w:val="num" w:pos="2520"/>
      </w:tabs>
      <w:suppressAutoHyphens/>
      <w:spacing w:before="0" w:after="0" w:line="192" w:lineRule="auto"/>
      <w:ind w:firstLine="0"/>
      <w:outlineLvl w:val="2"/>
    </w:pPr>
    <w:rPr>
      <w:rFonts w:ascii="Arial" w:hAnsi="Arial" w:cs="Arial"/>
      <w:bCs/>
      <w:i/>
      <w:sz w:val="8"/>
      <w:szCs w:val="12"/>
    </w:rPr>
  </w:style>
  <w:style w:type="paragraph" w:customStyle="1" w:styleId="affffe">
    <w:name w:val="Знак"/>
    <w:basedOn w:val="a"/>
    <w:rsid w:val="004275AD"/>
    <w:pPr>
      <w:spacing w:before="0" w:after="160" w:line="240" w:lineRule="exact"/>
      <w:ind w:firstLine="0"/>
      <w:jc w:val="left"/>
    </w:pPr>
    <w:rPr>
      <w:rFonts w:ascii="Verdana" w:hAnsi="Verdana" w:cs="Verdana"/>
      <w:lang w:val="en-US" w:eastAsia="en-US"/>
    </w:rPr>
  </w:style>
  <w:style w:type="paragraph" w:styleId="42">
    <w:name w:val="toc 4"/>
    <w:basedOn w:val="a"/>
    <w:next w:val="a"/>
    <w:autoRedefine/>
    <w:uiPriority w:val="39"/>
    <w:rsid w:val="004275AD"/>
    <w:pPr>
      <w:spacing w:before="120"/>
      <w:ind w:firstLine="851"/>
      <w:jc w:val="left"/>
    </w:pPr>
    <w:rPr>
      <w:i/>
      <w:szCs w:val="24"/>
    </w:rPr>
  </w:style>
  <w:style w:type="paragraph" w:styleId="14">
    <w:name w:val="index 1"/>
    <w:basedOn w:val="a"/>
    <w:next w:val="a"/>
    <w:autoRedefine/>
    <w:rsid w:val="004275AD"/>
    <w:pPr>
      <w:keepNext/>
      <w:spacing w:before="120" w:line="300" w:lineRule="auto"/>
      <w:ind w:left="240" w:hanging="240"/>
      <w:jc w:val="left"/>
    </w:pPr>
    <w:rPr>
      <w:sz w:val="18"/>
      <w:szCs w:val="18"/>
    </w:rPr>
  </w:style>
  <w:style w:type="paragraph" w:styleId="afffff">
    <w:name w:val="Normal (Web)"/>
    <w:basedOn w:val="a"/>
    <w:uiPriority w:val="99"/>
    <w:rsid w:val="004275A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52">
    <w:name w:val="toc 5"/>
    <w:basedOn w:val="a"/>
    <w:next w:val="a"/>
    <w:autoRedefine/>
    <w:uiPriority w:val="39"/>
    <w:rsid w:val="004275AD"/>
    <w:pPr>
      <w:spacing w:before="120"/>
      <w:ind w:left="960" w:firstLine="0"/>
      <w:jc w:val="left"/>
    </w:pPr>
    <w:rPr>
      <w:sz w:val="24"/>
      <w:szCs w:val="24"/>
    </w:rPr>
  </w:style>
  <w:style w:type="paragraph" w:styleId="61">
    <w:name w:val="toc 6"/>
    <w:basedOn w:val="a"/>
    <w:next w:val="a"/>
    <w:autoRedefine/>
    <w:uiPriority w:val="39"/>
    <w:rsid w:val="004275AD"/>
    <w:pPr>
      <w:spacing w:before="120"/>
      <w:ind w:left="1200" w:firstLine="0"/>
      <w:jc w:val="left"/>
    </w:pPr>
    <w:rPr>
      <w:sz w:val="24"/>
      <w:szCs w:val="24"/>
    </w:rPr>
  </w:style>
  <w:style w:type="paragraph" w:styleId="71">
    <w:name w:val="toc 7"/>
    <w:basedOn w:val="a"/>
    <w:next w:val="a"/>
    <w:autoRedefine/>
    <w:uiPriority w:val="39"/>
    <w:rsid w:val="004275AD"/>
    <w:pPr>
      <w:spacing w:before="120"/>
      <w:ind w:left="1440" w:firstLine="0"/>
      <w:jc w:val="left"/>
    </w:pPr>
    <w:rPr>
      <w:sz w:val="24"/>
      <w:szCs w:val="24"/>
    </w:rPr>
  </w:style>
  <w:style w:type="paragraph" w:styleId="81">
    <w:name w:val="toc 8"/>
    <w:basedOn w:val="a"/>
    <w:next w:val="a"/>
    <w:autoRedefine/>
    <w:uiPriority w:val="39"/>
    <w:rsid w:val="004275AD"/>
    <w:pPr>
      <w:spacing w:before="120"/>
      <w:ind w:left="1680" w:firstLine="0"/>
      <w:jc w:val="left"/>
    </w:pPr>
    <w:rPr>
      <w:sz w:val="24"/>
      <w:szCs w:val="24"/>
    </w:rPr>
  </w:style>
  <w:style w:type="paragraph" w:styleId="91">
    <w:name w:val="toc 9"/>
    <w:basedOn w:val="a"/>
    <w:next w:val="a"/>
    <w:autoRedefine/>
    <w:uiPriority w:val="39"/>
    <w:rsid w:val="004275AD"/>
    <w:pPr>
      <w:spacing w:before="120"/>
      <w:ind w:left="1920" w:firstLine="0"/>
      <w:jc w:val="left"/>
    </w:pPr>
    <w:rPr>
      <w:sz w:val="24"/>
      <w:szCs w:val="24"/>
    </w:rPr>
  </w:style>
  <w:style w:type="paragraph" w:styleId="afffff0">
    <w:name w:val="footnote text"/>
    <w:basedOn w:val="a"/>
    <w:link w:val="afffff1"/>
    <w:rsid w:val="004275AD"/>
    <w:pPr>
      <w:spacing w:before="120"/>
      <w:ind w:firstLine="0"/>
      <w:jc w:val="left"/>
    </w:pPr>
  </w:style>
  <w:style w:type="character" w:customStyle="1" w:styleId="afffff1">
    <w:name w:val="Текст сноски Знак"/>
    <w:basedOn w:val="a0"/>
    <w:link w:val="afffff0"/>
    <w:rsid w:val="004275AD"/>
  </w:style>
  <w:style w:type="character" w:customStyle="1" w:styleId="afffff2">
    <w:name w:val="Текст концевой сноски Знак"/>
    <w:link w:val="afffff3"/>
    <w:rsid w:val="004275AD"/>
  </w:style>
  <w:style w:type="paragraph" w:styleId="afffff3">
    <w:name w:val="endnote text"/>
    <w:basedOn w:val="a"/>
    <w:link w:val="afffff2"/>
    <w:rsid w:val="004275AD"/>
    <w:pPr>
      <w:keepNext/>
      <w:spacing w:before="120" w:line="300" w:lineRule="auto"/>
      <w:ind w:firstLine="709"/>
      <w:jc w:val="both"/>
    </w:pPr>
  </w:style>
  <w:style w:type="character" w:customStyle="1" w:styleId="15">
    <w:name w:val="Текст концевой сноски Знак1"/>
    <w:basedOn w:val="a0"/>
    <w:rsid w:val="004275AD"/>
  </w:style>
  <w:style w:type="paragraph" w:customStyle="1" w:styleId="1TimesNewRoman14">
    <w:name w:val="Стиль Заголовок 1 + Times New Roman 14 пт"/>
    <w:basedOn w:val="10"/>
    <w:link w:val="1TimesNewRoman140"/>
    <w:rsid w:val="004275AD"/>
    <w:pPr>
      <w:keepLines w:val="0"/>
      <w:spacing w:before="240" w:after="60" w:line="300" w:lineRule="auto"/>
      <w:ind w:firstLine="0"/>
      <w:jc w:val="both"/>
    </w:pPr>
    <w:rPr>
      <w:rFonts w:ascii="Times New Roman" w:hAnsi="Times New Roman" w:cs="Arial"/>
      <w:bCs/>
      <w:color w:val="auto"/>
      <w:kern w:val="32"/>
      <w:szCs w:val="32"/>
      <w:lang w:val="ru-RU" w:eastAsia="ru-RU"/>
    </w:rPr>
  </w:style>
  <w:style w:type="character" w:customStyle="1" w:styleId="1TimesNewRoman140">
    <w:name w:val="Стиль Заголовок 1 + Times New Roman 14 пт Знак"/>
    <w:link w:val="1TimesNewRoman14"/>
    <w:rsid w:val="004275AD"/>
    <w:rPr>
      <w:rFonts w:cs="Arial"/>
      <w:b/>
      <w:bCs/>
      <w:kern w:val="32"/>
      <w:sz w:val="28"/>
      <w:szCs w:val="32"/>
    </w:rPr>
  </w:style>
  <w:style w:type="paragraph" w:customStyle="1" w:styleId="2TimesNewRoman126">
    <w:name w:val="Стиль Заголовок 2 + Times New Roman 12 пт не курсив После:  6 пт"/>
    <w:basedOn w:val="20"/>
    <w:rsid w:val="004275AD"/>
    <w:pPr>
      <w:keepLines w:val="0"/>
      <w:spacing w:before="240" w:line="300" w:lineRule="auto"/>
      <w:ind w:firstLine="0"/>
      <w:jc w:val="both"/>
    </w:pPr>
    <w:rPr>
      <w:rFonts w:ascii="Times New Roman" w:hAnsi="Times New Roman"/>
      <w:bCs/>
      <w:color w:val="auto"/>
      <w:szCs w:val="26"/>
      <w:lang w:val="ru-RU" w:eastAsia="ru-RU"/>
    </w:rPr>
  </w:style>
  <w:style w:type="paragraph" w:customStyle="1" w:styleId="afffff4">
    <w:name w:val="Стиль МРСК_таблица_текст + По центру"/>
    <w:basedOn w:val="affff6"/>
    <w:rsid w:val="004275AD"/>
    <w:pPr>
      <w:spacing w:before="120" w:after="120"/>
      <w:ind w:firstLine="0"/>
      <w:jc w:val="center"/>
    </w:pPr>
  </w:style>
  <w:style w:type="paragraph" w:customStyle="1" w:styleId="afffff5">
    <w:name w:val="Б_Основной_текст_абзацев"/>
    <w:basedOn w:val="a"/>
    <w:link w:val="afffff6"/>
    <w:rsid w:val="004275AD"/>
    <w:pPr>
      <w:keepNext/>
      <w:spacing w:before="120" w:line="300" w:lineRule="auto"/>
      <w:ind w:firstLine="709"/>
      <w:jc w:val="both"/>
    </w:pPr>
    <w:rPr>
      <w:sz w:val="22"/>
    </w:rPr>
  </w:style>
  <w:style w:type="character" w:customStyle="1" w:styleId="afffff6">
    <w:name w:val="Б_Основной_текст_абзацев Знак"/>
    <w:link w:val="afffff5"/>
    <w:locked/>
    <w:rsid w:val="004275AD"/>
    <w:rPr>
      <w:sz w:val="22"/>
    </w:rPr>
  </w:style>
  <w:style w:type="paragraph" w:customStyle="1" w:styleId="afffff7">
    <w:name w:val="Б_Список(б)"/>
    <w:basedOn w:val="afffff8"/>
    <w:rsid w:val="004275AD"/>
    <w:pPr>
      <w:tabs>
        <w:tab w:val="num" w:pos="360"/>
      </w:tabs>
      <w:ind w:left="360" w:hanging="360"/>
    </w:pPr>
    <w:rPr>
      <w:sz w:val="20"/>
      <w:szCs w:val="20"/>
    </w:rPr>
  </w:style>
  <w:style w:type="paragraph" w:styleId="afffff8">
    <w:name w:val="List"/>
    <w:basedOn w:val="a"/>
    <w:rsid w:val="004275AD"/>
    <w:pPr>
      <w:keepNext/>
      <w:spacing w:before="120" w:line="300" w:lineRule="auto"/>
      <w:ind w:left="283" w:hanging="283"/>
      <w:contextualSpacing/>
      <w:jc w:val="both"/>
    </w:pPr>
    <w:rPr>
      <w:sz w:val="24"/>
      <w:szCs w:val="24"/>
    </w:rPr>
  </w:style>
  <w:style w:type="paragraph" w:customStyle="1" w:styleId="afffff9">
    <w:name w:val="СК Заголовок таблицы"/>
    <w:basedOn w:val="a"/>
    <w:qFormat/>
    <w:rsid w:val="004275AD"/>
    <w:pPr>
      <w:keepNext/>
      <w:widowControl w:val="0"/>
      <w:suppressAutoHyphens/>
      <w:spacing w:before="120" w:line="300" w:lineRule="auto"/>
      <w:ind w:firstLine="0"/>
    </w:pPr>
    <w:rPr>
      <w:b/>
      <w:bCs/>
      <w:sz w:val="24"/>
      <w:szCs w:val="24"/>
    </w:rPr>
  </w:style>
  <w:style w:type="paragraph" w:customStyle="1" w:styleId="afffffa">
    <w:name w:val="СК Обычный"/>
    <w:basedOn w:val="a"/>
    <w:rsid w:val="004275AD"/>
    <w:pPr>
      <w:keepNext/>
      <w:spacing w:before="120" w:line="300" w:lineRule="auto"/>
      <w:ind w:firstLine="0"/>
      <w:jc w:val="both"/>
    </w:pPr>
    <w:rPr>
      <w:sz w:val="24"/>
      <w:szCs w:val="24"/>
    </w:rPr>
  </w:style>
  <w:style w:type="character" w:customStyle="1" w:styleId="afffffb">
    <w:name w:val="Заголовок Знак"/>
    <w:rsid w:val="004275AD"/>
    <w:rPr>
      <w:rFonts w:ascii="Times New Roman" w:eastAsia="Times New Roman" w:hAnsi="Times New Roman"/>
      <w:b/>
      <w:sz w:val="24"/>
      <w:lang w:eastAsia="en-US"/>
    </w:rPr>
  </w:style>
  <w:style w:type="paragraph" w:customStyle="1" w:styleId="4">
    <w:name w:val="МРСК_заголовок_4"/>
    <w:basedOn w:val="afff0"/>
    <w:qFormat/>
    <w:rsid w:val="004275AD"/>
    <w:pPr>
      <w:numPr>
        <w:ilvl w:val="3"/>
        <w:numId w:val="5"/>
      </w:numPr>
      <w:tabs>
        <w:tab w:val="left" w:pos="1134"/>
      </w:tabs>
    </w:pPr>
    <w:rPr>
      <w:b/>
    </w:rPr>
  </w:style>
  <w:style w:type="paragraph" w:customStyle="1" w:styleId="5">
    <w:name w:val="МРСК_заголовок_5"/>
    <w:basedOn w:val="afff0"/>
    <w:qFormat/>
    <w:rsid w:val="004275AD"/>
    <w:pPr>
      <w:numPr>
        <w:ilvl w:val="4"/>
        <w:numId w:val="6"/>
      </w:numPr>
    </w:pPr>
    <w:rPr>
      <w:b/>
    </w:rPr>
  </w:style>
  <w:style w:type="paragraph" w:customStyle="1" w:styleId="afffffc">
    <w:name w:val="ХХХ"/>
    <w:basedOn w:val="afff0"/>
    <w:rsid w:val="004275AD"/>
    <w:pPr>
      <w:ind w:firstLine="0"/>
    </w:pPr>
    <w:rPr>
      <w:b/>
      <w:u w:val="single"/>
    </w:rPr>
  </w:style>
  <w:style w:type="paragraph" w:styleId="33">
    <w:name w:val="Body Text 3"/>
    <w:basedOn w:val="a"/>
    <w:link w:val="34"/>
    <w:uiPriority w:val="99"/>
    <w:unhideWhenUsed/>
    <w:rsid w:val="004275AD"/>
    <w:pPr>
      <w:keepNext/>
      <w:spacing w:before="0" w:line="300" w:lineRule="auto"/>
      <w:ind w:firstLine="709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4275AD"/>
    <w:rPr>
      <w:sz w:val="16"/>
      <w:szCs w:val="16"/>
    </w:rPr>
  </w:style>
  <w:style w:type="paragraph" w:styleId="25">
    <w:name w:val="Body Text 2"/>
    <w:basedOn w:val="a"/>
    <w:link w:val="26"/>
    <w:uiPriority w:val="99"/>
    <w:unhideWhenUsed/>
    <w:rsid w:val="004275AD"/>
    <w:pPr>
      <w:keepNext/>
      <w:spacing w:before="0" w:line="480" w:lineRule="auto"/>
      <w:ind w:firstLine="709"/>
      <w:jc w:val="both"/>
    </w:pPr>
    <w:rPr>
      <w:sz w:val="24"/>
      <w:szCs w:val="24"/>
    </w:rPr>
  </w:style>
  <w:style w:type="character" w:customStyle="1" w:styleId="26">
    <w:name w:val="Основной текст 2 Знак"/>
    <w:link w:val="25"/>
    <w:uiPriority w:val="99"/>
    <w:rsid w:val="004275AD"/>
    <w:rPr>
      <w:sz w:val="24"/>
      <w:szCs w:val="24"/>
    </w:rPr>
  </w:style>
  <w:style w:type="character" w:styleId="afffffd">
    <w:name w:val="Placeholder Text"/>
    <w:uiPriority w:val="99"/>
    <w:semiHidden/>
    <w:rsid w:val="004275AD"/>
    <w:rPr>
      <w:color w:val="808080"/>
    </w:rPr>
  </w:style>
  <w:style w:type="paragraph" w:customStyle="1" w:styleId="afffffe">
    <w:name w:val="ТЭ: Основной текст"/>
    <w:basedOn w:val="a"/>
    <w:qFormat/>
    <w:rsid w:val="00B1427A"/>
    <w:pPr>
      <w:suppressAutoHyphens/>
      <w:spacing w:before="0" w:after="0"/>
      <w:ind w:firstLine="680"/>
      <w:jc w:val="both"/>
    </w:pPr>
    <w:rPr>
      <w:bCs/>
      <w:sz w:val="24"/>
      <w:szCs w:val="24"/>
    </w:rPr>
  </w:style>
  <w:style w:type="character" w:customStyle="1" w:styleId="afc">
    <w:name w:val="Абзац списка Знак"/>
    <w:aliases w:val="AC List 01 Знак,Bullet List Знак,FooterText Знак,LSTBUL Знак,List Paragraph1 Знак,List Paragraph_0 Знак,List Paragraph_0_0 Знак,RSHB_Table-Normal Знак,Table-Normal Знак,numbered Знак,Булит первого уровня Знак,Название таблицы Знак"/>
    <w:link w:val="afb"/>
    <w:uiPriority w:val="34"/>
    <w:qFormat/>
    <w:locked/>
    <w:rsid w:val="00952D36"/>
  </w:style>
  <w:style w:type="character" w:styleId="affffff">
    <w:name w:val="footnote reference"/>
    <w:basedOn w:val="a0"/>
    <w:semiHidden/>
    <w:unhideWhenUsed/>
    <w:rsid w:val="00C033CB"/>
    <w:rPr>
      <w:vertAlign w:val="superscript"/>
    </w:rPr>
  </w:style>
  <w:style w:type="character" w:styleId="affffff0">
    <w:name w:val="endnote reference"/>
    <w:basedOn w:val="a0"/>
    <w:semiHidden/>
    <w:unhideWhenUsed/>
    <w:rsid w:val="00C033CB"/>
    <w:rPr>
      <w:vertAlign w:val="superscript"/>
    </w:rPr>
  </w:style>
  <w:style w:type="character" w:customStyle="1" w:styleId="afa">
    <w:name w:val="Без интервала Знак"/>
    <w:link w:val="af9"/>
    <w:uiPriority w:val="1"/>
    <w:rsid w:val="00B01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6B5D54FC91A5D34616D251060795D5DB40A5085437F901D72A15F589283805FF15EA5CCC0610D87A4322A72B9C9EE33B151D447D33A042nCk1N" TargetMode="External"/><Relationship Id="rId13" Type="http://schemas.openxmlformats.org/officeDocument/2006/relationships/package" Target="embeddings/_____Microsoft_Excel______________________.xlsm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package" Target="embeddings/_____Microsoft_Excel.xlsx"/><Relationship Id="rId10" Type="http://schemas.openxmlformats.org/officeDocument/2006/relationships/hyperlink" Target="consultantplus://offline/ref=2A6B5D54FC91A5D34616D251060795D5DB40A5085437F901D72A15F589283805FF15EA5CCC0611D9784322A72B9C9EE33B151D447D33A042nCk1N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gisp.gov.ru/pprf/marketplace/" TargetMode="Externa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0C410-1653-426C-A0E8-E3BDF8576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12120</Words>
  <Characters>69084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1</dc:creator>
  <cp:lastModifiedBy>Федоров Михаил Игоревич</cp:lastModifiedBy>
  <cp:revision>3</cp:revision>
  <cp:lastPrinted>2023-07-10T10:20:00Z</cp:lastPrinted>
  <dcterms:created xsi:type="dcterms:W3CDTF">2024-04-18T10:27:00Z</dcterms:created>
  <dcterms:modified xsi:type="dcterms:W3CDTF">2024-04-18T11:47:00Z</dcterms:modified>
</cp:coreProperties>
</file>