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9F" w:rsidRPr="00ED5D9F" w:rsidRDefault="00ED5D9F" w:rsidP="00ED5D9F">
      <w:pPr>
        <w:spacing w:after="100" w:afterAutospacing="1" w:line="288" w:lineRule="auto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ED5D9F">
        <w:rPr>
          <w:rFonts w:ascii="Arial" w:hAnsi="Arial" w:cs="Arial"/>
          <w:color w:val="333333"/>
          <w:kern w:val="36"/>
          <w:sz w:val="27"/>
          <w:szCs w:val="27"/>
        </w:rPr>
        <w:t>Конкурс (тендер) № 49462 </w:t>
      </w:r>
      <w:r w:rsidRPr="00ED5D9F">
        <w:rPr>
          <w:rFonts w:ascii="Arial" w:hAnsi="Arial" w:cs="Arial"/>
          <w:color w:val="A0A0A0"/>
          <w:kern w:val="36"/>
          <w:sz w:val="20"/>
          <w:szCs w:val="20"/>
        </w:rPr>
        <w:t>(вскрытие конвертов 18.07.2016 в 12:30)</w:t>
      </w:r>
    </w:p>
    <w:p w:rsidR="00ED5D9F" w:rsidRPr="00ED5D9F" w:rsidRDefault="00ED5D9F" w:rsidP="00ED5D9F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</w:rPr>
      </w:pPr>
      <w:r w:rsidRPr="00ED5D9F">
        <w:rPr>
          <w:rFonts w:ascii="Arial" w:hAnsi="Arial" w:cs="Arial"/>
          <w:color w:val="FF0000"/>
          <w:sz w:val="18"/>
          <w:szCs w:val="18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D5D9F" w:rsidRPr="00ED5D9F" w:rsidTr="00ED5D9F">
        <w:trPr>
          <w:tblCellSpacing w:w="0" w:type="dxa"/>
        </w:trPr>
        <w:tc>
          <w:tcPr>
            <w:tcW w:w="0" w:type="auto"/>
            <w:hideMark/>
          </w:tcPr>
          <w:p w:rsidR="00ED5D9F" w:rsidRPr="00ED5D9F" w:rsidRDefault="00ED5D9F" w:rsidP="00ED5D9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Pr="00ED5D9F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ED5D9F" w:rsidRPr="00ED5D9F" w:rsidRDefault="00ED5D9F" w:rsidP="00ED5D9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ED5D9F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 w:rsidRPr="00ED5D9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ED5D9F" w:rsidRPr="00ED5D9F" w:rsidRDefault="00ED5D9F" w:rsidP="00ED5D9F">
            <w:pPr>
              <w:rPr>
                <w:rFonts w:ascii="Arial" w:hAnsi="Arial" w:cs="Arial"/>
                <w:sz w:val="18"/>
                <w:szCs w:val="18"/>
              </w:rPr>
            </w:pPr>
            <w:r w:rsidRPr="00ED5D9F">
              <w:rPr>
                <w:rFonts w:ascii="Arial" w:hAnsi="Arial" w:cs="Arial"/>
                <w:b/>
                <w:bCs/>
                <w:sz w:val="18"/>
                <w:szCs w:val="18"/>
              </w:rPr>
              <w:t>Разъяснения</w:t>
            </w:r>
            <w:r w:rsidRPr="00ED5D9F">
              <w:rPr>
                <w:rFonts w:ascii="Arial" w:hAnsi="Arial" w:cs="Arial"/>
                <w:sz w:val="18"/>
                <w:szCs w:val="18"/>
              </w:rPr>
              <w:t> - 5</w:t>
            </w:r>
          </w:p>
          <w:p w:rsidR="00ED5D9F" w:rsidRPr="00ED5D9F" w:rsidRDefault="00ED5D9F" w:rsidP="00ED5D9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ED5D9F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 w:rsidRPr="00ED5D9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ED5D9F" w:rsidRPr="00ED5D9F" w:rsidRDefault="00ED5D9F" w:rsidP="00ED5D9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ED5D9F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 w:rsidRPr="00ED5D9F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- 5</w:t>
              </w:r>
            </w:hyperlink>
          </w:p>
          <w:p w:rsidR="00ED5D9F" w:rsidRPr="00ED5D9F" w:rsidRDefault="00ED5D9F" w:rsidP="00ED5D9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ED5D9F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ED5D9F" w:rsidRPr="00ED5D9F" w:rsidRDefault="00ED5D9F" w:rsidP="00ED5D9F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ED5D9F"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ED5D9F" w:rsidRPr="00ED5D9F" w:rsidRDefault="00ED5D9F" w:rsidP="00ED5D9F">
      <w:pPr>
        <w:spacing w:after="240"/>
        <w:rPr>
          <w:rFonts w:ascii="Arial" w:hAnsi="Arial" w:cs="Arial"/>
          <w:sz w:val="18"/>
          <w:szCs w:val="18"/>
        </w:rPr>
      </w:pPr>
      <w:r w:rsidRPr="00ED5D9F">
        <w:rPr>
          <w:rFonts w:ascii="Arial" w:hAnsi="Arial" w:cs="Arial"/>
          <w:sz w:val="18"/>
          <w:szCs w:val="18"/>
        </w:rPr>
        <w:br/>
      </w:r>
      <w:hyperlink r:id="rId10" w:history="1">
        <w:r w:rsidRPr="00ED5D9F">
          <w:rPr>
            <w:color w:val="1C50A4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D5D9F" w:rsidRPr="00ED5D9F" w:rsidTr="00ED5D9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79"/>
              <w:gridCol w:w="5598"/>
            </w:tblGrid>
            <w:tr w:rsidR="00ED5D9F" w:rsidRPr="00ED5D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227886"/>
                  <w:bookmarkEnd w:id="0"/>
                  <w:proofErr w:type="gramStart"/>
                  <w:r w:rsidRPr="00ED5D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"http://www.b2b-mrsk.ru/market/view_tender.html?action=explanation&amp;id=49462&amp;doexpl=answer&amp;expl_id=227886" </w:instrTex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D5D9F"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5D9F" w:rsidRPr="00ED5D9F" w:rsidRDefault="00ED5D9F" w:rsidP="00ED5D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Тимченко Антон Алексеевич</w:t>
                    </w:r>
                  </w:hyperlink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2" w:history="1"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ВП "НТБЭ</w:t>
                    </w:r>
                    <w:proofErr w:type="gramStart"/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)  04.07.2016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10:55 </w:t>
                  </w:r>
                </w:p>
              </w:tc>
            </w:tr>
            <w:tr w:rsidR="00ED5D9F" w:rsidRPr="00ED5D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5D9F" w:rsidRPr="00ED5D9F" w:rsidRDefault="00ED5D9F" w:rsidP="00ED5D9F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D9F">
                    <w:rPr>
                      <w:rFonts w:ascii="Arial" w:hAnsi="Arial" w:cs="Arial"/>
                      <w:color w:val="006600"/>
                      <w:sz w:val="18"/>
                      <w:szCs w:val="18"/>
                    </w:rPr>
                    <w:t>Выгружено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  <w:t>06.07.2016 08:51</w:t>
                  </w:r>
                </w:p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Добрый </w:t>
                  </w:r>
                  <w:proofErr w:type="gramStart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день!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  <w:t>В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проектной документации есть упоминание о необходимости поставки системы ОПФ на 40 фидеров (лист 13 тома 07-ДП16-35-2012-ИОС1.1 (изм. 2). 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В перечне оборудования, требуемого к поставке, содержащемся в «Приложении №1 к Техническому заданию от 26.05» его нет. 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Необходим ли шкаф ОПФ к поставке?</w:t>
                  </w:r>
                </w:p>
              </w:tc>
            </w:tr>
            <w:tr w:rsidR="00ED5D9F" w:rsidRPr="00ED5D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 w:rsidRPr="00ED5D9F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5D9F" w:rsidRPr="00ED5D9F" w:rsidRDefault="00ED5D9F" w:rsidP="00ED5D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Савченко Юлия </w:t>
                    </w:r>
                    <w:proofErr w:type="gramStart"/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Васильевна</w:t>
                    </w:r>
                  </w:hyperlink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  06.07.2016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08:50</w:t>
                  </w:r>
                </w:p>
              </w:tc>
            </w:tr>
            <w:tr w:rsidR="00ED5D9F" w:rsidRPr="00ED5D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Да, шкаф ОПФ к поставке необходим.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Обращаем ваше внимание, что в составе закупочной документации, размещённой на ЭТП, проектная документация предложена в объеме, достаточном для подготовки участниками технико-коммерческой части заявки. Приложение №1 содержит только перечень основного электротехнического оборудования. Для получения ПСД в полном объеме, в соответствии с п.9 Информационной карты Конкурсной документации, Вам необходимо заключить Соглашение об охране информации, составляющей коммерческую тайну (форма 21). </w:t>
                  </w:r>
                </w:p>
              </w:tc>
            </w:tr>
          </w:tbl>
          <w:p w:rsidR="00ED5D9F" w:rsidRPr="00ED5D9F" w:rsidRDefault="00ED5D9F" w:rsidP="00ED5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D9F" w:rsidRPr="00ED5D9F" w:rsidTr="00ED5D9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5648"/>
            </w:tblGrid>
            <w:tr w:rsidR="00ED5D9F" w:rsidRPr="00ED5D9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227429"/>
                  <w:bookmarkEnd w:id="1"/>
                  <w:proofErr w:type="gramStart"/>
                  <w:r w:rsidRPr="00ED5D9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"http://www.b2b-mrsk.ru/market/view_tender.html?action=explanation&amp;id=49462&amp;doexpl=answer&amp;expl_id=227429" </w:instrTex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ED5D9F"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5D9F" w:rsidRPr="00ED5D9F" w:rsidRDefault="00ED5D9F" w:rsidP="00ED5D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_blank" w:tooltip="Отправить личное сообщение" w:history="1"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Кочедыков Михаил Викторович</w:t>
                    </w:r>
                  </w:hyperlink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6" w:history="1"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Элвест</w:t>
                    </w:r>
                    <w:proofErr w:type="spellEnd"/>
                    <w:proofErr w:type="gramStart"/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)  30.06.2016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08:13 </w:t>
                  </w:r>
                </w:p>
              </w:tc>
            </w:tr>
            <w:tr w:rsidR="00ED5D9F" w:rsidRPr="00ED5D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5D9F" w:rsidRPr="00ED5D9F" w:rsidRDefault="00ED5D9F" w:rsidP="00ED5D9F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D9F">
                    <w:rPr>
                      <w:rFonts w:ascii="Arial" w:hAnsi="Arial" w:cs="Arial"/>
                      <w:color w:val="006600"/>
                      <w:sz w:val="18"/>
                      <w:szCs w:val="18"/>
                    </w:rPr>
                    <w:t>Выгружено</w:t>
                  </w: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br/>
                    <w:t>06.07.2016 08:52</w:t>
                  </w:r>
                </w:p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Для качественной проработки ТКП просим Вас продлить срок принятия предложений до 18.07.2016</w:t>
                  </w:r>
                </w:p>
              </w:tc>
            </w:tr>
            <w:tr w:rsidR="00ED5D9F" w:rsidRPr="00ED5D9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7" w:history="1">
                    <w:r w:rsidRPr="00ED5D9F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D5D9F" w:rsidRPr="00ED5D9F" w:rsidRDefault="00ED5D9F" w:rsidP="00ED5D9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_blank" w:tooltip="Отправить личное сообщение" w:history="1"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Савченко Юлия </w:t>
                    </w:r>
                    <w:proofErr w:type="gramStart"/>
                    <w:r w:rsidRPr="00ED5D9F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Васильевна</w:t>
                    </w:r>
                  </w:hyperlink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  06.07.2016</w:t>
                  </w:r>
                  <w:proofErr w:type="gramEnd"/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 xml:space="preserve"> 08:52</w:t>
                  </w:r>
                </w:p>
              </w:tc>
            </w:tr>
            <w:tr w:rsidR="00ED5D9F" w:rsidRPr="00ED5D9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D5D9F" w:rsidRPr="00ED5D9F" w:rsidRDefault="00ED5D9F" w:rsidP="00ED5D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D9F">
                    <w:rPr>
                      <w:rFonts w:ascii="Arial" w:hAnsi="Arial" w:cs="Arial"/>
                      <w:sz w:val="18"/>
                      <w:szCs w:val="18"/>
                    </w:rPr>
                    <w:t>сроки продлены 01.07.2016г.</w:t>
                  </w:r>
                </w:p>
              </w:tc>
            </w:tr>
          </w:tbl>
          <w:p w:rsidR="00ED5D9F" w:rsidRPr="00ED5D9F" w:rsidRDefault="00ED5D9F" w:rsidP="00ED5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728D" w:rsidRPr="00ED5D9F" w:rsidRDefault="0078728D" w:rsidP="00ED5D9F">
      <w:bookmarkStart w:id="2" w:name="_GoBack"/>
      <w:bookmarkEnd w:id="2"/>
    </w:p>
    <w:sectPr w:rsidR="0078728D" w:rsidRPr="00ED5D9F" w:rsidSect="00ED5D9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2D"/>
    <w:rsid w:val="00227D2D"/>
    <w:rsid w:val="0078728D"/>
    <w:rsid w:val="00D444A2"/>
    <w:rsid w:val="00E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CB90C-E006-43F5-8538-40015ECE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D5D9F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D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D5D9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D5D9F"/>
    <w:rPr>
      <w:b/>
      <w:bCs/>
    </w:rPr>
  </w:style>
  <w:style w:type="paragraph" w:customStyle="1" w:styleId="imp">
    <w:name w:val="imp"/>
    <w:basedOn w:val="a"/>
    <w:rsid w:val="00ED5D9F"/>
    <w:pPr>
      <w:spacing w:before="100" w:beforeAutospacing="1" w:after="100" w:afterAutospacing="1"/>
    </w:pPr>
    <w:rPr>
      <w:color w:val="FF0000"/>
    </w:rPr>
  </w:style>
  <w:style w:type="character" w:customStyle="1" w:styleId="bg1">
    <w:name w:val="bg1"/>
    <w:basedOn w:val="a0"/>
    <w:rsid w:val="00ED5D9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D5D9F"/>
  </w:style>
  <w:style w:type="character" w:customStyle="1" w:styleId="aux1">
    <w:name w:val="aux1"/>
    <w:basedOn w:val="a0"/>
    <w:rsid w:val="00ED5D9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07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686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9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2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90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11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32712593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2&amp;show=statistics" TargetMode="External"/><Relationship Id="rId13" Type="http://schemas.openxmlformats.org/officeDocument/2006/relationships/hyperlink" Target="http://www.b2b-mrsk.ru/market/view_tender.html?id=49462&amp;action=explanation" TargetMode="External"/><Relationship Id="rId18" Type="http://schemas.openxmlformats.org/officeDocument/2006/relationships/hyperlink" Target="http://www.b2b-mrsk.ru/popups/send_message.html?action=send&amp;to=1251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462&amp;action=send_letters" TargetMode="External"/><Relationship Id="rId12" Type="http://schemas.openxmlformats.org/officeDocument/2006/relationships/hyperlink" Target="http://www.b2b-mrsk.ru/firms/ooo-vp-ntbe/68219/" TargetMode="External"/><Relationship Id="rId17" Type="http://schemas.openxmlformats.org/officeDocument/2006/relationships/hyperlink" Target="http://www.b2b-mrsk.ru/market/view_tender.html?id=49462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ooo-elvest/19380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462&amp;action=invitations" TargetMode="External"/><Relationship Id="rId11" Type="http://schemas.openxmlformats.org/officeDocument/2006/relationships/hyperlink" Target="http://www.b2b-mrsk.ru/popups/send_message.html?action=send&amp;to=83680" TargetMode="External"/><Relationship Id="rId5" Type="http://schemas.openxmlformats.org/officeDocument/2006/relationships/hyperlink" Target="http://www.b2b-mrsk.ru/market/view_tender.html?id=49462&amp;show=lots" TargetMode="External"/><Relationship Id="rId15" Type="http://schemas.openxmlformats.org/officeDocument/2006/relationships/hyperlink" Target="http://www.b2b-mrsk.ru/popups/send_message.html?action=send&amp;to=25716" TargetMode="External"/><Relationship Id="rId10" Type="http://schemas.openxmlformats.org/officeDocument/2006/relationships/hyperlink" Target="http://www.b2b-mrsk.ru/market/view_tender.html?id=49462&amp;action=explanation&amp;doexpl=informatio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462" TargetMode="External"/><Relationship Id="rId9" Type="http://schemas.openxmlformats.org/officeDocument/2006/relationships/hyperlink" Target="http://www.b2b-mrsk.ru/market/view_tender.html?id=49462&amp;show=change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2016-07-06T05:35:00Z</dcterms:created>
  <dcterms:modified xsi:type="dcterms:W3CDTF">2016-07-06T05:52:00Z</dcterms:modified>
</cp:coreProperties>
</file>