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6B" w:rsidRPr="00CB18E1" w:rsidRDefault="0013376B" w:rsidP="001337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№</w:t>
      </w:r>
      <w:r w:rsidRPr="00CB18E1">
        <w:rPr>
          <w:rFonts w:ascii="Times New Roman" w:hAnsi="Times New Roman" w:cs="Times New Roman"/>
          <w:b/>
          <w:sz w:val="24"/>
          <w:szCs w:val="24"/>
        </w:rPr>
        <w:t xml:space="preserve"> 31806661481</w:t>
      </w:r>
    </w:p>
    <w:p w:rsidR="0013376B" w:rsidRPr="00CB18E1" w:rsidRDefault="0013376B" w:rsidP="001337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8E1">
        <w:rPr>
          <w:rFonts w:ascii="Times New Roman" w:hAnsi="Times New Roman" w:cs="Times New Roman"/>
          <w:b/>
          <w:sz w:val="24"/>
          <w:szCs w:val="24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ССПД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Ишимский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РЭС - ПС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Маслянка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с заходом на ПС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Стрехнино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Ишимского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 xml:space="preserve"> ТПО филиала АО «</w:t>
      </w:r>
      <w:proofErr w:type="spellStart"/>
      <w:r w:rsidRPr="00CB18E1">
        <w:rPr>
          <w:rFonts w:ascii="Times New Roman" w:hAnsi="Times New Roman" w:cs="Times New Roman"/>
          <w:b/>
          <w:sz w:val="24"/>
          <w:szCs w:val="24"/>
        </w:rPr>
        <w:t>Тюменьэнерго</w:t>
      </w:r>
      <w:proofErr w:type="spellEnd"/>
      <w:r w:rsidRPr="00CB18E1">
        <w:rPr>
          <w:rFonts w:ascii="Times New Roman" w:hAnsi="Times New Roman" w:cs="Times New Roman"/>
          <w:b/>
          <w:sz w:val="24"/>
          <w:szCs w:val="24"/>
        </w:rPr>
        <w:t>» - «Тюменские распределительные сети»</w:t>
      </w:r>
    </w:p>
    <w:p w:rsidR="0013376B" w:rsidRPr="00F87000" w:rsidRDefault="0013376B" w:rsidP="0013376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000">
        <w:rPr>
          <w:rFonts w:ascii="Times New Roman" w:eastAsia="Times New Roman" w:hAnsi="Times New Roman"/>
          <w:sz w:val="24"/>
          <w:szCs w:val="24"/>
          <w:lang w:eastAsia="ru-RU"/>
        </w:rPr>
        <w:t xml:space="preserve">Приём заявок завершается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F8700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87000">
        <w:rPr>
          <w:rFonts w:ascii="Times New Roman" w:eastAsia="Times New Roman" w:hAnsi="Times New Roman"/>
          <w:sz w:val="24"/>
          <w:szCs w:val="24"/>
          <w:lang w:eastAsia="ru-RU"/>
        </w:rPr>
        <w:t xml:space="preserve">.2018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F87000">
        <w:rPr>
          <w:rFonts w:ascii="Times New Roman" w:eastAsia="Times New Roman" w:hAnsi="Times New Roman"/>
          <w:sz w:val="24"/>
          <w:szCs w:val="24"/>
          <w:lang w:eastAsia="ru-RU"/>
        </w:rPr>
        <w:t>:00 по московскому времени</w:t>
      </w:r>
    </w:p>
    <w:p w:rsidR="0013376B" w:rsidRPr="0013376B" w:rsidRDefault="0013376B" w:rsidP="001337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3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</w:p>
    <w:p w:rsidR="008B0925" w:rsidRDefault="0013376B" w:rsidP="0013376B">
      <w:pPr>
        <w:jc w:val="both"/>
        <w:rPr>
          <w:rFonts w:ascii="Times New Roman" w:hAnsi="Times New Roman" w:cs="Times New Roman"/>
          <w:sz w:val="24"/>
          <w:szCs w:val="24"/>
        </w:rPr>
      </w:pPr>
      <w:r w:rsidRPr="0013376B">
        <w:rPr>
          <w:rFonts w:ascii="Times New Roman" w:hAnsi="Times New Roman" w:cs="Times New Roman"/>
          <w:sz w:val="24"/>
          <w:szCs w:val="24"/>
        </w:rPr>
        <w:t>Добрый день! Просим Вас согласовать текст БГ обеспечивающей участие в конкурсе № 31806661481 от 28.06.2018г. по форме во вложении.</w:t>
      </w:r>
    </w:p>
    <w:p w:rsidR="0013376B" w:rsidRPr="0013376B" w:rsidRDefault="0013376B" w:rsidP="0013376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76B" w:rsidRDefault="0013376B" w:rsidP="001337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76B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13376B" w:rsidRPr="0013376B" w:rsidRDefault="0013376B" w:rsidP="001337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76B">
        <w:rPr>
          <w:rFonts w:ascii="Times New Roman" w:hAnsi="Times New Roman" w:cs="Times New Roman"/>
          <w:bCs/>
          <w:sz w:val="24"/>
          <w:szCs w:val="24"/>
          <w:lang w:eastAsia="ru-RU"/>
        </w:rPr>
        <w:t>Добрый день! Обращаем Ваше внимание, что Форма БГ</w:t>
      </w:r>
      <w:r w:rsidRPr="0013376B">
        <w:rPr>
          <w:rFonts w:ascii="Times New Roman" w:hAnsi="Times New Roman" w:cs="Times New Roman"/>
        </w:rPr>
        <w:t xml:space="preserve"> </w:t>
      </w:r>
      <w:r w:rsidRPr="001337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обеспечение заявки на участие в закупке предоставлена в составе Конкурсной документации в п.4.12. Требования к обеспечению исполнения обязательств Участника Конкурса в форме банковской гарантии установлены в п.3.6.2 Конкурсной документации. Рассмотрение и оценка данного документа, который предоставляется в составе электронной заявки до даты и времени указанных в извещении о проведении </w:t>
      </w:r>
      <w:r w:rsidRPr="0013376B">
        <w:rPr>
          <w:rFonts w:ascii="Times New Roman" w:hAnsi="Times New Roman" w:cs="Times New Roman"/>
          <w:bCs/>
          <w:sz w:val="24"/>
          <w:szCs w:val="24"/>
          <w:lang w:eastAsia="ru-RU"/>
        </w:rPr>
        <w:t>конкурса, на</w:t>
      </w:r>
      <w:r w:rsidRPr="001337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соответствие требованиям Конкурсной документации проводится после вскрытия поступивших на конкурс конвертов (п.3.9 Конкурсной документации) - на Отборочной стадии (п. 3.10.3 Конкурсной документации). Иного порядка рассмотрения (в том числе и согласования) документов Участников, входящих в состав электронной заявки, не предусмотрено.  </w:t>
      </w:r>
      <w:bookmarkStart w:id="0" w:name="_GoBack"/>
      <w:bookmarkEnd w:id="0"/>
    </w:p>
    <w:sectPr w:rsidR="0013376B" w:rsidRPr="0013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79"/>
    <w:rsid w:val="0013376B"/>
    <w:rsid w:val="00517D79"/>
    <w:rsid w:val="008B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D1CE"/>
  <w15:chartTrackingRefBased/>
  <w15:docId w15:val="{0B306EB1-2F8B-4B1E-9077-A1C2C390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АО Тюменьэнерго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2018-07-20T12:33:00Z</dcterms:created>
  <dcterms:modified xsi:type="dcterms:W3CDTF">2018-07-20T12:34:00Z</dcterms:modified>
</cp:coreProperties>
</file>