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74" w:rsidRPr="00C12374" w:rsidRDefault="00C12374" w:rsidP="00C12374">
      <w:pPr>
        <w:jc w:val="both"/>
        <w:rPr>
          <w:b/>
          <w:sz w:val="28"/>
          <w:szCs w:val="28"/>
        </w:rPr>
      </w:pPr>
      <w:r w:rsidRPr="00C12374">
        <w:rPr>
          <w:b/>
          <w:sz w:val="28"/>
          <w:szCs w:val="28"/>
        </w:rPr>
        <w:t>Запрос цен № 31502219134. Открытый запрос цен на право заключения Договора на приобретение источников бесперебойно</w:t>
      </w:r>
      <w:r w:rsidR="00640851">
        <w:rPr>
          <w:b/>
          <w:sz w:val="28"/>
          <w:szCs w:val="28"/>
        </w:rPr>
        <w:t>го питания для нужд филиала ОАО </w:t>
      </w:r>
      <w:bookmarkStart w:id="0" w:name="_GoBack"/>
      <w:bookmarkEnd w:id="0"/>
      <w:r w:rsidRPr="00C12374">
        <w:rPr>
          <w:b/>
          <w:sz w:val="28"/>
          <w:szCs w:val="28"/>
        </w:rPr>
        <w:t>"Тюменьэнерго" Ноябрьские электрические сети</w:t>
      </w:r>
    </w:p>
    <w:p w:rsidR="00C12374" w:rsidRDefault="00C12374" w:rsidP="00871527"/>
    <w:p w:rsidR="00C12374" w:rsidRPr="00C12374" w:rsidRDefault="00C12374" w:rsidP="00871527">
      <w:pPr>
        <w:rPr>
          <w:b/>
        </w:rPr>
      </w:pPr>
      <w:r w:rsidRPr="00C12374">
        <w:rPr>
          <w:b/>
        </w:rPr>
        <w:t xml:space="preserve">Запросы на разъяснение </w:t>
      </w:r>
    </w:p>
    <w:p w:rsidR="00245689" w:rsidRDefault="00245689" w:rsidP="00871527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5"/>
        <w:gridCol w:w="1151"/>
      </w:tblGrid>
      <w:tr w:rsidR="00C12374" w:rsidRPr="00C12374" w:rsidTr="003029F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12374" w:rsidRDefault="00C12374" w:rsidP="003029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Текст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запроса:</w:t>
            </w:r>
            <w:r>
              <w:rPr>
                <w:rFonts w:ascii="Arial" w:hAnsi="Arial" w:cs="Arial"/>
                <w:sz w:val="18"/>
                <w:szCs w:val="18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C12374" w:rsidRDefault="00C12374" w:rsidP="00C12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</w:t>
            </w:r>
            <w:r w:rsidRPr="00C12374">
              <w:rPr>
                <w:rFonts w:ascii="Arial" w:hAnsi="Arial" w:cs="Arial"/>
                <w:sz w:val="18"/>
                <w:szCs w:val="18"/>
              </w:rPr>
              <w:t>07.04.2015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2374" w:rsidTr="003029F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12374" w:rsidRDefault="00C12374" w:rsidP="003029FD">
            <w:pPr>
              <w:rPr>
                <w:rFonts w:ascii="Arial" w:hAnsi="Arial" w:cs="Arial"/>
                <w:sz w:val="18"/>
                <w:szCs w:val="18"/>
              </w:rPr>
            </w:pPr>
            <w:r>
              <w:t>Мы бы хотели поставить оборудование российского производства, которое технически превосходит запрашиваемое оборудование, но не имеет внутренних АКБ. Так же, наша внешняя аккумуляторная батарейная ёмкость полностью соответствует требованиям и сможет обеспечить 240 (двести сорок) минут автономной работы поставляемого нами оборудования, при нагрузке 5кВА/3,5кВт. Подскажите, будете ли вы рассматривать такое оборудование наравне с другим предлагаемым оборудованием?</w:t>
            </w:r>
          </w:p>
        </w:tc>
      </w:tr>
      <w:tr w:rsidR="00C12374" w:rsidTr="003029F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12374" w:rsidRDefault="00C12374" w:rsidP="00C12374">
            <w:pPr>
              <w:rPr>
                <w:rFonts w:ascii="Arial" w:hAnsi="Arial" w:cs="Arial"/>
                <w:sz w:val="18"/>
                <w:szCs w:val="18"/>
              </w:rPr>
            </w:pPr>
            <w:r w:rsidRPr="00C12374">
              <w:rPr>
                <w:rFonts w:ascii="Arial" w:hAnsi="Arial" w:cs="Arial"/>
                <w:b/>
                <w:bCs/>
                <w:color w:val="1C50A4"/>
                <w:sz w:val="18"/>
                <w:szCs w:val="18"/>
              </w:rPr>
              <w:t>Текст разъяснения</w:t>
            </w:r>
            <w:hyperlink r:id="rId5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12374" w:rsidRDefault="00C12374" w:rsidP="00C123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08.04.2015</w:t>
            </w:r>
          </w:p>
        </w:tc>
      </w:tr>
      <w:tr w:rsidR="00C12374" w:rsidTr="003029F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12374" w:rsidRPr="005735E8" w:rsidRDefault="00C12374" w:rsidP="00C12374">
            <w:r w:rsidRPr="005735E8">
              <w:t>Добрый день!</w:t>
            </w:r>
          </w:p>
          <w:p w:rsidR="00C12374" w:rsidRDefault="00C12374" w:rsidP="00C12374">
            <w:pPr>
              <w:rPr>
                <w:rFonts w:ascii="Arial" w:hAnsi="Arial" w:cs="Arial"/>
                <w:sz w:val="18"/>
                <w:szCs w:val="18"/>
              </w:rPr>
            </w:pPr>
            <w:r w:rsidRPr="005735E8">
              <w:t>Да, мы рассматриваем источники бесперебойного питания (ИБП) с внешними аккумуляторными батареями (АКБ), ИБП со встроенными АКБ не имеют достаточной емкости для обеспечения требуемого времени автономной работы. Предлагаемое оборудование должно иметь Аттестацию ОАО "</w:t>
            </w:r>
            <w:proofErr w:type="spellStart"/>
            <w:r w:rsidRPr="005735E8">
              <w:t>Россети</w:t>
            </w:r>
            <w:proofErr w:type="spellEnd"/>
            <w:r w:rsidRPr="005735E8">
              <w:t>".</w:t>
            </w:r>
          </w:p>
        </w:tc>
      </w:tr>
    </w:tbl>
    <w:p w:rsidR="00C12374" w:rsidRDefault="00C12374" w:rsidP="00871527"/>
    <w:p w:rsidR="00C12374" w:rsidRDefault="00C12374" w:rsidP="00871527"/>
    <w:p w:rsidR="00C12374" w:rsidRDefault="00C12374" w:rsidP="00871527"/>
    <w:p w:rsidR="00C12374" w:rsidRDefault="00C12374" w:rsidP="00871527"/>
    <w:p w:rsidR="00C12374" w:rsidRPr="00871527" w:rsidRDefault="00C12374"/>
    <w:sectPr w:rsidR="00C12374" w:rsidRPr="00871527" w:rsidSect="00C1237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A5C3A"/>
    <w:multiLevelType w:val="hybridMultilevel"/>
    <w:tmpl w:val="EFB82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36E89"/>
    <w:multiLevelType w:val="hybridMultilevel"/>
    <w:tmpl w:val="EE5A7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F62D1"/>
    <w:multiLevelType w:val="hybridMultilevel"/>
    <w:tmpl w:val="68E47646"/>
    <w:lvl w:ilvl="0" w:tplc="2082A71C">
      <w:start w:val="1"/>
      <w:numFmt w:val="decimal"/>
      <w:lvlText w:val="%1."/>
      <w:lvlJc w:val="left"/>
      <w:pPr>
        <w:ind w:left="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08"/>
    <w:rsid w:val="00175CEA"/>
    <w:rsid w:val="00245689"/>
    <w:rsid w:val="0053172A"/>
    <w:rsid w:val="00565701"/>
    <w:rsid w:val="005735E8"/>
    <w:rsid w:val="006306D1"/>
    <w:rsid w:val="00640851"/>
    <w:rsid w:val="007524E4"/>
    <w:rsid w:val="00761408"/>
    <w:rsid w:val="0081193B"/>
    <w:rsid w:val="00871527"/>
    <w:rsid w:val="00C12374"/>
    <w:rsid w:val="00C12C0D"/>
    <w:rsid w:val="00C201E1"/>
    <w:rsid w:val="00DF2028"/>
    <w:rsid w:val="00E77B56"/>
    <w:rsid w:val="00E93581"/>
    <w:rsid w:val="00EA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13E57-09C6-47D6-8F57-18692963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01E1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1E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01E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201E1"/>
    <w:rPr>
      <w:b/>
      <w:bCs/>
    </w:rPr>
  </w:style>
  <w:style w:type="paragraph" w:styleId="a5">
    <w:name w:val="Normal (Web)"/>
    <w:basedOn w:val="a"/>
    <w:uiPriority w:val="99"/>
    <w:semiHidden/>
    <w:unhideWhenUsed/>
    <w:rsid w:val="00C201E1"/>
    <w:pPr>
      <w:spacing w:before="100" w:beforeAutospacing="1" w:after="100" w:afterAutospacing="1"/>
    </w:pPr>
  </w:style>
  <w:style w:type="character" w:customStyle="1" w:styleId="imp1">
    <w:name w:val="imp1"/>
    <w:basedOn w:val="a0"/>
    <w:rsid w:val="00C201E1"/>
    <w:rPr>
      <w:color w:val="FF0000"/>
    </w:rPr>
  </w:style>
  <w:style w:type="character" w:customStyle="1" w:styleId="userlinkmenu">
    <w:name w:val="userlink_menu"/>
    <w:basedOn w:val="a0"/>
    <w:rsid w:val="00C201E1"/>
  </w:style>
  <w:style w:type="character" w:customStyle="1" w:styleId="aux1">
    <w:name w:val="aux1"/>
    <w:basedOn w:val="a0"/>
    <w:rsid w:val="00C201E1"/>
    <w:rPr>
      <w:color w:val="006600"/>
    </w:rPr>
  </w:style>
  <w:style w:type="character" w:styleId="a6">
    <w:name w:val="Emphasis"/>
    <w:basedOn w:val="a0"/>
    <w:uiPriority w:val="20"/>
    <w:qFormat/>
    <w:rsid w:val="00E93581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53172A"/>
    <w:pPr>
      <w:spacing w:before="100" w:beforeAutospacing="1" w:after="100" w:afterAutospacing="1"/>
    </w:pPr>
    <w:rPr>
      <w:color w:val="FF0000"/>
    </w:rPr>
  </w:style>
  <w:style w:type="paragraph" w:styleId="a7">
    <w:name w:val="List Paragraph"/>
    <w:basedOn w:val="a"/>
    <w:uiPriority w:val="34"/>
    <w:qFormat/>
    <w:rsid w:val="00C1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6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23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32123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77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7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6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9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21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49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6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9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5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10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4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0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53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1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3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4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285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32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53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74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120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3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516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772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475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181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4735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478427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15</cp:revision>
  <dcterms:created xsi:type="dcterms:W3CDTF">2015-02-24T10:37:00Z</dcterms:created>
  <dcterms:modified xsi:type="dcterms:W3CDTF">2015-04-08T03:42:00Z</dcterms:modified>
</cp:coreProperties>
</file>