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5E" w:rsidRPr="00545E5E" w:rsidRDefault="00545E5E" w:rsidP="00545E5E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45E5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904759</w:t>
      </w:r>
      <w:r w:rsidRPr="00545E5E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45E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расширению просек ВЛ-110 </w:t>
      </w:r>
      <w:proofErr w:type="spellStart"/>
      <w:r w:rsidRPr="00545E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45E5E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Тюменского ТПО филиала АО «Тюменьэнерго» - «Тюменские распределительные сети» в...</w:t>
      </w:r>
    </w:p>
    <w:p w:rsidR="00545E5E" w:rsidRPr="00545E5E" w:rsidRDefault="00545E5E" w:rsidP="00545E5E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5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08.11.2017 в 08:00 по московскому времени</w:t>
      </w:r>
      <w:r w:rsidRPr="00545E5E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13 суток, 22 часа, 56 минут и 47 секунд) </w:t>
      </w:r>
      <w:r w:rsidRPr="00545E5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45E5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45E5E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45E5E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45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45E5E" w:rsidRPr="00545E5E" w:rsidRDefault="00501D70" w:rsidP="00545E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5" w:history="1">
        <w:r w:rsidR="00545E5E" w:rsidRPr="00545E5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Извещение</w:t>
        </w:r>
      </w:hyperlink>
    </w:p>
    <w:p w:rsidR="00545E5E" w:rsidRPr="00545E5E" w:rsidRDefault="00501D70" w:rsidP="00545E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545E5E" w:rsidRPr="00545E5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545E5E" w:rsidRPr="00545E5E" w:rsidRDefault="00545E5E" w:rsidP="00545E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5E5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Разъяснения - 1</w:t>
      </w:r>
    </w:p>
    <w:p w:rsidR="00545E5E" w:rsidRPr="00545E5E" w:rsidRDefault="00501D70" w:rsidP="00545E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545E5E" w:rsidRPr="00545E5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45E5E" w:rsidRPr="00545E5E" w:rsidRDefault="00501D70" w:rsidP="00545E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545E5E" w:rsidRPr="00545E5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- 4</w:t>
        </w:r>
      </w:hyperlink>
    </w:p>
    <w:p w:rsidR="00545E5E" w:rsidRPr="00545E5E" w:rsidRDefault="00501D70" w:rsidP="00545E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545E5E" w:rsidRPr="00545E5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История изменений</w:t>
        </w:r>
      </w:hyperlink>
    </w:p>
    <w:p w:rsidR="00545E5E" w:rsidRPr="00545E5E" w:rsidRDefault="00501D70" w:rsidP="00545E5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="00545E5E" w:rsidRPr="00545E5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- 112</w:t>
        </w:r>
      </w:hyperlink>
    </w:p>
    <w:p w:rsidR="00545E5E" w:rsidRPr="00545E5E" w:rsidRDefault="00501D70" w:rsidP="00545E5E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1" w:history="1">
        <w:r w:rsidR="00545E5E" w:rsidRPr="00545E5E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5"/>
      </w:tblGrid>
      <w:tr w:rsidR="00545E5E" w:rsidRPr="00545E5E" w:rsidTr="00545E5E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025"/>
              <w:gridCol w:w="8152"/>
            </w:tblGrid>
            <w:tr w:rsidR="00545E5E" w:rsidRPr="00545E5E" w:rsidTr="00AB26A8">
              <w:trPr>
                <w:tblCellSpacing w:w="0" w:type="dxa"/>
              </w:trPr>
              <w:tc>
                <w:tcPr>
                  <w:tcW w:w="1067" w:type="pct"/>
                  <w:shd w:val="clear" w:color="auto" w:fill="DDE3EB"/>
                  <w:hideMark/>
                </w:tcPr>
                <w:p w:rsidR="00545E5E" w:rsidRPr="00545E5E" w:rsidRDefault="00545E5E" w:rsidP="00501D70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16349"/>
                  <w:bookmarkEnd w:id="0"/>
                  <w:r w:rsidRPr="00545E5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545E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</w:t>
                  </w:r>
                  <w:bookmarkStart w:id="1" w:name="_GoBack"/>
                  <w:bookmarkEnd w:id="1"/>
                  <w:r w:rsidRPr="00545E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3933" w:type="pct"/>
                  <w:shd w:val="clear" w:color="auto" w:fill="DDE3EB"/>
                  <w:noWrap/>
                  <w:hideMark/>
                </w:tcPr>
                <w:p w:rsidR="00545E5E" w:rsidRPr="00545E5E" w:rsidRDefault="00501D70" w:rsidP="00AB26A8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2" w:tgtFrame="_blank" w:tooltip="Отправить личное сообщение" w:history="1">
                    <w:r w:rsidR="00545E5E" w:rsidRPr="00545E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Пономарев Владимир Николаевич</w:t>
                    </w:r>
                  </w:hyperlink>
                  <w:r w:rsidR="00545E5E" w:rsidRPr="00545E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13" w:history="1">
                    <w:r w:rsidR="00545E5E" w:rsidRPr="00545E5E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"Лесные технологии"</w:t>
                    </w:r>
                  </w:hyperlink>
                  <w:r w:rsidR="00545E5E" w:rsidRPr="00545E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)  25.10.2017 08:51 </w:t>
                  </w:r>
                </w:p>
              </w:tc>
            </w:tr>
            <w:tr w:rsidR="00545E5E" w:rsidRPr="00545E5E" w:rsidTr="00AB26A8">
              <w:trPr>
                <w:tblCellSpacing w:w="0" w:type="dxa"/>
              </w:trPr>
              <w:tc>
                <w:tcPr>
                  <w:tcW w:w="5000" w:type="pct"/>
                  <w:gridSpan w:val="2"/>
                  <w:shd w:val="clear" w:color="auto" w:fill="EDF0F3"/>
                  <w:hideMark/>
                </w:tcPr>
                <w:p w:rsidR="00545E5E" w:rsidRPr="00545E5E" w:rsidRDefault="00545E5E" w:rsidP="00545E5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545E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Просим предоставить перечень банков, предоставляющих гарантии под обеспечение исполнения обязательств участников конкурса и предоставляющие банковские гарантии исполнения обязательств по договору.</w:t>
                  </w:r>
                  <w:r w:rsidRPr="00545E5E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Принимает ли Тюменьэнерго гарантии Фонда "Инвестиционное агентство тюменской области"?</w:t>
                  </w:r>
                </w:p>
              </w:tc>
            </w:tr>
          </w:tbl>
          <w:p w:rsidR="00545E5E" w:rsidRPr="00545E5E" w:rsidRDefault="00545E5E" w:rsidP="00545E5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716BD3" w:rsidRPr="00D84A85" w:rsidRDefault="00716BD3">
      <w:pPr>
        <w:rPr>
          <w:rFonts w:ascii="Arial" w:hAnsi="Arial" w:cs="Arial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03"/>
        <w:gridCol w:w="7702"/>
      </w:tblGrid>
      <w:tr w:rsidR="00501D70" w:rsidRPr="00501D70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501D70" w:rsidRPr="00501D70" w:rsidRDefault="00501D70" w:rsidP="00501D7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hyperlink r:id="rId14" w:history="1">
              <w:r w:rsidRPr="00501D70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501D70" w:rsidRPr="00501D70" w:rsidRDefault="00501D70" w:rsidP="00501D70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hyperlink r:id="rId15" w:tgtFrame="_blank" w:tooltip="Отправить личное сообщение" w:history="1">
              <w:r w:rsidRPr="00501D70">
                <w:rPr>
                  <w:rStyle w:val="a3"/>
                  <w:rFonts w:ascii="Arial" w:hAnsi="Arial" w:cs="Arial"/>
                  <w:b/>
                  <w:sz w:val="21"/>
                  <w:szCs w:val="21"/>
                </w:rPr>
                <w:t>Савченко Юлия Васильевна</w:t>
              </w:r>
            </w:hyperlink>
            <w:r w:rsidRPr="00501D70">
              <w:rPr>
                <w:rFonts w:ascii="Arial" w:hAnsi="Arial" w:cs="Arial"/>
                <w:b/>
                <w:sz w:val="21"/>
                <w:szCs w:val="21"/>
              </w:rPr>
              <w:t>  25.10.2017 11:32</w:t>
            </w:r>
          </w:p>
        </w:tc>
      </w:tr>
      <w:tr w:rsidR="00501D70" w:rsidRPr="00501D70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501D70" w:rsidRPr="00501D70" w:rsidRDefault="00501D70" w:rsidP="00501D70">
            <w:pPr>
              <w:rPr>
                <w:rFonts w:ascii="Arial" w:hAnsi="Arial" w:cs="Arial"/>
                <w:sz w:val="21"/>
                <w:szCs w:val="21"/>
              </w:rPr>
            </w:pPr>
            <w:r w:rsidRPr="00501D70">
              <w:rPr>
                <w:rFonts w:ascii="Arial" w:hAnsi="Arial" w:cs="Arial"/>
                <w:sz w:val="21"/>
                <w:szCs w:val="21"/>
              </w:rPr>
              <w:t>Добрый день,</w:t>
            </w:r>
            <w:r w:rsidRPr="00501D70">
              <w:rPr>
                <w:rFonts w:ascii="Arial" w:hAnsi="Arial" w:cs="Arial"/>
                <w:sz w:val="21"/>
                <w:szCs w:val="21"/>
              </w:rPr>
              <w:br/>
              <w:t xml:space="preserve">На дату предоставления банковской гарантии банк должен входить в перечень кредитных организаций, имеющих право на открытие счетов и покрытых (депонированных) аккредитивов, заключение договоров банковского счета и договоров банковского вклада (депозита) с хозяйственными обществами, имеющими стратегическое значение для оборонно-промышленного комплекса и безопасности Российской Федерации, а также обществами, находящимися под их прямым или косвенным контролем, по основаниям, предусмотренным частями 1 и 2 статьи 2 Федерального закона от 21 июля 2014 года № 213-ФЗ. </w:t>
            </w:r>
            <w:r w:rsidRPr="00501D70">
              <w:rPr>
                <w:rFonts w:ascii="Arial" w:hAnsi="Arial" w:cs="Arial"/>
                <w:sz w:val="21"/>
                <w:szCs w:val="21"/>
              </w:rPr>
              <w:br/>
              <w:t>С данным перечнем Вы можете ознакомиться на сайте ЦБ РФ.</w:t>
            </w:r>
            <w:r w:rsidRPr="00501D70">
              <w:rPr>
                <w:rFonts w:ascii="Arial" w:hAnsi="Arial" w:cs="Arial"/>
                <w:sz w:val="21"/>
                <w:szCs w:val="21"/>
              </w:rPr>
              <w:br/>
              <w:t>Перейдите по указанной ссылке http://cbr.ru/credit/ и смотрите «Перечень кредитных организаций, соответствующих требованиям, установленным частью 1 статьи 2 Федерального закона от 21 июля 2014 года № 213-ФЗ по состоянию на:01.09.2017г.»</w:t>
            </w:r>
            <w:r w:rsidRPr="00501D70">
              <w:rPr>
                <w:rFonts w:ascii="Arial" w:hAnsi="Arial" w:cs="Arial"/>
                <w:sz w:val="21"/>
                <w:szCs w:val="21"/>
              </w:rPr>
              <w:br/>
              <w:t>В дополнение прилагаем файл с требованиями к банку-гаранту.</w:t>
            </w:r>
            <w:r w:rsidRPr="00501D70">
              <w:rPr>
                <w:rFonts w:ascii="Arial" w:hAnsi="Arial" w:cs="Arial"/>
                <w:sz w:val="21"/>
                <w:szCs w:val="21"/>
              </w:rPr>
              <w:br/>
            </w:r>
            <w:r w:rsidRPr="00501D70">
              <w:rPr>
                <w:rFonts w:ascii="Arial" w:hAnsi="Arial" w:cs="Arial"/>
                <w:sz w:val="21"/>
                <w:szCs w:val="21"/>
              </w:rPr>
              <w:br/>
            </w:r>
            <w:hyperlink r:id="rId16" w:tgtFrame="_blank" w:history="1">
              <w:r w:rsidRPr="00501D70">
                <w:rPr>
                  <w:rStyle w:val="a3"/>
                  <w:rFonts w:ascii="Arial" w:hAnsi="Arial" w:cs="Arial"/>
                  <w:sz w:val="21"/>
                  <w:szCs w:val="21"/>
                </w:rPr>
                <w:t xml:space="preserve">Скачать файл </w:t>
              </w:r>
              <w:r w:rsidRPr="00501D70">
                <w:rPr>
                  <w:rStyle w:val="a3"/>
                  <w:rFonts w:ascii="Arial" w:hAnsi="Arial" w:cs="Arial"/>
                  <w:bCs/>
                  <w:sz w:val="21"/>
                  <w:szCs w:val="21"/>
                </w:rPr>
                <w:t>Требования к банкам.docx</w:t>
              </w:r>
            </w:hyperlink>
            <w:r w:rsidRPr="00501D70">
              <w:rPr>
                <w:rFonts w:ascii="Arial" w:hAnsi="Arial" w:cs="Arial"/>
                <w:sz w:val="21"/>
                <w:szCs w:val="21"/>
              </w:rPr>
              <w:t> (16 КБ)</w:t>
            </w:r>
          </w:p>
        </w:tc>
      </w:tr>
    </w:tbl>
    <w:p w:rsidR="00D84A85" w:rsidRPr="00C16752" w:rsidRDefault="00D84A85" w:rsidP="00501D70">
      <w:pPr>
        <w:jc w:val="both"/>
        <w:rPr>
          <w:rFonts w:ascii="Arial" w:hAnsi="Arial" w:cs="Arial"/>
          <w:bCs/>
          <w:sz w:val="21"/>
          <w:szCs w:val="21"/>
        </w:rPr>
      </w:pPr>
    </w:p>
    <w:sectPr w:rsidR="00D84A85" w:rsidRPr="00C16752" w:rsidSect="00545E5E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50B27340"/>
    <w:multiLevelType w:val="multilevel"/>
    <w:tmpl w:val="5CEC5A5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615224"/>
    <w:multiLevelType w:val="multilevel"/>
    <w:tmpl w:val="C91CC3FA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96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8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2B0"/>
    <w:rsid w:val="00441604"/>
    <w:rsid w:val="00501D70"/>
    <w:rsid w:val="00545E5E"/>
    <w:rsid w:val="00716BD3"/>
    <w:rsid w:val="00AB26A8"/>
    <w:rsid w:val="00C16752"/>
    <w:rsid w:val="00D84A85"/>
    <w:rsid w:val="00F1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37C8A0C-5D40-48B3-92A6-81B297A1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5E5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5E5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unhideWhenUsed/>
    <w:rsid w:val="00545E5E"/>
    <w:rPr>
      <w:strike w:val="0"/>
      <w:dstrike w:val="0"/>
      <w:color w:val="2283C3"/>
      <w:u w:val="none"/>
      <w:effect w:val="none"/>
    </w:rPr>
  </w:style>
  <w:style w:type="character" w:styleId="a4">
    <w:name w:val="Emphasis"/>
    <w:basedOn w:val="a0"/>
    <w:uiPriority w:val="20"/>
    <w:qFormat/>
    <w:rsid w:val="00545E5E"/>
    <w:rPr>
      <w:b/>
      <w:bCs/>
      <w:i w:val="0"/>
      <w:iCs w:val="0"/>
      <w:color w:val="FF0000"/>
    </w:rPr>
  </w:style>
  <w:style w:type="paragraph" w:styleId="a5">
    <w:name w:val="Normal (Web)"/>
    <w:basedOn w:val="a"/>
    <w:uiPriority w:val="99"/>
    <w:semiHidden/>
    <w:unhideWhenUsed/>
    <w:rsid w:val="00545E5E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45E5E"/>
    <w:rPr>
      <w:sz w:val="18"/>
      <w:szCs w:val="18"/>
    </w:rPr>
  </w:style>
  <w:style w:type="character" w:customStyle="1" w:styleId="imp2">
    <w:name w:val="imp2"/>
    <w:basedOn w:val="a0"/>
    <w:rsid w:val="00545E5E"/>
    <w:rPr>
      <w:vanish w:val="0"/>
      <w:webHidden w:val="0"/>
      <w:color w:val="E4002B"/>
      <w:specVanish w:val="0"/>
    </w:rPr>
  </w:style>
  <w:style w:type="character" w:customStyle="1" w:styleId="userlinkmenu">
    <w:name w:val="userlink_menu"/>
    <w:basedOn w:val="a0"/>
    <w:rsid w:val="00545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8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4954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0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0398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04759&amp;action=registered" TargetMode="External"/><Relationship Id="rId13" Type="http://schemas.openxmlformats.org/officeDocument/2006/relationships/hyperlink" Target="http://www.b2b-mrsk.ru/firms/ooo-lesnye-tekhnologii/171420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904759&amp;action=invitations" TargetMode="External"/><Relationship Id="rId12" Type="http://schemas.openxmlformats.org/officeDocument/2006/relationships/hyperlink" Target="http://www.b2b-mrsk.ru/popups/send_message.html?action=send&amp;to=199006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199678938.docx&amp;title=%D0%A2%D1%80%D0%B5%D0%B1%D0%BE%D0%B2%D0%B0%D0%BD%D0%B8%D1%8F+%D0%BA+%D0%B1%D0%B0%D0%BD%D0%BA%D0%B0%D0%BC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904759&amp;action=lots" TargetMode="External"/><Relationship Id="rId11" Type="http://schemas.openxmlformats.org/officeDocument/2006/relationships/hyperlink" Target="http://www.b2b-mrsk.ru/market/view.html?id=904759&amp;action=explanation&amp;doexpl=information" TargetMode="External"/><Relationship Id="rId5" Type="http://schemas.openxmlformats.org/officeDocument/2006/relationships/hyperlink" Target="http://www.b2b-mrsk.ru/market/view.html?id=904759" TargetMode="External"/><Relationship Id="rId15" Type="http://schemas.openxmlformats.org/officeDocument/2006/relationships/hyperlink" Target="http://www.b2b-mrsk.ru/popups/send_message.html?action=send&amp;to=125158" TargetMode="External"/><Relationship Id="rId10" Type="http://schemas.openxmlformats.org/officeDocument/2006/relationships/hyperlink" Target="http://www.b2b-mrsk.ru/market/view.html?id=904759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904759&amp;action=changes" TargetMode="External"/><Relationship Id="rId14" Type="http://schemas.openxmlformats.org/officeDocument/2006/relationships/hyperlink" Target="http://www.b2b-mrsk.ru/market/view.html?id=90475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485</Words>
  <Characters>2768</Characters>
  <Application>Microsoft Office Word</Application>
  <DocSecurity>0</DocSecurity>
  <Lines>23</Lines>
  <Paragraphs>6</Paragraphs>
  <ScaleCrop>false</ScaleCrop>
  <Company>АО Тюменьэнерго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7</cp:revision>
  <dcterms:created xsi:type="dcterms:W3CDTF">2017-10-25T06:04:00Z</dcterms:created>
  <dcterms:modified xsi:type="dcterms:W3CDTF">2017-10-25T08:33:00Z</dcterms:modified>
</cp:coreProperties>
</file>