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7647"/>
        <w:gridCol w:w="1708"/>
      </w:tblGrid>
      <w:tr w:rsidR="002552C8" w:rsidRPr="002552C8">
        <w:trPr>
          <w:tblCellSpacing w:w="0" w:type="dxa"/>
        </w:trPr>
        <w:tc>
          <w:tcPr>
            <w:tcW w:w="4950" w:type="pct"/>
            <w:shd w:val="clear" w:color="auto" w:fill="DDE3EB"/>
            <w:hideMark/>
          </w:tcPr>
          <w:p w:rsidR="002552C8" w:rsidRPr="002552C8" w:rsidRDefault="002552C8" w:rsidP="002552C8">
            <w:pPr>
              <w:spacing w:after="0" w:line="240" w:lineRule="auto"/>
              <w:rPr>
                <w:rFonts w:ascii="Arial" w:eastAsia="Times New Roman" w:hAnsi="Arial" w:cs="Arial"/>
                <w:color w:val="000000"/>
                <w:sz w:val="20"/>
                <w:szCs w:val="20"/>
                <w:lang w:eastAsia="ru-RU"/>
              </w:rPr>
            </w:pPr>
            <w:bookmarkStart w:id="0" w:name="expl_422690"/>
            <w:bookmarkEnd w:id="0"/>
            <w:r w:rsidRPr="002552C8">
              <w:rPr>
                <w:rFonts w:ascii="Arial" w:eastAsia="Times New Roman" w:hAnsi="Arial" w:cs="Arial"/>
                <w:b/>
                <w:bCs/>
                <w:color w:val="000000"/>
                <w:sz w:val="20"/>
                <w:szCs w:val="20"/>
                <w:lang w:eastAsia="ru-RU"/>
              </w:rPr>
              <w:t>Вопрос:</w:t>
            </w:r>
            <w:r w:rsidRPr="002552C8">
              <w:rPr>
                <w:rFonts w:ascii="Arial" w:eastAsia="Times New Roman" w:hAnsi="Arial" w:cs="Arial"/>
                <w:color w:val="000000"/>
                <w:sz w:val="20"/>
                <w:szCs w:val="20"/>
                <w:lang w:eastAsia="ru-RU"/>
              </w:rPr>
              <w:t xml:space="preserve">   </w:t>
            </w:r>
          </w:p>
        </w:tc>
        <w:tc>
          <w:tcPr>
            <w:tcW w:w="0" w:type="auto"/>
            <w:shd w:val="clear" w:color="auto" w:fill="DDE3EB"/>
            <w:noWrap/>
            <w:hideMark/>
          </w:tcPr>
          <w:p w:rsidR="002552C8" w:rsidRPr="002552C8" w:rsidRDefault="002552C8" w:rsidP="002552C8">
            <w:pPr>
              <w:spacing w:after="0" w:line="240" w:lineRule="auto"/>
              <w:jc w:val="right"/>
              <w:rPr>
                <w:rFonts w:ascii="Arial" w:eastAsia="Times New Roman" w:hAnsi="Arial" w:cs="Arial"/>
                <w:color w:val="000000"/>
                <w:sz w:val="20"/>
                <w:szCs w:val="20"/>
                <w:lang w:eastAsia="ru-RU"/>
              </w:rPr>
            </w:pPr>
            <w:r w:rsidRPr="002552C8">
              <w:rPr>
                <w:rFonts w:ascii="Arial" w:eastAsia="Times New Roman" w:hAnsi="Arial" w:cs="Arial"/>
                <w:color w:val="000000"/>
                <w:sz w:val="20"/>
                <w:szCs w:val="20"/>
                <w:lang w:eastAsia="ru-RU"/>
              </w:rPr>
              <w:t xml:space="preserve">29.03.2019 16:02 </w:t>
            </w:r>
          </w:p>
        </w:tc>
      </w:tr>
      <w:tr w:rsidR="002552C8" w:rsidRPr="002552C8">
        <w:trPr>
          <w:tblCellSpacing w:w="0" w:type="dxa"/>
          <w:hidden/>
        </w:trPr>
        <w:tc>
          <w:tcPr>
            <w:tcW w:w="0" w:type="auto"/>
            <w:gridSpan w:val="2"/>
            <w:shd w:val="clear" w:color="auto" w:fill="EDF0F3"/>
            <w:hideMark/>
          </w:tcPr>
          <w:p w:rsidR="002552C8" w:rsidRPr="002552C8" w:rsidRDefault="002552C8" w:rsidP="002552C8">
            <w:pPr>
              <w:pBdr>
                <w:bottom w:val="single" w:sz="6" w:space="1" w:color="auto"/>
              </w:pBdr>
              <w:spacing w:after="0" w:line="240" w:lineRule="auto"/>
              <w:jc w:val="center"/>
              <w:rPr>
                <w:rFonts w:ascii="Arial" w:eastAsia="Times New Roman" w:hAnsi="Arial" w:cs="Arial"/>
                <w:vanish/>
                <w:sz w:val="16"/>
                <w:szCs w:val="16"/>
                <w:lang w:eastAsia="ru-RU"/>
              </w:rPr>
            </w:pPr>
            <w:r w:rsidRPr="002552C8">
              <w:rPr>
                <w:rFonts w:ascii="Arial" w:eastAsia="Times New Roman" w:hAnsi="Arial" w:cs="Arial"/>
                <w:vanish/>
                <w:sz w:val="16"/>
                <w:szCs w:val="16"/>
                <w:lang w:eastAsia="ru-RU"/>
              </w:rPr>
              <w:t>Начало формы</w:t>
            </w:r>
          </w:p>
          <w:p w:rsidR="002552C8" w:rsidRPr="002552C8" w:rsidRDefault="002552C8" w:rsidP="002552C8">
            <w:pPr>
              <w:shd w:val="clear" w:color="auto" w:fill="FFFDE4"/>
              <w:spacing w:after="0" w:line="240" w:lineRule="auto"/>
              <w:rPr>
                <w:rFonts w:ascii="Arial" w:eastAsia="Times New Roman" w:hAnsi="Arial" w:cs="Arial"/>
                <w:color w:val="000000"/>
                <w:sz w:val="20"/>
                <w:szCs w:val="20"/>
                <w:lang w:eastAsia="ru-RU"/>
              </w:rPr>
            </w:pPr>
            <w:r w:rsidRPr="002552C8">
              <w:rPr>
                <w:rFonts w:ascii="Arial" w:eastAsia="Times New Roman" w:hAnsi="Arial" w:cs="Arial"/>
                <w:color w:val="000000"/>
                <w:sz w:val="20"/>
                <w:szCs w:val="20"/>
                <w:lang w:eastAsia="ru-RU"/>
              </w:rPr>
              <w:t xml:space="preserve">Выгрузить </w:t>
            </w:r>
          </w:p>
          <w:p w:rsidR="002552C8" w:rsidRPr="002552C8" w:rsidRDefault="002552C8" w:rsidP="002552C8">
            <w:pPr>
              <w:pBdr>
                <w:top w:val="single" w:sz="6" w:space="1" w:color="auto"/>
              </w:pBdr>
              <w:spacing w:after="30" w:line="240" w:lineRule="auto"/>
              <w:jc w:val="center"/>
              <w:rPr>
                <w:rFonts w:ascii="Arial" w:eastAsia="Times New Roman" w:hAnsi="Arial" w:cs="Arial"/>
                <w:vanish/>
                <w:sz w:val="16"/>
                <w:szCs w:val="16"/>
                <w:lang w:eastAsia="ru-RU"/>
              </w:rPr>
            </w:pPr>
            <w:r w:rsidRPr="002552C8">
              <w:rPr>
                <w:rFonts w:ascii="Arial" w:eastAsia="Times New Roman" w:hAnsi="Arial" w:cs="Arial"/>
                <w:vanish/>
                <w:sz w:val="16"/>
                <w:szCs w:val="16"/>
                <w:lang w:eastAsia="ru-RU"/>
              </w:rPr>
              <w:t>Конец формы</w:t>
            </w:r>
          </w:p>
          <w:p w:rsidR="002552C8" w:rsidRPr="002552C8" w:rsidRDefault="002552C8" w:rsidP="002552C8">
            <w:pPr>
              <w:spacing w:after="0" w:line="240" w:lineRule="auto"/>
              <w:rPr>
                <w:rFonts w:ascii="Arial" w:eastAsia="Times New Roman" w:hAnsi="Arial" w:cs="Arial"/>
                <w:color w:val="000000"/>
                <w:sz w:val="20"/>
                <w:szCs w:val="20"/>
                <w:lang w:eastAsia="ru-RU"/>
              </w:rPr>
            </w:pPr>
            <w:r w:rsidRPr="002552C8">
              <w:rPr>
                <w:rFonts w:ascii="Arial" w:eastAsia="Times New Roman" w:hAnsi="Arial" w:cs="Arial"/>
                <w:color w:val="000000"/>
                <w:sz w:val="20"/>
                <w:szCs w:val="20"/>
                <w:lang w:eastAsia="ru-RU"/>
              </w:rPr>
              <w:t>Учитывая, что п.10.19. Технического задания не относиться к предмету закупки для юридического лица, просим разъяснить, не будет ли отклонена Заявка участника в случае не согласия с п.10.19. Технического задания.</w:t>
            </w:r>
            <w:r w:rsidRPr="002552C8">
              <w:rPr>
                <w:rFonts w:ascii="Arial" w:eastAsia="Times New Roman" w:hAnsi="Arial" w:cs="Arial"/>
                <w:color w:val="000000"/>
                <w:sz w:val="20"/>
                <w:szCs w:val="20"/>
                <w:lang w:eastAsia="ru-RU"/>
              </w:rPr>
              <w:br/>
              <w:t>«10.19. В течение срока страхования по договору страхования Страховщик обязуется заключать с работниками Страхователя и членами их семей (родителями, детьми, супругами, братьями и сестрами работника Страхователя) договоры добровольного страхования автотранспортных средств не старше 10 лет, принадлежащих им на праве собственности, на срок страхования не менее 1 (одного) года в соответствии с условиями договора страхования, заключенного со Страхователем, по среднему страховому тарифу, определяемому по следующей формуле:</w:t>
            </w:r>
            <w:r w:rsidRPr="002552C8">
              <w:rPr>
                <w:rFonts w:ascii="Arial" w:eastAsia="Times New Roman" w:hAnsi="Arial" w:cs="Arial"/>
                <w:color w:val="000000"/>
                <w:sz w:val="20"/>
                <w:szCs w:val="20"/>
                <w:lang w:eastAsia="ru-RU"/>
              </w:rPr>
              <w:br/>
              <w:t>Средний страховой тариф, % = Общая страховая премия по договору страхования ТС Страхователя / Общая страховая сумма по договору страхования ТС Страхователя * 100.</w:t>
            </w:r>
            <w:r w:rsidRPr="002552C8">
              <w:rPr>
                <w:rFonts w:ascii="Arial" w:eastAsia="Times New Roman" w:hAnsi="Arial" w:cs="Arial"/>
                <w:color w:val="000000"/>
                <w:sz w:val="20"/>
                <w:szCs w:val="20"/>
                <w:lang w:eastAsia="ru-RU"/>
              </w:rPr>
              <w:br/>
              <w:t>Для заключения договора добровольного страхования автотранспортного средства работник Страхователя или член его семьи должен предоставить Страховщику письменное заявление по форме, предусмотренной приложением № 3 к договору страхования.</w:t>
            </w:r>
            <w:r w:rsidRPr="002552C8">
              <w:rPr>
                <w:rFonts w:ascii="Arial" w:eastAsia="Times New Roman" w:hAnsi="Arial" w:cs="Arial"/>
                <w:color w:val="000000"/>
                <w:sz w:val="20"/>
                <w:szCs w:val="20"/>
                <w:lang w:eastAsia="ru-RU"/>
              </w:rPr>
              <w:br/>
              <w:t>Страховщик обязан заключить с работником Страхователя или членом его семьи договор добровольного страхования автотранспортного средства в соответствии с условиями настоящего пункта в течение 5-ти рабочих дней с момента получения соответствующего письменного заявления.</w:t>
            </w:r>
            <w:r w:rsidRPr="002552C8">
              <w:rPr>
                <w:rFonts w:ascii="Arial" w:eastAsia="Times New Roman" w:hAnsi="Arial" w:cs="Arial"/>
                <w:color w:val="000000"/>
                <w:sz w:val="20"/>
                <w:szCs w:val="20"/>
                <w:lang w:eastAsia="ru-RU"/>
              </w:rPr>
              <w:br/>
              <w:t>В случае нарушения Страховщиком по своей вине указанного срока заключения договора добровольного страхования автотранспортного средства работника Страхователя или члена его семьи Страховщик обязан по письменному требованию соответствующего работника или члена его семьи, обратившегося к Страховщику с письменным заявлением о заключении соответствующего договора, выплатить такому работнику или такому члену его семьи неустойку в размере 300 рублей за каждый день просрочки заключения договора.»</w:t>
            </w:r>
          </w:p>
        </w:tc>
      </w:tr>
      <w:tr w:rsidR="002552C8" w:rsidRPr="002552C8">
        <w:trPr>
          <w:tblCellSpacing w:w="0" w:type="dxa"/>
        </w:trPr>
        <w:tc>
          <w:tcPr>
            <w:tcW w:w="0" w:type="auto"/>
            <w:shd w:val="clear" w:color="auto" w:fill="DDE3EB"/>
            <w:hideMark/>
          </w:tcPr>
          <w:p w:rsidR="002552C8" w:rsidRPr="002552C8" w:rsidRDefault="002552C8" w:rsidP="002552C8">
            <w:pPr>
              <w:spacing w:after="0" w:line="240" w:lineRule="auto"/>
              <w:rPr>
                <w:rFonts w:ascii="Arial" w:eastAsia="Times New Roman" w:hAnsi="Arial" w:cs="Arial"/>
                <w:color w:val="000000"/>
                <w:sz w:val="20"/>
                <w:szCs w:val="20"/>
                <w:lang w:eastAsia="ru-RU"/>
              </w:rPr>
            </w:pPr>
            <w:hyperlink r:id="rId4" w:history="1">
              <w:r>
                <w:rPr>
                  <w:rFonts w:ascii="Arial" w:eastAsia="Times New Roman" w:hAnsi="Arial" w:cs="Arial"/>
                  <w:b/>
                  <w:bCs/>
                  <w:color w:val="1367CF"/>
                  <w:sz w:val="20"/>
                  <w:szCs w:val="20"/>
                  <w:bdr w:val="none" w:sz="0" w:space="0" w:color="auto" w:frame="1"/>
                  <w:lang w:eastAsia="ru-RU"/>
                </w:rPr>
                <w:t>О</w:t>
              </w:r>
              <w:r w:rsidRPr="002552C8">
                <w:rPr>
                  <w:rFonts w:ascii="Arial" w:eastAsia="Times New Roman" w:hAnsi="Arial" w:cs="Arial"/>
                  <w:b/>
                  <w:bCs/>
                  <w:color w:val="1367CF"/>
                  <w:sz w:val="20"/>
                  <w:szCs w:val="20"/>
                  <w:bdr w:val="none" w:sz="0" w:space="0" w:color="auto" w:frame="1"/>
                  <w:lang w:eastAsia="ru-RU"/>
                </w:rPr>
                <w:t>твет:</w:t>
              </w:r>
            </w:hyperlink>
          </w:p>
        </w:tc>
        <w:tc>
          <w:tcPr>
            <w:tcW w:w="0" w:type="auto"/>
            <w:shd w:val="clear" w:color="auto" w:fill="DDE3EB"/>
            <w:hideMark/>
          </w:tcPr>
          <w:p w:rsidR="002552C8" w:rsidRPr="002552C8" w:rsidRDefault="002552C8" w:rsidP="002552C8">
            <w:pPr>
              <w:spacing w:after="0" w:line="240" w:lineRule="auto"/>
              <w:rPr>
                <w:rFonts w:ascii="Arial" w:eastAsia="Times New Roman" w:hAnsi="Arial" w:cs="Arial"/>
                <w:color w:val="000000"/>
                <w:sz w:val="20"/>
                <w:szCs w:val="20"/>
                <w:lang w:eastAsia="ru-RU"/>
              </w:rPr>
            </w:pPr>
            <w:r>
              <w:rPr>
                <w:rFonts w:ascii="Arial" w:hAnsi="Arial" w:cs="Arial"/>
                <w:color w:val="000000"/>
                <w:sz w:val="20"/>
                <w:szCs w:val="20"/>
              </w:rPr>
              <w:t>01.04.2019 15:23</w:t>
            </w:r>
          </w:p>
        </w:tc>
      </w:tr>
      <w:tr w:rsidR="002552C8" w:rsidRPr="002552C8">
        <w:trPr>
          <w:tblCellSpacing w:w="0" w:type="dxa"/>
        </w:trPr>
        <w:tc>
          <w:tcPr>
            <w:tcW w:w="0" w:type="auto"/>
            <w:gridSpan w:val="2"/>
            <w:shd w:val="clear" w:color="auto" w:fill="EDF0F3"/>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205"/>
            </w:tblGrid>
            <w:tr w:rsidR="002552C8" w:rsidRPr="002552C8">
              <w:trPr>
                <w:tblCellSpacing w:w="0" w:type="dxa"/>
              </w:trPr>
              <w:tc>
                <w:tcPr>
                  <w:tcW w:w="0" w:type="auto"/>
                  <w:hideMark/>
                </w:tcPr>
                <w:p w:rsidR="002552C8" w:rsidRPr="002552C8" w:rsidRDefault="002552C8" w:rsidP="002552C8">
                  <w:pPr>
                    <w:spacing w:after="0" w:line="240" w:lineRule="auto"/>
                    <w:rPr>
                      <w:rFonts w:ascii="Arial" w:eastAsia="Times New Roman" w:hAnsi="Arial" w:cs="Arial"/>
                      <w:color w:val="000000"/>
                      <w:sz w:val="20"/>
                      <w:szCs w:val="20"/>
                      <w:lang w:eastAsia="ru-RU"/>
                    </w:rPr>
                  </w:pPr>
                  <w:r w:rsidRPr="002552C8">
                    <w:rPr>
                      <w:rFonts w:ascii="Arial" w:eastAsia="Times New Roman" w:hAnsi="Arial" w:cs="Arial"/>
                      <w:color w:val="000000"/>
                      <w:sz w:val="20"/>
                      <w:szCs w:val="20"/>
                      <w:lang w:eastAsia="ru-RU"/>
                    </w:rPr>
                    <w:t>В случае направления заявки без соблюдения условия, предусмотренного п. 10.19 технического задания (приложение № 1 к ДЗ), такая заявка будет отклонена на этапе её рассмотрения, так как в соответствии с п. 15 приложения № 3 к документации о закупке на отборочном этапе организатор будет рассматривать коммерческое предложение (форма 3 документации о закупке) предоставленное участником на соответствие техническому заданию (приложение № 1 к ДЗ).</w:t>
                  </w:r>
                </w:p>
              </w:tc>
            </w:tr>
          </w:tbl>
          <w:p w:rsidR="002552C8" w:rsidRPr="002552C8" w:rsidRDefault="002552C8" w:rsidP="002552C8">
            <w:pPr>
              <w:spacing w:after="0" w:line="240" w:lineRule="auto"/>
              <w:rPr>
                <w:rFonts w:ascii="Arial" w:eastAsia="Times New Roman" w:hAnsi="Arial" w:cs="Arial"/>
                <w:color w:val="000000"/>
                <w:sz w:val="20"/>
                <w:szCs w:val="20"/>
                <w:lang w:eastAsia="ru-RU"/>
              </w:rPr>
            </w:pPr>
          </w:p>
        </w:tc>
      </w:tr>
    </w:tbl>
    <w:p w:rsidR="001E3502" w:rsidRDefault="001E3502">
      <w:bookmarkStart w:id="1" w:name="_GoBack"/>
      <w:bookmarkEnd w:id="1"/>
    </w:p>
    <w:sectPr w:rsidR="001E35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2A5"/>
    <w:rsid w:val="001E3502"/>
    <w:rsid w:val="002552C8"/>
    <w:rsid w:val="003479ED"/>
    <w:rsid w:val="003602A5"/>
    <w:rsid w:val="006C6DF0"/>
    <w:rsid w:val="00D32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7693F"/>
  <w15:chartTrackingRefBased/>
  <w15:docId w15:val="{BCC9FE22-12B5-4599-9EA1-8EA3587C9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386108">
      <w:bodyDiv w:val="1"/>
      <w:marLeft w:val="0"/>
      <w:marRight w:val="0"/>
      <w:marTop w:val="0"/>
      <w:marBottom w:val="0"/>
      <w:divBdr>
        <w:top w:val="none" w:sz="0" w:space="0" w:color="auto"/>
        <w:left w:val="none" w:sz="0" w:space="0" w:color="auto"/>
        <w:bottom w:val="none" w:sz="0" w:space="0" w:color="auto"/>
        <w:right w:val="none" w:sz="0" w:space="0" w:color="auto"/>
      </w:divBdr>
      <w:divsChild>
        <w:div w:id="597256970">
          <w:marLeft w:val="0"/>
          <w:marRight w:val="0"/>
          <w:marTop w:val="0"/>
          <w:marBottom w:val="0"/>
          <w:divBdr>
            <w:top w:val="none" w:sz="0" w:space="0" w:color="auto"/>
            <w:left w:val="none" w:sz="0" w:space="0" w:color="auto"/>
            <w:bottom w:val="none" w:sz="0" w:space="0" w:color="auto"/>
            <w:right w:val="none" w:sz="0" w:space="0" w:color="auto"/>
          </w:divBdr>
          <w:divsChild>
            <w:div w:id="561213783">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2b-mrsk.ru/market/view.html?id=1197233&amp;action=explan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2151</Characters>
  <Application>Microsoft Office Word</Application>
  <DocSecurity>0</DocSecurity>
  <Lines>17</Lines>
  <Paragraphs>5</Paragraphs>
  <ScaleCrop>false</ScaleCrop>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2019-04-01T12:25:00Z</dcterms:created>
  <dcterms:modified xsi:type="dcterms:W3CDTF">2019-04-01T12:26:00Z</dcterms:modified>
</cp:coreProperties>
</file>