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E" w:rsidRPr="00AA680E" w:rsidRDefault="00AA680E" w:rsidP="00AA680E">
      <w:pPr>
        <w:pStyle w:val="1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AA680E">
        <w:rPr>
          <w:sz w:val="28"/>
          <w:szCs w:val="28"/>
        </w:rPr>
        <w:t>Запрос предложений № 1098414</w:t>
      </w:r>
    </w:p>
    <w:p w:rsidR="00AA680E" w:rsidRDefault="00AA680E" w:rsidP="00AA680E">
      <w:pPr>
        <w:pStyle w:val="1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AA680E">
        <w:rPr>
          <w:sz w:val="28"/>
          <w:szCs w:val="28"/>
        </w:rPr>
        <w:t>Открытый запрос предложений на право заключения договора по капитальному ремонту устройств РЗА ПС-110кВ филиала АО "Тюменьэнерго" Ноябрьские электрические сети</w:t>
      </w:r>
    </w:p>
    <w:p w:rsidR="00AA680E" w:rsidRPr="00AA680E" w:rsidRDefault="00AA680E" w:rsidP="00AA680E">
      <w:pPr>
        <w:pStyle w:val="1"/>
        <w:spacing w:before="0" w:beforeAutospacing="0" w:after="0" w:afterAutospacing="0" w:line="240" w:lineRule="atLeast"/>
        <w:jc w:val="both"/>
        <w:rPr>
          <w:sz w:val="28"/>
          <w:szCs w:val="28"/>
        </w:rPr>
      </w:pPr>
      <w:bookmarkStart w:id="0" w:name="_GoBack"/>
      <w:bookmarkEnd w:id="0"/>
    </w:p>
    <w:p w:rsidR="00AA680E" w:rsidRPr="00AA680E" w:rsidRDefault="00AA680E" w:rsidP="00AA680E">
      <w:pPr>
        <w:numPr>
          <w:ilvl w:val="0"/>
          <w:numId w:val="4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AA680E">
        <w:rPr>
          <w:rFonts w:ascii="Times New Roman" w:hAnsi="Times New Roman" w:cs="Times New Roman"/>
        </w:rPr>
        <w:t>Извещение</w:t>
      </w:r>
    </w:p>
    <w:p w:rsidR="00AA680E" w:rsidRPr="00AA680E" w:rsidRDefault="00AA680E" w:rsidP="00AA680E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AA680E" w:rsidRPr="00AA680E" w:rsidTr="00AA680E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AA680E" w:rsidRPr="00AA680E" w:rsidTr="00AA680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A680E" w:rsidRDefault="00AA680E" w:rsidP="00AA680E">
                  <w:pPr>
                    <w:pStyle w:val="2"/>
                    <w:spacing w:before="0" w:beforeAutospacing="0" w:after="0" w:afterAutospacing="0" w:line="240" w:lineRule="atLeast"/>
                    <w:jc w:val="both"/>
                    <w:rPr>
                      <w:rStyle w:val="value"/>
                      <w:sz w:val="24"/>
                      <w:szCs w:val="24"/>
                    </w:rPr>
                  </w:pPr>
                  <w:r w:rsidRPr="00AA680E">
                    <w:rPr>
                      <w:rStyle w:val="value"/>
                      <w:sz w:val="24"/>
                      <w:szCs w:val="24"/>
                    </w:rPr>
                    <w:t>Открытый запрос предложений на право заключения договора по капитальному ремонту устройств РЗА ПС-110кВ филиала АО "Тюменьэнерго" Ноябрьские электрические сети</w:t>
                  </w:r>
                </w:p>
                <w:p w:rsidR="00AA680E" w:rsidRPr="00AA680E" w:rsidRDefault="00AA680E" w:rsidP="00AA680E">
                  <w:pPr>
                    <w:pStyle w:val="2"/>
                    <w:spacing w:before="0" w:beforeAutospacing="0" w:after="0" w:afterAutospacing="0" w:line="240" w:lineRule="atLeast"/>
                    <w:jc w:val="both"/>
                    <w:rPr>
                      <w:vanish/>
                      <w:sz w:val="24"/>
                      <w:szCs w:val="24"/>
                    </w:rPr>
                  </w:pPr>
                  <w:r w:rsidRPr="00AA680E">
                    <w:rPr>
                      <w:rStyle w:val="value"/>
                      <w:b w:val="0"/>
                      <w:bCs w:val="0"/>
                      <w:sz w:val="24"/>
                      <w:szCs w:val="24"/>
                    </w:rPr>
                    <w:t>Капитальный ремонт устройств РЗА ПС-110кВ филиала АО "Тюменьэнерго" Ноябрьские электрические сети</w:t>
                  </w:r>
                  <w:r w:rsidRPr="00AA680E">
                    <w:rPr>
                      <w:vanish/>
                      <w:sz w:val="24"/>
                      <w:szCs w:val="24"/>
                    </w:rPr>
                    <w:t xml:space="preserve"> </w:t>
                  </w:r>
                  <w:r w:rsidRPr="00AA680E">
                    <w:rPr>
                      <w:rStyle w:val="a-less"/>
                      <w:vanish/>
                      <w:sz w:val="24"/>
                      <w:szCs w:val="24"/>
                    </w:rPr>
                    <w:t>Свернуть</w:t>
                  </w:r>
                  <w:r w:rsidRPr="00AA680E">
                    <w:rPr>
                      <w:vanish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A680E" w:rsidRPr="00AA680E" w:rsidTr="00AA680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33.14.19.000</w:t>
                        </w:r>
                        <w:r w:rsidRPr="00AA680E">
                          <w:rPr>
                            <w:rFonts w:ascii="Times New Roman" w:hAnsi="Times New Roman" w:cs="Times New Roman"/>
                          </w:rPr>
                          <w:t>  Услуги по ремонту и техническому обслуживанию прочего профессионального электрического оборудования</w:t>
                        </w:r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33.14</w:t>
                        </w:r>
                        <w:r w:rsidRPr="00AA680E">
                          <w:rPr>
                            <w:rFonts w:ascii="Times New Roman" w:hAnsi="Times New Roman" w:cs="Times New Roman"/>
                          </w:rPr>
                          <w:t xml:space="preserve">  Ремонт электрического оборудования </w:t>
                        </w:r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1 </w:t>
                        </w:r>
                        <w:proofErr w:type="spellStart"/>
                        <w:r w:rsidRPr="00AA680E">
                          <w:rPr>
                            <w:rFonts w:ascii="Times New Roman" w:hAnsi="Times New Roman" w:cs="Times New Roman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6 993 346,66 руб. (цена с НДС)</w:t>
                        </w:r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6 993 346,66 руб. (цена с НДС)</w:t>
                        </w:r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Цена с НДС (</w:t>
                        </w:r>
                        <w:hyperlink r:id="rId5"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>показывать обе цены</w:t>
                          </w:r>
                        </w:hyperlink>
                        <w:r w:rsidRPr="00AA680E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26.09.2018 09:13</w:t>
                        </w:r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17.10.2018 08:00</w:t>
                        </w:r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 xml:space="preserve">10.10.2018 06:58, </w:t>
                        </w:r>
                        <w:hyperlink r:id="rId6" w:tgtFrame="_blank" w:tooltip="Отправить личное сообщение"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7" w:tgtFrame="_blank" w:tooltip="Отправить личное сообщение"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8"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9"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Контактный адрес e-</w:t>
                        </w:r>
                        <w:proofErr w:type="spellStart"/>
                        <w:r w:rsidRPr="00AA680E">
                          <w:rPr>
                            <w:rFonts w:ascii="Times New Roman" w:hAnsi="Times New Roman" w:cs="Times New Roman"/>
                          </w:rPr>
                          <w:t>mail</w:t>
                        </w:r>
                        <w:proofErr w:type="spellEnd"/>
                        <w:r w:rsidRPr="00AA680E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0"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+7 (3496) 36-22-55</w:t>
                        </w:r>
                      </w:p>
                    </w:tc>
                  </w:tr>
                  <w:tr w:rsidR="00AA680E" w:rsidRP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1"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Строка № 938 плана закупок на 2018 год</w:t>
                          </w:r>
                        </w:hyperlink>
                      </w:p>
                    </w:tc>
                  </w:tr>
                </w:tbl>
                <w:p w:rsidR="00AA680E" w:rsidRPr="00AA680E" w:rsidRDefault="00AA680E" w:rsidP="00AA680E">
                  <w:pPr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A680E" w:rsidRPr="00AA680E" w:rsidTr="00AA680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A680E" w:rsidRPr="00AA680E" w:rsidRDefault="00AA680E" w:rsidP="00AA680E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680E">
                    <w:rPr>
                      <w:rFonts w:ascii="Times New Roman" w:hAnsi="Times New Roman" w:cs="Times New Roman"/>
                    </w:rPr>
                    <w:t>Дополнительная информация</w:t>
                  </w:r>
                </w:p>
              </w:tc>
            </w:tr>
            <w:tr w:rsidR="00AA680E" w:rsidRPr="00AA680E" w:rsidTr="00AA680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Двухэтапная процедура закупки</w:t>
                        </w:r>
                      </w:p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 xml:space="preserve">Процедура, </w:t>
                        </w:r>
                        <w:proofErr w:type="spellStart"/>
                        <w:r w:rsidRPr="00AA680E">
                          <w:rPr>
                            <w:rFonts w:ascii="Times New Roman" w:hAnsi="Times New Roman" w:cs="Times New Roman"/>
                          </w:rPr>
                          <w:t>проводящаяся</w:t>
                        </w:r>
                        <w:proofErr w:type="spellEnd"/>
                        <w:r w:rsidRPr="00AA680E">
                          <w:rPr>
                            <w:rFonts w:ascii="Times New Roman" w:hAnsi="Times New Roman" w:cs="Times New Roman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ов к следующему (второму) этапу</w:t>
                        </w:r>
                        <w:r w:rsidRPr="00AA680E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Нет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Альтернативные заявки</w:t>
                        </w:r>
                      </w:p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Альтернативной заявкой называется заявка, условия которой отличаются от условий, при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нятых в закупочной документации</w:t>
                        </w:r>
                        <w:r w:rsidRPr="00AA680E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Нет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Ограничивать предложения участников указанной в извещении стоимостью</w:t>
                        </w:r>
                      </w:p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lastRenderedPageBreak/>
                          <w:t>Цена предложенная участником не может превышать максимальную цену уста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новленную организатором закупки</w:t>
                        </w:r>
                        <w:r w:rsidRPr="00AA680E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AA680E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Подгрузка</w:t>
                        </w:r>
                        <w:proofErr w:type="spellEnd"/>
                        <w:r w:rsidRPr="00AA680E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 xml:space="preserve"> документации к заявке обязательна</w:t>
                        </w:r>
                      </w:p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Организатор не будет рассматривать заявки, которые не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были подкреплены документацией</w:t>
                        </w:r>
                        <w:r w:rsidRPr="00AA680E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Участие субъектов малого и среднего предпринимательства</w:t>
                        </w:r>
                      </w:p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2" w:tgtFrame="_blank"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 xml:space="preserve">Скачать файл </w:t>
                          </w:r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  <w:b/>
                              <w:bCs/>
                            </w:rPr>
                            <w:t>ЗД_.zip</w:t>
                          </w:r>
                        </w:hyperlink>
                        <w:r w:rsidRPr="00AA680E">
                          <w:rPr>
                            <w:rFonts w:ascii="Times New Roman" w:hAnsi="Times New Roman" w:cs="Times New Roman"/>
                          </w:rPr>
                          <w:t> (51.4 МБ)</w:t>
                        </w:r>
                      </w:p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3" w:tgtFrame="_blank"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 xml:space="preserve">Скачать файл </w:t>
                          </w:r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  <w:b/>
                              <w:bCs/>
                            </w:rPr>
                            <w:t>Изменения в извещение.pdf</w:t>
                          </w:r>
                        </w:hyperlink>
                        <w:r w:rsidRPr="00AA680E">
                          <w:rPr>
                            <w:rFonts w:ascii="Times New Roman" w:hAnsi="Times New Roman" w:cs="Times New Roman"/>
                          </w:rPr>
                          <w:t> (104 КБ)</w:t>
                        </w:r>
                      </w:p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4"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5" w:tgtFrame="signature"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06.11.2018 15:00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16.11.2018 15:00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AA680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Комментарии:</w:t>
                        </w:r>
                        <w:r w:rsidRPr="00AA680E">
                          <w:rPr>
                            <w:rFonts w:ascii="Times New Roman" w:hAnsi="Times New Roman" w:cs="Times New Roman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AA680E">
                          <w:rPr>
                            <w:rFonts w:ascii="Times New Roman" w:hAnsi="Times New Roman" w:cs="Times New Roman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  <w:p w:rsid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  <w:p w:rsid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lastRenderedPageBreak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A680E">
                          <w:rPr>
                            <w:rFonts w:ascii="Times New Roman" w:hAnsi="Times New Roman" w:cs="Times New Roman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AA680E">
                          <w:rPr>
                            <w:rFonts w:ascii="Times New Roman" w:hAnsi="Times New Roman" w:cs="Times New Roman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16" w:tgtFrame="signature" w:history="1">
                          <w:r w:rsidRPr="00AA680E">
                            <w:rPr>
                              <w:rStyle w:val="a3"/>
                              <w:rFonts w:ascii="Times New Roman" w:hAnsi="Times New Roman" w:cs="Times New Roman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AA680E" w:rsidRPr="00AA680E" w:rsidTr="00AA680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AA680E" w:rsidRPr="00AA680E" w:rsidRDefault="00AA680E" w:rsidP="00AA680E">
                        <w:pPr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AA680E" w:rsidRPr="00AA680E" w:rsidRDefault="00AA680E" w:rsidP="00AA680E">
                  <w:pPr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680E" w:rsidRPr="00AA680E" w:rsidRDefault="00AA680E" w:rsidP="00AA680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D00" w:rsidRPr="00AA680E" w:rsidRDefault="005C7D00" w:rsidP="00AA680E">
      <w:pPr>
        <w:spacing w:after="0" w:line="240" w:lineRule="atLeast"/>
        <w:rPr>
          <w:rFonts w:ascii="Times New Roman" w:hAnsi="Times New Roman" w:cs="Times New Roman"/>
        </w:rPr>
      </w:pPr>
    </w:p>
    <w:sectPr w:rsidR="005C7D00" w:rsidRPr="00AA680E" w:rsidSect="00481B3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CDB636D"/>
    <w:multiLevelType w:val="multilevel"/>
    <w:tmpl w:val="4B4881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0A545D"/>
    <w:multiLevelType w:val="hybridMultilevel"/>
    <w:tmpl w:val="722A2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05373"/>
    <w:multiLevelType w:val="multilevel"/>
    <w:tmpl w:val="51D2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71E88"/>
    <w:multiLevelType w:val="multilevel"/>
    <w:tmpl w:val="F982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9C"/>
    <w:rsid w:val="00481B34"/>
    <w:rsid w:val="005C7D00"/>
    <w:rsid w:val="005F64E3"/>
    <w:rsid w:val="00633698"/>
    <w:rsid w:val="0085389C"/>
    <w:rsid w:val="00AA680E"/>
    <w:rsid w:val="00D1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74EF1B"/>
  <w15:chartTrackingRefBased/>
  <w15:docId w15:val="{8A5FEA9B-62DD-4C3E-957F-F13E7D80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6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6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13E74"/>
  </w:style>
  <w:style w:type="character" w:customStyle="1" w:styleId="x-fieldset-header-text">
    <w:name w:val="x-fieldset-header-text"/>
    <w:basedOn w:val="a0"/>
    <w:rsid w:val="00D13E74"/>
  </w:style>
  <w:style w:type="character" w:styleId="a3">
    <w:name w:val="Hyperlink"/>
    <w:basedOn w:val="a0"/>
    <w:uiPriority w:val="99"/>
    <w:semiHidden/>
    <w:unhideWhenUsed/>
    <w:rsid w:val="00D13E74"/>
    <w:rPr>
      <w:color w:val="0000FF"/>
      <w:u w:val="single"/>
    </w:rPr>
  </w:style>
  <w:style w:type="character" w:styleId="a4">
    <w:name w:val="Emphasis"/>
    <w:basedOn w:val="a0"/>
    <w:uiPriority w:val="20"/>
    <w:qFormat/>
    <w:rsid w:val="00D13E74"/>
    <w:rPr>
      <w:i/>
      <w:iCs/>
    </w:rPr>
  </w:style>
  <w:style w:type="character" w:customStyle="1" w:styleId="x-tab-strip-text">
    <w:name w:val="x-tab-strip-text"/>
    <w:basedOn w:val="a0"/>
    <w:rsid w:val="00D13E74"/>
  </w:style>
  <w:style w:type="character" w:customStyle="1" w:styleId="highlight-title">
    <w:name w:val="highlight-title"/>
    <w:basedOn w:val="a0"/>
    <w:rsid w:val="00D13E74"/>
  </w:style>
  <w:style w:type="paragraph" w:styleId="a5">
    <w:name w:val="List Paragraph"/>
    <w:basedOn w:val="a"/>
    <w:uiPriority w:val="34"/>
    <w:qFormat/>
    <w:rsid w:val="00D13E7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68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AA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AA680E"/>
  </w:style>
  <w:style w:type="character" w:customStyle="1" w:styleId="value">
    <w:name w:val="value"/>
    <w:basedOn w:val="a0"/>
    <w:rsid w:val="00AA680E"/>
  </w:style>
  <w:style w:type="character" w:customStyle="1" w:styleId="ellipsis">
    <w:name w:val="ellipsis"/>
    <w:basedOn w:val="a0"/>
    <w:rsid w:val="00AA680E"/>
  </w:style>
  <w:style w:type="character" w:customStyle="1" w:styleId="a-more">
    <w:name w:val="a-more"/>
    <w:basedOn w:val="a0"/>
    <w:rsid w:val="00AA680E"/>
  </w:style>
  <w:style w:type="character" w:customStyle="1" w:styleId="a-less">
    <w:name w:val="a-less"/>
    <w:basedOn w:val="a0"/>
    <w:rsid w:val="00AA680E"/>
  </w:style>
  <w:style w:type="character" w:customStyle="1" w:styleId="userlinkmenu">
    <w:name w:val="userlink_menu"/>
    <w:basedOn w:val="a0"/>
    <w:rsid w:val="00AA680E"/>
  </w:style>
  <w:style w:type="character" w:customStyle="1" w:styleId="floathint-marker">
    <w:name w:val="floathint-marker"/>
    <w:basedOn w:val="a0"/>
    <w:rsid w:val="00AA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7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7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6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5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92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3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73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616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30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75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631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7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34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811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529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262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47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729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897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764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212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8956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280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60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6134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161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665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0178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98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926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089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806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003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8506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0051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3236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6750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9423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7505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06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889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792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779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981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613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32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315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23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7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6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04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845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79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16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94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056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3652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619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986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692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363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711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285023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8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34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19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211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912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134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1484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083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978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026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445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773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5122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244265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05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4032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3291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78606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53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6193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3215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519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7245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0726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5083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0780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7513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60422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2650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3754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0233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844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0189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7334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30249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64874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84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420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78873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2018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12986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86809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695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701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931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0421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059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4183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0779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4612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3439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1463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2529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99960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29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659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083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2992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4785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83373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7031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8354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7975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350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9112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28853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6220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70546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1386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7768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0707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5831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2299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6653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6449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0536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751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751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3696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50116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9293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6758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0608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4962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9312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9946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0431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7321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014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455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9593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65781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37194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59063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125117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6668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67343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10500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40927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95918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0470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86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6043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6885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0816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5846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6726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481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378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57466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77466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270807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28224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2324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6767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62698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97923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264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0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6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filial-ao-tiumenenergo-nes-g-noiabrsk/44824/" TargetMode="External"/><Relationship Id="rId13" Type="http://schemas.openxmlformats.org/officeDocument/2006/relationships/hyperlink" Target="https://www.b2b-center.ru/download.html?file=file%2F212934711.pdf&amp;title=%D0%98%D0%B7%D0%BC%D0%B5%D0%BD%D0%B5%D0%BD%D0%B8%D1%8F+%D0%B2+%D0%B8%D0%B7%D0%B2%D0%B5%D1%89%D0%B5%D0%BD%D0%B8%D0%B5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popups/send_message.html?action=send&amp;to=312178" TargetMode="External"/><Relationship Id="rId12" Type="http://schemas.openxmlformats.org/officeDocument/2006/relationships/hyperlink" Target="https://www.b2b-center.ru/download.html?file=file%2F212568110.zip&amp;title=%D0%97%D0%94_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109841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53793" TargetMode="External"/><Relationship Id="rId11" Type="http://schemas.openxmlformats.org/officeDocument/2006/relationships/hyperlink" Target="https://www.b2b-center.ru/market/view.html?id=1098414&amp;action=gkpz_fields&amp;back_url=%2Fmarket%2Fview.html%3Fid%3D1098414&amp;gkpz_trade_id=160424" TargetMode="External"/><Relationship Id="rId5" Type="http://schemas.openxmlformats.org/officeDocument/2006/relationships/hyperlink" Target="https://www.b2b-center.ru/market/view.html?id=1098414&amp;switch_price_both_view=1" TargetMode="External"/><Relationship Id="rId15" Type="http://schemas.openxmlformats.org/officeDocument/2006/relationships/hyperlink" Target="https://www.b2b-center.ru/market/view.html?id=1098414&amp;action=signed_doc&amp;key=auction_docs" TargetMode="External"/><Relationship Id="rId10" Type="http://schemas.openxmlformats.org/officeDocument/2006/relationships/hyperlink" Target="mailto:Rodionova-M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ao-tiumenenergo/247/" TargetMode="External"/><Relationship Id="rId14" Type="http://schemas.openxmlformats.org/officeDocument/2006/relationships/hyperlink" Target="https://www.b2b-center.ru/market/view.html?id=1098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Родионова Мария Николаевна</cp:lastModifiedBy>
  <cp:revision>6</cp:revision>
  <dcterms:created xsi:type="dcterms:W3CDTF">2018-03-21T04:50:00Z</dcterms:created>
  <dcterms:modified xsi:type="dcterms:W3CDTF">2018-10-10T04:05:00Z</dcterms:modified>
</cp:coreProperties>
</file>