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76" w:rsidRDefault="00507776" w:rsidP="00507776">
      <w:pPr>
        <w:pStyle w:val="1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Протокол о результатах конкурса (двухсторонний)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10"/>
        <w:gridCol w:w="5211"/>
      </w:tblGrid>
      <w:tr w:rsidR="00507776" w:rsidTr="00507776">
        <w:tc>
          <w:tcPr>
            <w:tcW w:w="0" w:type="auto"/>
            <w:hideMark/>
          </w:tcPr>
          <w:p w:rsidR="00507776" w:rsidRDefault="00507776">
            <w:pPr>
              <w:spacing w:line="240" w:lineRule="auto"/>
              <w:ind w:right="4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49918/0533-5</w:t>
            </w:r>
          </w:p>
        </w:tc>
        <w:tc>
          <w:tcPr>
            <w:tcW w:w="5211" w:type="dxa"/>
            <w:hideMark/>
          </w:tcPr>
          <w:p w:rsidR="00507776" w:rsidRDefault="00507776" w:rsidP="00211BC8">
            <w:pPr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1BC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.10.2016</w:t>
            </w:r>
          </w:p>
        </w:tc>
      </w:tr>
    </w:tbl>
    <w:p w:rsidR="00507776" w:rsidRDefault="00507776" w:rsidP="00507776">
      <w:pPr>
        <w:pStyle w:val="a6"/>
        <w:spacing w:line="240" w:lineRule="auto"/>
        <w:rPr>
          <w:sz w:val="24"/>
          <w:szCs w:val="24"/>
        </w:rPr>
      </w:pPr>
    </w:p>
    <w:p w:rsidR="00507776" w:rsidRDefault="00507776" w:rsidP="00507776">
      <w:pPr>
        <w:spacing w:line="240" w:lineRule="auto"/>
        <w:ind w:left="1080" w:right="120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город 629804, Россия, </w:t>
      </w:r>
      <w:proofErr w:type="spellStart"/>
      <w:r>
        <w:rPr>
          <w:sz w:val="24"/>
          <w:szCs w:val="24"/>
        </w:rPr>
        <w:t>г.Ноябрьск</w:t>
      </w:r>
      <w:proofErr w:type="spellEnd"/>
      <w:r>
        <w:rPr>
          <w:sz w:val="24"/>
          <w:szCs w:val="24"/>
        </w:rPr>
        <w:t xml:space="preserve">, Тюменская обл., ЯНАО, </w:t>
      </w:r>
      <w:proofErr w:type="spellStart"/>
      <w:r>
        <w:rPr>
          <w:sz w:val="24"/>
          <w:szCs w:val="24"/>
        </w:rPr>
        <w:t>ул.Холмогорская</w:t>
      </w:r>
      <w:proofErr w:type="spellEnd"/>
      <w:r>
        <w:rPr>
          <w:sz w:val="24"/>
          <w:szCs w:val="24"/>
        </w:rPr>
        <w:t>, 25, АБК НЭС</w:t>
      </w:r>
    </w:p>
    <w:p w:rsidR="00507776" w:rsidRDefault="00507776" w:rsidP="00507776">
      <w:pPr>
        <w:spacing w:line="240" w:lineRule="auto"/>
        <w:rPr>
          <w:sz w:val="24"/>
          <w:szCs w:val="24"/>
        </w:rPr>
      </w:pPr>
    </w:p>
    <w:p w:rsidR="009959D2" w:rsidRDefault="00507776" w:rsidP="009959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Филиал акционерного общества энергетики и </w:t>
      </w:r>
      <w:proofErr w:type="spellStart"/>
      <w:r>
        <w:rPr>
          <w:sz w:val="24"/>
          <w:szCs w:val="24"/>
        </w:rPr>
        <w:t>электрофикации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Ноябрьские электрические сети (628400, Россия, Тюменская область, г. Сургут, ХМАО, ул. Университетская, 4), далее «Организатор конкурса», в лице </w:t>
      </w:r>
      <w:r w:rsidR="009959D2">
        <w:rPr>
          <w:sz w:val="24"/>
          <w:szCs w:val="24"/>
        </w:rPr>
        <w:t>д</w:t>
      </w:r>
      <w:r>
        <w:rPr>
          <w:sz w:val="24"/>
          <w:szCs w:val="24"/>
        </w:rPr>
        <w:t xml:space="preserve">иректора </w:t>
      </w:r>
      <w:proofErr w:type="spellStart"/>
      <w:r>
        <w:rPr>
          <w:sz w:val="24"/>
          <w:szCs w:val="24"/>
        </w:rPr>
        <w:t>Бован</w:t>
      </w:r>
      <w:proofErr w:type="spellEnd"/>
      <w:r>
        <w:rPr>
          <w:sz w:val="24"/>
          <w:szCs w:val="24"/>
        </w:rPr>
        <w:t xml:space="preserve"> Степана Федоровича, действующего на основании доверенности №15990 от 22.07.2015г, и </w:t>
      </w:r>
    </w:p>
    <w:p w:rsidR="00507776" w:rsidRDefault="00507776" w:rsidP="009959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"ЭНЕРГОФОНД" (628405, Россия, Ханты-Мансийский Автономный округ - Югра, г. Сургут, Пролетарский проспект, д. 11), далее «Победитель конкурса», в лице Директора </w:t>
      </w:r>
      <w:proofErr w:type="spellStart"/>
      <w:r>
        <w:rPr>
          <w:sz w:val="24"/>
          <w:szCs w:val="24"/>
        </w:rPr>
        <w:t>Мулюкова</w:t>
      </w:r>
      <w:proofErr w:type="spellEnd"/>
      <w:r>
        <w:rPr>
          <w:sz w:val="24"/>
          <w:szCs w:val="24"/>
        </w:rPr>
        <w:t xml:space="preserve"> Вадима </w:t>
      </w:r>
      <w:proofErr w:type="spellStart"/>
      <w:r>
        <w:rPr>
          <w:sz w:val="24"/>
          <w:szCs w:val="24"/>
        </w:rPr>
        <w:t>Даутовича</w:t>
      </w:r>
      <w:proofErr w:type="spellEnd"/>
      <w:r>
        <w:rPr>
          <w:sz w:val="24"/>
          <w:szCs w:val="24"/>
        </w:rPr>
        <w:t>, действующего на основании Устава, подписали настоящий протокол о результатах конкурса о нижеследующем:</w:t>
      </w:r>
    </w:p>
    <w:p w:rsidR="00507776" w:rsidRDefault="00507776" w:rsidP="00507776">
      <w:pPr>
        <w:spacing w:line="240" w:lineRule="auto"/>
        <w:rPr>
          <w:sz w:val="24"/>
          <w:szCs w:val="24"/>
        </w:rPr>
      </w:pPr>
    </w:p>
    <w:p w:rsidR="00507776" w:rsidRDefault="00507776" w:rsidP="00507776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Организатор конкурса объявил открытый конкурс:</w:t>
      </w:r>
    </w:p>
    <w:p w:rsidR="00507776" w:rsidRDefault="00507776" w:rsidP="00507776">
      <w:pPr>
        <w:pStyle w:val="a4"/>
        <w:spacing w:line="240" w:lineRule="auto"/>
        <w:ind w:left="567"/>
        <w:rPr>
          <w:sz w:val="24"/>
        </w:rPr>
      </w:pPr>
      <w:r>
        <w:rPr>
          <w:sz w:val="24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ПС-110/6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Карьер филиала 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</w:t>
      </w:r>
    </w:p>
    <w:p w:rsidR="00507776" w:rsidRDefault="00507776" w:rsidP="00507776">
      <w:pPr>
        <w:pStyle w:val="a4"/>
        <w:spacing w:line="240" w:lineRule="auto"/>
        <w:ind w:left="567"/>
        <w:rPr>
          <w:sz w:val="24"/>
        </w:rPr>
      </w:pPr>
      <w:r>
        <w:rPr>
          <w:b/>
          <w:bCs/>
          <w:sz w:val="24"/>
        </w:rPr>
        <w:t>Лот № 1.</w:t>
      </w:r>
      <w:r>
        <w:rPr>
          <w:sz w:val="24"/>
        </w:rPr>
        <w:t xml:space="preserve"> Выполнение работ по реконструкции ПС-110/6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Карьер филиала 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</w:t>
      </w:r>
    </w:p>
    <w:p w:rsidR="00507776" w:rsidRDefault="00507776" w:rsidP="00507776">
      <w:pPr>
        <w:pStyle w:val="a4"/>
        <w:spacing w:line="240" w:lineRule="auto"/>
        <w:rPr>
          <w:sz w:val="24"/>
        </w:rPr>
      </w:pPr>
      <w:proofErr w:type="gramStart"/>
      <w:r>
        <w:rPr>
          <w:sz w:val="24"/>
        </w:rPr>
        <w:t>извещение</w:t>
      </w:r>
      <w:proofErr w:type="gramEnd"/>
      <w:r>
        <w:rPr>
          <w:sz w:val="24"/>
        </w:rPr>
        <w:t xml:space="preserve"> о котором было опубликовано на Торговой площадке Системы </w:t>
      </w:r>
      <w:hyperlink r:id="rId5" w:history="1">
        <w:r>
          <w:rPr>
            <w:rStyle w:val="a3"/>
            <w:sz w:val="24"/>
          </w:rPr>
          <w:t>www.b2b-mrsk.ru</w:t>
        </w:r>
      </w:hyperlink>
      <w:r>
        <w:rPr>
          <w:sz w:val="24"/>
        </w:rPr>
        <w:t>.</w:t>
      </w:r>
    </w:p>
    <w:p w:rsidR="00507776" w:rsidRDefault="00507776" w:rsidP="00507776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В соответствии с решением Конкурсной комиссии (протокол № 49918/0533-4 от 2</w:t>
      </w:r>
      <w:r w:rsidR="00700354">
        <w:rPr>
          <w:sz w:val="24"/>
        </w:rPr>
        <w:t>6</w:t>
      </w:r>
      <w:r>
        <w:rPr>
          <w:sz w:val="24"/>
        </w:rPr>
        <w:t>.10.2016) Общество с ограниченной ответственностью "ЭНЕРГОФОНД" был</w:t>
      </w:r>
      <w:r w:rsidR="009959D2">
        <w:rPr>
          <w:sz w:val="24"/>
        </w:rPr>
        <w:t>о</w:t>
      </w:r>
      <w:r>
        <w:rPr>
          <w:sz w:val="24"/>
        </w:rPr>
        <w:t xml:space="preserve"> определен</w:t>
      </w:r>
      <w:r w:rsidR="009959D2">
        <w:rPr>
          <w:sz w:val="24"/>
        </w:rPr>
        <w:t>о</w:t>
      </w:r>
      <w:r>
        <w:rPr>
          <w:sz w:val="24"/>
        </w:rPr>
        <w:t xml:space="preserve"> Победителем конкурса, поскольку предложило наилучшие условия поставки продукции, а именно:</w:t>
      </w:r>
      <w:bookmarkStart w:id="0" w:name="_GoBack"/>
      <w:bookmarkEnd w:id="0"/>
    </w:p>
    <w:p w:rsidR="00507776" w:rsidRDefault="00507776" w:rsidP="00507776">
      <w:pPr>
        <w:pStyle w:val="a4"/>
        <w:spacing w:line="240" w:lineRule="auto"/>
        <w:ind w:left="567"/>
        <w:rPr>
          <w:sz w:val="24"/>
        </w:rPr>
      </w:pPr>
      <w:r>
        <w:rPr>
          <w:sz w:val="24"/>
        </w:rPr>
        <w:t xml:space="preserve">Предмет конкурсной заявки: Выполнение работ по реконструкции ПС-110/6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Карьер филиала 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507776" w:rsidRDefault="00507776" w:rsidP="00507776">
      <w:pPr>
        <w:pStyle w:val="a4"/>
        <w:spacing w:line="240" w:lineRule="auto"/>
        <w:ind w:left="567"/>
        <w:rPr>
          <w:sz w:val="24"/>
        </w:rPr>
      </w:pPr>
      <w:r>
        <w:rPr>
          <w:sz w:val="24"/>
        </w:rPr>
        <w:t>Существенные условия: Участником на дату вскрытия конвертов предоставлено обеспечение заявки в форме безотзывной безусловной банковской гарантии в размере 2% от предлагаемой цены Заявки (с учетом налогов) № 2602/5/2016/815-04 от 23.09.2016г.</w:t>
      </w:r>
    </w:p>
    <w:p w:rsidR="00507776" w:rsidRDefault="00507776" w:rsidP="00507776">
      <w:pPr>
        <w:pStyle w:val="a4"/>
        <w:spacing w:line="240" w:lineRule="auto"/>
        <w:ind w:left="567"/>
        <w:rPr>
          <w:sz w:val="24"/>
        </w:rPr>
      </w:pPr>
      <w:r>
        <w:rPr>
          <w:sz w:val="24"/>
        </w:rPr>
        <w:t xml:space="preserve">Цена: 48 055 800,85 руб. (цена с НДС) </w:t>
      </w:r>
    </w:p>
    <w:p w:rsidR="00507776" w:rsidRDefault="00507776" w:rsidP="00507776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Филиал акционерного общества энергетики и </w:t>
      </w:r>
      <w:proofErr w:type="spellStart"/>
      <w:r>
        <w:rPr>
          <w:sz w:val="24"/>
        </w:rPr>
        <w:t>электрофикации</w:t>
      </w:r>
      <w:proofErr w:type="spellEnd"/>
      <w:r>
        <w:rPr>
          <w:sz w:val="24"/>
        </w:rPr>
        <w:t xml:space="preserve">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 и Общество с ограниченной ответственностью "ЭНЕРГОФОНД" обязуются в течение 20 дней после подписания настоящего протокола о результатах конкурса подписать Договор на указанных выше условиях.</w:t>
      </w:r>
    </w:p>
    <w:p w:rsidR="00507776" w:rsidRDefault="00507776" w:rsidP="00507776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507776" w:rsidRDefault="00507776" w:rsidP="00507776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60"/>
        <w:gridCol w:w="4961"/>
      </w:tblGrid>
      <w:tr w:rsidR="00507776" w:rsidTr="00507776">
        <w:tc>
          <w:tcPr>
            <w:tcW w:w="2500" w:type="pct"/>
          </w:tcPr>
          <w:p w:rsidR="00507776" w:rsidRDefault="009959D2">
            <w:pPr>
              <w:pStyle w:val="a5"/>
              <w:rPr>
                <w:szCs w:val="24"/>
              </w:rPr>
            </w:pPr>
            <w:r w:rsidRPr="00DE6189">
              <w:rPr>
                <w:szCs w:val="24"/>
              </w:rPr>
              <w:t xml:space="preserve">Филиал </w:t>
            </w:r>
            <w:r>
              <w:rPr>
                <w:szCs w:val="24"/>
              </w:rPr>
              <w:t>АО</w:t>
            </w:r>
            <w:r w:rsidRPr="00DE6189">
              <w:rPr>
                <w:szCs w:val="24"/>
              </w:rPr>
              <w:t xml:space="preserve"> "</w:t>
            </w:r>
            <w:proofErr w:type="spellStart"/>
            <w:r w:rsidRPr="00DE6189">
              <w:rPr>
                <w:szCs w:val="24"/>
              </w:rPr>
              <w:t>Тюменьэнерго</w:t>
            </w:r>
            <w:proofErr w:type="spellEnd"/>
            <w:r w:rsidRPr="00DE6189">
              <w:rPr>
                <w:szCs w:val="24"/>
              </w:rPr>
              <w:t xml:space="preserve">" Ноябрьские электрические сети (629804, Россия, </w:t>
            </w:r>
            <w:proofErr w:type="spellStart"/>
            <w:r w:rsidRPr="00DE6189">
              <w:rPr>
                <w:szCs w:val="24"/>
              </w:rPr>
              <w:t>г.Ноябрьск</w:t>
            </w:r>
            <w:proofErr w:type="spellEnd"/>
            <w:r w:rsidRPr="00DE6189">
              <w:rPr>
                <w:szCs w:val="24"/>
              </w:rPr>
              <w:t xml:space="preserve">, Тюменская обл., ЯНАО, </w:t>
            </w:r>
            <w:proofErr w:type="spellStart"/>
            <w:r w:rsidRPr="00DE6189">
              <w:rPr>
                <w:szCs w:val="24"/>
              </w:rPr>
              <w:t>ул.Холмогорская</w:t>
            </w:r>
            <w:proofErr w:type="spellEnd"/>
            <w:r w:rsidRPr="00DE6189">
              <w:rPr>
                <w:szCs w:val="24"/>
              </w:rPr>
              <w:t>, 25, АБК НЭС)</w:t>
            </w:r>
          </w:p>
          <w:p w:rsidR="00507776" w:rsidRDefault="00507776">
            <w:pPr>
              <w:pStyle w:val="a5"/>
              <w:rPr>
                <w:szCs w:val="24"/>
              </w:rPr>
            </w:pPr>
          </w:p>
          <w:p w:rsidR="009959D2" w:rsidRDefault="009959D2">
            <w:pPr>
              <w:pStyle w:val="a5"/>
              <w:rPr>
                <w:szCs w:val="24"/>
              </w:rPr>
            </w:pPr>
          </w:p>
          <w:p w:rsidR="00507776" w:rsidRDefault="00507776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________________ С.Ф. </w:t>
            </w:r>
            <w:proofErr w:type="spellStart"/>
            <w:r>
              <w:rPr>
                <w:szCs w:val="24"/>
              </w:rPr>
              <w:t>Бован</w:t>
            </w:r>
            <w:proofErr w:type="spellEnd"/>
          </w:p>
          <w:p w:rsidR="00507776" w:rsidRDefault="00507776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м.п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500" w:type="pct"/>
          </w:tcPr>
          <w:p w:rsidR="00507776" w:rsidRDefault="00507776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"ЭНЕРГОФОНД" (628405, Россия, Ханты-Мансийский Автономный округ - Югра, г. Сургут, Пролетарский проспект, д. 11)</w:t>
            </w:r>
          </w:p>
          <w:p w:rsidR="00507776" w:rsidRDefault="00507776">
            <w:pPr>
              <w:pStyle w:val="a5"/>
              <w:rPr>
                <w:szCs w:val="24"/>
              </w:rPr>
            </w:pPr>
          </w:p>
          <w:p w:rsidR="00507776" w:rsidRDefault="00507776">
            <w:pPr>
              <w:pStyle w:val="a5"/>
              <w:rPr>
                <w:szCs w:val="24"/>
              </w:rPr>
            </w:pPr>
          </w:p>
          <w:p w:rsidR="00507776" w:rsidRDefault="00507776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___________________В.Д. Малюков</w:t>
            </w:r>
          </w:p>
          <w:p w:rsidR="00507776" w:rsidRDefault="00507776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Cs w:val="24"/>
              </w:rPr>
              <w:t>м.п</w:t>
            </w:r>
            <w:proofErr w:type="spellEnd"/>
            <w:r>
              <w:rPr>
                <w:szCs w:val="24"/>
              </w:rPr>
              <w:t>.</w:t>
            </w:r>
          </w:p>
        </w:tc>
      </w:tr>
    </w:tbl>
    <w:p w:rsidR="001151DC" w:rsidRDefault="001151DC" w:rsidP="00507776"/>
    <w:sectPr w:rsidR="001151DC" w:rsidSect="0050777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B3"/>
    <w:rsid w:val="001151DC"/>
    <w:rsid w:val="00211BC8"/>
    <w:rsid w:val="00507776"/>
    <w:rsid w:val="00700354"/>
    <w:rsid w:val="009959D2"/>
    <w:rsid w:val="00C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3072C-82D2-4EAC-8605-C95A4ED4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6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077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uiPriority w:val="9"/>
    <w:semiHidden/>
    <w:unhideWhenUsed/>
    <w:qFormat/>
    <w:rsid w:val="0050777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semiHidden/>
    <w:unhideWhenUsed/>
    <w:qFormat/>
    <w:rsid w:val="00507776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uiPriority w:val="9"/>
    <w:semiHidden/>
    <w:rsid w:val="005077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"/>
    <w:semiHidden/>
    <w:rsid w:val="0050777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7776"/>
    <w:rPr>
      <w:color w:val="0000FF"/>
      <w:u w:val="single"/>
    </w:rPr>
  </w:style>
  <w:style w:type="paragraph" w:styleId="a4">
    <w:name w:val="List Number"/>
    <w:basedOn w:val="a"/>
    <w:uiPriority w:val="99"/>
    <w:semiHidden/>
    <w:unhideWhenUsed/>
    <w:rsid w:val="00507776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50777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507776"/>
    <w:pPr>
      <w:ind w:firstLine="0"/>
    </w:pPr>
  </w:style>
  <w:style w:type="paragraph" w:customStyle="1" w:styleId="1">
    <w:name w:val="Стиль Заголовок 1 + по ширине"/>
    <w:basedOn w:val="10"/>
    <w:rsid w:val="00507776"/>
    <w:pPr>
      <w:numPr>
        <w:numId w:val="1"/>
      </w:numPr>
      <w:tabs>
        <w:tab w:val="clear" w:pos="567"/>
        <w:tab w:val="num" w:pos="360"/>
      </w:tabs>
      <w:suppressAutoHyphens/>
      <w:snapToGrid/>
      <w:spacing w:before="480" w:after="240" w:line="240" w:lineRule="auto"/>
      <w:ind w:left="0" w:firstLine="567"/>
    </w:pPr>
    <w:rPr>
      <w:rFonts w:ascii="Arial" w:eastAsia="Times New Roman" w:hAnsi="Arial" w:cs="Times New Roman"/>
      <w:b/>
      <w:bCs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5077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5</cp:revision>
  <dcterms:created xsi:type="dcterms:W3CDTF">2016-10-25T04:54:00Z</dcterms:created>
  <dcterms:modified xsi:type="dcterms:W3CDTF">2016-10-27T03:10:00Z</dcterms:modified>
</cp:coreProperties>
</file>