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BC1" w:rsidRPr="00CF0BC1" w:rsidRDefault="00CF0BC1" w:rsidP="00CF0BC1">
      <w:pPr>
        <w:spacing w:after="100" w:afterAutospacing="1" w:line="288" w:lineRule="auto"/>
        <w:outlineLvl w:val="0"/>
        <w:rPr>
          <w:rFonts w:ascii="Arial" w:eastAsia="Times New Roman" w:hAnsi="Arial" w:cs="Arial"/>
          <w:color w:val="333333"/>
          <w:kern w:val="36"/>
          <w:sz w:val="27"/>
          <w:szCs w:val="27"/>
          <w:lang w:eastAsia="ru-RU"/>
        </w:rPr>
      </w:pPr>
      <w:r w:rsidRPr="00CF0BC1">
        <w:rPr>
          <w:rFonts w:ascii="Arial" w:eastAsia="Times New Roman" w:hAnsi="Arial" w:cs="Arial"/>
          <w:color w:val="333333"/>
          <w:kern w:val="36"/>
          <w:sz w:val="27"/>
          <w:szCs w:val="27"/>
          <w:lang w:eastAsia="ru-RU"/>
        </w:rPr>
        <w:t>Запрос предложений (объявление о покупке) № 637965. Открытый запрос предложений на право заключения договора на...</w:t>
      </w:r>
    </w:p>
    <w:p w:rsidR="00CF0BC1" w:rsidRPr="00CF0BC1" w:rsidRDefault="00CF0BC1" w:rsidP="00CF0BC1">
      <w:pPr>
        <w:spacing w:before="100" w:beforeAutospacing="1" w:after="100" w:afterAutospacing="1"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 xml:space="preserve">Приём заявок завершается 27.04.2016 в 12:00 по московскому </w:t>
      </w:r>
      <w:proofErr w:type="gramStart"/>
      <w:r w:rsidRPr="00CF0BC1">
        <w:rPr>
          <w:rFonts w:ascii="Arial" w:eastAsia="Times New Roman" w:hAnsi="Arial" w:cs="Arial"/>
          <w:sz w:val="18"/>
          <w:szCs w:val="18"/>
          <w:lang w:eastAsia="ru-RU"/>
        </w:rPr>
        <w:t>времени</w:t>
      </w:r>
      <w:bookmarkStart w:id="0" w:name="_GoBack"/>
      <w:bookmarkEnd w:id="0"/>
      <w:r w:rsidRPr="00CF0BC1">
        <w:rPr>
          <w:rFonts w:ascii="Arial" w:eastAsia="Times New Roman" w:hAnsi="Arial" w:cs="Arial"/>
          <w:color w:val="FF0000"/>
          <w:sz w:val="18"/>
          <w:szCs w:val="18"/>
          <w:lang w:eastAsia="ru-RU"/>
        </w:rPr>
        <w:t xml:space="preserve">  (</w:t>
      </w:r>
      <w:proofErr w:type="gramEnd"/>
      <w:r w:rsidRPr="00CF0BC1">
        <w:rPr>
          <w:rFonts w:ascii="Arial" w:eastAsia="Times New Roman" w:hAnsi="Arial" w:cs="Arial"/>
          <w:color w:val="FF0000"/>
          <w:sz w:val="18"/>
          <w:szCs w:val="18"/>
          <w:lang w:eastAsia="ru-RU"/>
        </w:rPr>
        <w:t xml:space="preserve">через 15 суток, 3 часа, 28 минут и 43 секунды) </w:t>
      </w:r>
      <w:r w:rsidRPr="00CF0BC1">
        <w:rPr>
          <w:rFonts w:ascii="Arial" w:eastAsia="Times New Roman" w:hAnsi="Arial" w:cs="Arial"/>
          <w:vanish/>
          <w:color w:val="FF0000"/>
          <w:sz w:val="18"/>
          <w:szCs w:val="18"/>
          <w:lang w:eastAsia="ru-RU"/>
        </w:rPr>
        <w:t xml:space="preserve">(завершён) </w:t>
      </w:r>
      <w:r w:rsidRPr="00CF0BC1">
        <w:rPr>
          <w:rFonts w:ascii="Arial" w:eastAsia="Times New Roman" w:hAnsi="Arial" w:cs="Arial"/>
          <w:vanish/>
          <w:color w:val="FF0000"/>
          <w:sz w:val="18"/>
          <w:szCs w:val="18"/>
          <w:lang w:eastAsia="ru-RU"/>
        </w:rPr>
        <w:br/>
      </w:r>
      <w:r w:rsidRPr="00CF0BC1">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F0BC1">
        <w:rPr>
          <w:rFonts w:ascii="Arial" w:eastAsia="Times New Roman" w:hAnsi="Arial" w:cs="Arial"/>
          <w:vanish/>
          <w:color w:val="FF0000"/>
          <w:sz w:val="18"/>
          <w:szCs w:val="18"/>
          <w:lang w:eastAsia="ru-RU"/>
        </w:rPr>
        <w:t xml:space="preserve"> </w:t>
      </w:r>
      <w:r w:rsidRPr="00CF0BC1">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CF0BC1" w:rsidRPr="00CF0BC1" w:rsidTr="00CF0BC1">
        <w:trPr>
          <w:tblCellSpacing w:w="0" w:type="dxa"/>
        </w:trPr>
        <w:tc>
          <w:tcPr>
            <w:tcW w:w="0" w:type="auto"/>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b/>
                <w:bCs/>
                <w:sz w:val="18"/>
                <w:szCs w:val="18"/>
                <w:lang w:eastAsia="ru-RU"/>
              </w:rPr>
              <w:t>Извещение</w:t>
            </w:r>
          </w:p>
          <w:p w:rsidR="00CF0BC1" w:rsidRPr="00CF0BC1" w:rsidRDefault="00CF0BC1" w:rsidP="00CF0BC1">
            <w:pPr>
              <w:shd w:val="clear" w:color="auto" w:fill="D5DADB"/>
              <w:spacing w:after="30" w:line="240" w:lineRule="auto"/>
              <w:rPr>
                <w:rFonts w:ascii="Arial" w:eastAsia="Times New Roman" w:hAnsi="Arial" w:cs="Arial"/>
                <w:color w:val="333333"/>
                <w:sz w:val="18"/>
                <w:szCs w:val="18"/>
                <w:lang w:eastAsia="ru-RU"/>
              </w:rPr>
            </w:pPr>
            <w:hyperlink r:id="rId5" w:history="1">
              <w:r w:rsidRPr="00CF0BC1">
                <w:rPr>
                  <w:rFonts w:ascii="Arial" w:eastAsia="Times New Roman" w:hAnsi="Arial" w:cs="Arial"/>
                  <w:color w:val="50565F"/>
                  <w:sz w:val="18"/>
                  <w:szCs w:val="18"/>
                  <w:u w:val="single"/>
                  <w:bdr w:val="none" w:sz="0" w:space="0" w:color="auto" w:frame="1"/>
                  <w:lang w:eastAsia="ru-RU"/>
                </w:rPr>
                <w:t>Разъяснения</w:t>
              </w:r>
              <w:r w:rsidRPr="00CF0BC1">
                <w:rPr>
                  <w:rFonts w:ascii="Arial" w:eastAsia="Times New Roman" w:hAnsi="Arial" w:cs="Arial"/>
                  <w:color w:val="333333"/>
                  <w:sz w:val="18"/>
                  <w:szCs w:val="18"/>
                  <w:u w:val="single"/>
                  <w:bdr w:val="none" w:sz="0" w:space="0" w:color="auto" w:frame="1"/>
                  <w:lang w:eastAsia="ru-RU"/>
                </w:rPr>
                <w:t> - 0</w:t>
              </w:r>
            </w:hyperlink>
          </w:p>
          <w:p w:rsidR="00CF0BC1" w:rsidRPr="00CF0BC1" w:rsidRDefault="00CF0BC1" w:rsidP="00CF0BC1">
            <w:pPr>
              <w:shd w:val="clear" w:color="auto" w:fill="D5DADB"/>
              <w:spacing w:after="30" w:line="240" w:lineRule="auto"/>
              <w:rPr>
                <w:rFonts w:ascii="Arial" w:eastAsia="Times New Roman" w:hAnsi="Arial" w:cs="Arial"/>
                <w:color w:val="333333"/>
                <w:sz w:val="18"/>
                <w:szCs w:val="18"/>
                <w:lang w:eastAsia="ru-RU"/>
              </w:rPr>
            </w:pPr>
            <w:hyperlink r:id="rId6" w:history="1">
              <w:r w:rsidRPr="00CF0BC1">
                <w:rPr>
                  <w:rFonts w:ascii="Arial" w:eastAsia="Times New Roman" w:hAnsi="Arial" w:cs="Arial"/>
                  <w:color w:val="50565F"/>
                  <w:sz w:val="18"/>
                  <w:szCs w:val="18"/>
                  <w:u w:val="single"/>
                  <w:bdr w:val="none" w:sz="0" w:space="0" w:color="auto" w:frame="1"/>
                  <w:lang w:eastAsia="ru-RU"/>
                </w:rPr>
                <w:t>Приглашения к участию</w:t>
              </w:r>
              <w:r w:rsidRPr="00CF0BC1">
                <w:rPr>
                  <w:rFonts w:ascii="Arial" w:eastAsia="Times New Roman" w:hAnsi="Arial" w:cs="Arial"/>
                  <w:color w:val="333333"/>
                  <w:sz w:val="18"/>
                  <w:szCs w:val="18"/>
                  <w:u w:val="single"/>
                  <w:bdr w:val="none" w:sz="0" w:space="0" w:color="auto" w:frame="1"/>
                  <w:lang w:eastAsia="ru-RU"/>
                </w:rPr>
                <w:t> - 0</w:t>
              </w:r>
            </w:hyperlink>
          </w:p>
          <w:p w:rsidR="00CF0BC1" w:rsidRPr="00CF0BC1" w:rsidRDefault="00CF0BC1" w:rsidP="00CF0BC1">
            <w:pPr>
              <w:shd w:val="clear" w:color="auto" w:fill="D5DADB"/>
              <w:spacing w:after="30" w:line="240" w:lineRule="auto"/>
              <w:rPr>
                <w:rFonts w:ascii="Arial" w:eastAsia="Times New Roman" w:hAnsi="Arial" w:cs="Arial"/>
                <w:color w:val="333333"/>
                <w:sz w:val="18"/>
                <w:szCs w:val="18"/>
                <w:lang w:eastAsia="ru-RU"/>
              </w:rPr>
            </w:pPr>
            <w:hyperlink r:id="rId7" w:history="1">
              <w:r w:rsidRPr="00CF0BC1">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CF0BC1">
                <w:rPr>
                  <w:rFonts w:ascii="Arial" w:eastAsia="Times New Roman" w:hAnsi="Arial" w:cs="Arial"/>
                  <w:color w:val="333333"/>
                  <w:sz w:val="18"/>
                  <w:szCs w:val="18"/>
                  <w:u w:val="single"/>
                  <w:bdr w:val="none" w:sz="0" w:space="0" w:color="auto" w:frame="1"/>
                  <w:lang w:eastAsia="ru-RU"/>
                </w:rPr>
                <w:t> - 1</w:t>
              </w:r>
            </w:hyperlink>
          </w:p>
          <w:p w:rsidR="00CF0BC1" w:rsidRPr="00CF0BC1" w:rsidRDefault="00CF0BC1" w:rsidP="00CF0BC1">
            <w:pPr>
              <w:shd w:val="clear" w:color="auto" w:fill="D5DADB"/>
              <w:spacing w:after="30" w:line="240" w:lineRule="auto"/>
              <w:rPr>
                <w:rFonts w:ascii="Arial" w:eastAsia="Times New Roman" w:hAnsi="Arial" w:cs="Arial"/>
                <w:color w:val="333333"/>
                <w:sz w:val="18"/>
                <w:szCs w:val="18"/>
                <w:lang w:eastAsia="ru-RU"/>
              </w:rPr>
            </w:pPr>
            <w:hyperlink r:id="rId8" w:history="1">
              <w:r w:rsidRPr="00CF0BC1">
                <w:rPr>
                  <w:rFonts w:ascii="Arial" w:eastAsia="Times New Roman" w:hAnsi="Arial" w:cs="Arial"/>
                  <w:color w:val="50565F"/>
                  <w:sz w:val="18"/>
                  <w:szCs w:val="18"/>
                  <w:u w:val="single"/>
                  <w:bdr w:val="none" w:sz="0" w:space="0" w:color="auto" w:frame="1"/>
                  <w:lang w:eastAsia="ru-RU"/>
                </w:rPr>
                <w:t>Статистика посещений</w:t>
              </w:r>
              <w:r w:rsidRPr="00CF0BC1">
                <w:rPr>
                  <w:rFonts w:ascii="Arial" w:eastAsia="Times New Roman" w:hAnsi="Arial" w:cs="Arial"/>
                  <w:color w:val="333333"/>
                  <w:sz w:val="18"/>
                  <w:szCs w:val="18"/>
                  <w:u w:val="single"/>
                  <w:bdr w:val="none" w:sz="0" w:space="0" w:color="auto" w:frame="1"/>
                  <w:lang w:eastAsia="ru-RU"/>
                </w:rPr>
                <w:t> - 5</w:t>
              </w:r>
            </w:hyperlink>
          </w:p>
          <w:p w:rsidR="00CF0BC1" w:rsidRPr="00CF0BC1" w:rsidRDefault="00CF0BC1" w:rsidP="00CF0BC1">
            <w:pPr>
              <w:shd w:val="clear" w:color="auto" w:fill="D5DADB"/>
              <w:spacing w:after="30" w:line="240" w:lineRule="auto"/>
              <w:rPr>
                <w:rFonts w:ascii="Arial" w:eastAsia="Times New Roman" w:hAnsi="Arial" w:cs="Arial"/>
                <w:color w:val="333333"/>
                <w:sz w:val="18"/>
                <w:szCs w:val="18"/>
                <w:lang w:eastAsia="ru-RU"/>
              </w:rPr>
            </w:pPr>
            <w:hyperlink r:id="rId9" w:history="1">
              <w:r w:rsidRPr="00CF0BC1">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F0BC1">
                <w:rPr>
                  <w:rFonts w:ascii="Arial" w:eastAsia="Times New Roman" w:hAnsi="Arial" w:cs="Arial"/>
                  <w:color w:val="333333"/>
                  <w:sz w:val="18"/>
                  <w:szCs w:val="18"/>
                  <w:u w:val="single"/>
                  <w:bdr w:val="none" w:sz="0" w:space="0" w:color="auto" w:frame="1"/>
                  <w:lang w:eastAsia="ru-RU"/>
                </w:rPr>
                <w:t> - 0</w:t>
              </w:r>
            </w:hyperlink>
          </w:p>
        </w:tc>
      </w:tr>
    </w:tbl>
    <w:p w:rsidR="00CF0BC1" w:rsidRPr="00CF0BC1" w:rsidRDefault="00CF0BC1" w:rsidP="00CF0BC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F0BC1" w:rsidRPr="00CF0BC1" w:rsidTr="00CF0BC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F0BC1" w:rsidRPr="00CF0BC1">
              <w:trPr>
                <w:tblCellSpacing w:w="7" w:type="dxa"/>
              </w:trPr>
              <w:tc>
                <w:tcPr>
                  <w:tcW w:w="0" w:type="auto"/>
                  <w:shd w:val="clear" w:color="auto" w:fill="C2C9CD"/>
                  <w:tcMar>
                    <w:top w:w="75" w:type="dxa"/>
                    <w:left w:w="75" w:type="dxa"/>
                    <w:bottom w:w="75" w:type="dxa"/>
                    <w:right w:w="75" w:type="dxa"/>
                  </w:tcMar>
                  <w:hideMark/>
                </w:tcPr>
                <w:p w:rsidR="00CF0BC1" w:rsidRPr="00CF0BC1" w:rsidRDefault="00CF0BC1" w:rsidP="00CF0BC1">
                  <w:pPr>
                    <w:shd w:val="clear" w:color="auto" w:fill="C2C9CD"/>
                    <w:spacing w:after="0" w:line="288" w:lineRule="auto"/>
                    <w:outlineLvl w:val="2"/>
                    <w:rPr>
                      <w:rFonts w:ascii="Arial" w:eastAsia="Times New Roman" w:hAnsi="Arial" w:cs="Arial"/>
                      <w:color w:val="333333"/>
                      <w:sz w:val="18"/>
                      <w:szCs w:val="18"/>
                      <w:lang w:eastAsia="ru-RU"/>
                    </w:rPr>
                  </w:pPr>
                  <w:r w:rsidRPr="00CF0BC1">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системы телеизмерения на ПС ГПП-7, ПС </w:t>
                  </w:r>
                  <w:proofErr w:type="spellStart"/>
                  <w:r w:rsidRPr="00CF0BC1">
                    <w:rPr>
                      <w:rFonts w:ascii="Arial" w:eastAsia="Times New Roman" w:hAnsi="Arial" w:cs="Arial"/>
                      <w:color w:val="333333"/>
                      <w:sz w:val="18"/>
                      <w:szCs w:val="18"/>
                      <w:lang w:eastAsia="ru-RU"/>
                    </w:rPr>
                    <w:t>Ореховская</w:t>
                  </w:r>
                  <w:proofErr w:type="spellEnd"/>
                  <w:r w:rsidRPr="00CF0BC1">
                    <w:rPr>
                      <w:rFonts w:ascii="Arial" w:eastAsia="Times New Roman" w:hAnsi="Arial" w:cs="Arial"/>
                      <w:color w:val="333333"/>
                      <w:sz w:val="18"/>
                      <w:szCs w:val="18"/>
                      <w:lang w:eastAsia="ru-RU"/>
                    </w:rPr>
                    <w:t>, ПС Факел, ПС Южная филиала АО «</w:t>
                  </w:r>
                  <w:proofErr w:type="spellStart"/>
                  <w:r w:rsidRPr="00CF0BC1">
                    <w:rPr>
                      <w:rFonts w:ascii="Arial" w:eastAsia="Times New Roman" w:hAnsi="Arial" w:cs="Arial"/>
                      <w:color w:val="333333"/>
                      <w:sz w:val="18"/>
                      <w:szCs w:val="18"/>
                      <w:lang w:eastAsia="ru-RU"/>
                    </w:rPr>
                    <w:t>Тюменьэнерго</w:t>
                  </w:r>
                  <w:proofErr w:type="spellEnd"/>
                  <w:r w:rsidRPr="00CF0BC1">
                    <w:rPr>
                      <w:rFonts w:ascii="Arial" w:eastAsia="Times New Roman" w:hAnsi="Arial" w:cs="Arial"/>
                      <w:color w:val="333333"/>
                      <w:sz w:val="18"/>
                      <w:szCs w:val="18"/>
                      <w:lang w:eastAsia="ru-RU"/>
                    </w:rPr>
                    <w:t xml:space="preserve">» </w:t>
                  </w:r>
                  <w:proofErr w:type="spellStart"/>
                  <w:r w:rsidRPr="00CF0BC1">
                    <w:rPr>
                      <w:rFonts w:ascii="Arial" w:eastAsia="Times New Roman" w:hAnsi="Arial" w:cs="Arial"/>
                      <w:color w:val="333333"/>
                      <w:sz w:val="18"/>
                      <w:szCs w:val="18"/>
                      <w:lang w:eastAsia="ru-RU"/>
                    </w:rPr>
                    <w:t>Нижневартовские</w:t>
                  </w:r>
                  <w:proofErr w:type="spellEnd"/>
                  <w:r w:rsidRPr="00CF0BC1">
                    <w:rPr>
                      <w:rFonts w:ascii="Arial" w:eastAsia="Times New Roman" w:hAnsi="Arial" w:cs="Arial"/>
                      <w:color w:val="333333"/>
                      <w:sz w:val="18"/>
                      <w:szCs w:val="18"/>
                      <w:lang w:eastAsia="ru-RU"/>
                    </w:rPr>
                    <w:t xml:space="preserve"> электрические сети... Развернуть </w:t>
                  </w:r>
                </w:p>
                <w:p w:rsidR="00CF0BC1" w:rsidRPr="00CF0BC1" w:rsidRDefault="00CF0BC1" w:rsidP="00CF0BC1">
                  <w:pPr>
                    <w:shd w:val="clear" w:color="auto" w:fill="C2C9CD"/>
                    <w:spacing w:after="0" w:line="288" w:lineRule="auto"/>
                    <w:outlineLvl w:val="2"/>
                    <w:rPr>
                      <w:rFonts w:ascii="Arial" w:eastAsia="Times New Roman" w:hAnsi="Arial" w:cs="Arial"/>
                      <w:vanish/>
                      <w:color w:val="333333"/>
                      <w:sz w:val="18"/>
                      <w:szCs w:val="18"/>
                      <w:lang w:eastAsia="ru-RU"/>
                    </w:rPr>
                  </w:pPr>
                  <w:r w:rsidRPr="00CF0BC1">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системы телеизмерения на ПС ГПП-7, ПС </w:t>
                  </w:r>
                  <w:proofErr w:type="spellStart"/>
                  <w:r w:rsidRPr="00CF0BC1">
                    <w:rPr>
                      <w:rFonts w:ascii="Arial" w:eastAsia="Times New Roman" w:hAnsi="Arial" w:cs="Arial"/>
                      <w:color w:val="333333"/>
                      <w:sz w:val="18"/>
                      <w:szCs w:val="18"/>
                      <w:lang w:eastAsia="ru-RU"/>
                    </w:rPr>
                    <w:t>Ореховская</w:t>
                  </w:r>
                  <w:proofErr w:type="spellEnd"/>
                  <w:r w:rsidRPr="00CF0BC1">
                    <w:rPr>
                      <w:rFonts w:ascii="Arial" w:eastAsia="Times New Roman" w:hAnsi="Arial" w:cs="Arial"/>
                      <w:color w:val="333333"/>
                      <w:sz w:val="18"/>
                      <w:szCs w:val="18"/>
                      <w:lang w:eastAsia="ru-RU"/>
                    </w:rPr>
                    <w:t>, ПС Факел, ПС Южная филиала АО «</w:t>
                  </w:r>
                  <w:proofErr w:type="spellStart"/>
                  <w:r w:rsidRPr="00CF0BC1">
                    <w:rPr>
                      <w:rFonts w:ascii="Arial" w:eastAsia="Times New Roman" w:hAnsi="Arial" w:cs="Arial"/>
                      <w:color w:val="333333"/>
                      <w:sz w:val="18"/>
                      <w:szCs w:val="18"/>
                      <w:lang w:eastAsia="ru-RU"/>
                    </w:rPr>
                    <w:t>Тюменьэнерго</w:t>
                  </w:r>
                  <w:proofErr w:type="spellEnd"/>
                  <w:r w:rsidRPr="00CF0BC1">
                    <w:rPr>
                      <w:rFonts w:ascii="Arial" w:eastAsia="Times New Roman" w:hAnsi="Arial" w:cs="Arial"/>
                      <w:color w:val="333333"/>
                      <w:sz w:val="18"/>
                      <w:szCs w:val="18"/>
                      <w:lang w:eastAsia="ru-RU"/>
                    </w:rPr>
                    <w:t xml:space="preserve">» </w:t>
                  </w:r>
                  <w:proofErr w:type="spellStart"/>
                  <w:r w:rsidRPr="00CF0BC1">
                    <w:rPr>
                      <w:rFonts w:ascii="Arial" w:eastAsia="Times New Roman" w:hAnsi="Arial" w:cs="Arial"/>
                      <w:color w:val="333333"/>
                      <w:sz w:val="18"/>
                      <w:szCs w:val="18"/>
                      <w:lang w:eastAsia="ru-RU"/>
                    </w:rPr>
                    <w:t>Нижневартовские</w:t>
                  </w:r>
                  <w:proofErr w:type="spellEnd"/>
                  <w:r w:rsidRPr="00CF0BC1">
                    <w:rPr>
                      <w:rFonts w:ascii="Arial" w:eastAsia="Times New Roman" w:hAnsi="Arial" w:cs="Arial"/>
                      <w:color w:val="333333"/>
                      <w:sz w:val="18"/>
                      <w:szCs w:val="18"/>
                      <w:lang w:eastAsia="ru-RU"/>
                    </w:rPr>
                    <w:t xml:space="preserve"> электрические сети</w:t>
                  </w:r>
                  <w:r w:rsidRPr="00CF0BC1">
                    <w:rPr>
                      <w:rFonts w:ascii="Arial" w:eastAsia="Times New Roman" w:hAnsi="Arial" w:cs="Arial"/>
                      <w:color w:val="333333"/>
                      <w:sz w:val="18"/>
                      <w:szCs w:val="18"/>
                      <w:lang w:eastAsia="ru-RU"/>
                    </w:rPr>
                    <w:br/>
                    <w:t xml:space="preserve">Выполнение работ по капитальному ремонту системы телеизмерения на ПС ГПП-7, ПС </w:t>
                  </w:r>
                  <w:proofErr w:type="spellStart"/>
                  <w:r w:rsidRPr="00CF0BC1">
                    <w:rPr>
                      <w:rFonts w:ascii="Arial" w:eastAsia="Times New Roman" w:hAnsi="Arial" w:cs="Arial"/>
                      <w:color w:val="333333"/>
                      <w:sz w:val="18"/>
                      <w:szCs w:val="18"/>
                      <w:lang w:eastAsia="ru-RU"/>
                    </w:rPr>
                    <w:t>Ореховская</w:t>
                  </w:r>
                  <w:proofErr w:type="spellEnd"/>
                  <w:r w:rsidRPr="00CF0BC1">
                    <w:rPr>
                      <w:rFonts w:ascii="Arial" w:eastAsia="Times New Roman" w:hAnsi="Arial" w:cs="Arial"/>
                      <w:color w:val="333333"/>
                      <w:sz w:val="18"/>
                      <w:szCs w:val="18"/>
                      <w:lang w:eastAsia="ru-RU"/>
                    </w:rPr>
                    <w:t>, ПС Факел, ПС Южная филиала АО «</w:t>
                  </w:r>
                  <w:proofErr w:type="spellStart"/>
                  <w:r w:rsidRPr="00CF0BC1">
                    <w:rPr>
                      <w:rFonts w:ascii="Arial" w:eastAsia="Times New Roman" w:hAnsi="Arial" w:cs="Arial"/>
                      <w:color w:val="333333"/>
                      <w:sz w:val="18"/>
                      <w:szCs w:val="18"/>
                      <w:lang w:eastAsia="ru-RU"/>
                    </w:rPr>
                    <w:t>Тюменьэнерго</w:t>
                  </w:r>
                  <w:proofErr w:type="spellEnd"/>
                  <w:r w:rsidRPr="00CF0BC1">
                    <w:rPr>
                      <w:rFonts w:ascii="Arial" w:eastAsia="Times New Roman" w:hAnsi="Arial" w:cs="Arial"/>
                      <w:color w:val="333333"/>
                      <w:sz w:val="18"/>
                      <w:szCs w:val="18"/>
                      <w:lang w:eastAsia="ru-RU"/>
                    </w:rPr>
                    <w:t xml:space="preserve">» </w:t>
                  </w:r>
                  <w:proofErr w:type="spellStart"/>
                  <w:r w:rsidRPr="00CF0BC1">
                    <w:rPr>
                      <w:rFonts w:ascii="Arial" w:eastAsia="Times New Roman" w:hAnsi="Arial" w:cs="Arial"/>
                      <w:color w:val="333333"/>
                      <w:sz w:val="18"/>
                      <w:szCs w:val="18"/>
                      <w:lang w:eastAsia="ru-RU"/>
                    </w:rPr>
                    <w:t>Нижневартовские</w:t>
                  </w:r>
                  <w:proofErr w:type="spellEnd"/>
                  <w:r w:rsidRPr="00CF0BC1">
                    <w:rPr>
                      <w:rFonts w:ascii="Arial" w:eastAsia="Times New Roman" w:hAnsi="Arial" w:cs="Arial"/>
                      <w:color w:val="333333"/>
                      <w:sz w:val="18"/>
                      <w:szCs w:val="18"/>
                      <w:lang w:eastAsia="ru-RU"/>
                    </w:rPr>
                    <w:t xml:space="preserve"> электрические сети (Ремонт)</w:t>
                  </w:r>
                  <w:r w:rsidRPr="00CF0BC1">
                    <w:rPr>
                      <w:rFonts w:ascii="Arial" w:eastAsia="Times New Roman" w:hAnsi="Arial" w:cs="Arial"/>
                      <w:vanish/>
                      <w:color w:val="333333"/>
                      <w:sz w:val="18"/>
                      <w:szCs w:val="18"/>
                      <w:lang w:eastAsia="ru-RU"/>
                    </w:rPr>
                    <w:t xml:space="preserve"> Свернуть </w:t>
                  </w:r>
                </w:p>
              </w:tc>
            </w:tr>
            <w:tr w:rsidR="00CF0BC1" w:rsidRPr="00CF0BC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Категории классификатора:</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3313151 </w:t>
                        </w:r>
                        <w:hyperlink r:id="rId10" w:history="1">
                          <w:r w:rsidRPr="00CF0BC1">
                            <w:rPr>
                              <w:rFonts w:ascii="Arial" w:eastAsia="Times New Roman" w:hAnsi="Arial" w:cs="Arial"/>
                              <w:color w:val="1C50A4"/>
                              <w:sz w:val="18"/>
                              <w:szCs w:val="18"/>
                              <w:lang w:eastAsia="ru-RU"/>
                            </w:rPr>
                            <w:t>Установки, приборы, устройства электрические агрегатных средств контроля и регулирования</w:t>
                          </w:r>
                        </w:hyperlink>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Категория ОКПД2:</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proofErr w:type="gramStart"/>
                        <w:r w:rsidRPr="00CF0BC1">
                          <w:rPr>
                            <w:rFonts w:ascii="Arial" w:eastAsia="Times New Roman" w:hAnsi="Arial" w:cs="Arial"/>
                            <w:b/>
                            <w:bCs/>
                            <w:sz w:val="18"/>
                            <w:szCs w:val="18"/>
                            <w:lang w:eastAsia="ru-RU"/>
                          </w:rPr>
                          <w:t>33.14.19.000</w:t>
                        </w:r>
                        <w:r w:rsidRPr="00CF0BC1">
                          <w:rPr>
                            <w:rFonts w:ascii="Arial" w:eastAsia="Times New Roman" w:hAnsi="Arial" w:cs="Arial"/>
                            <w:sz w:val="18"/>
                            <w:szCs w:val="18"/>
                            <w:lang w:eastAsia="ru-RU"/>
                          </w:rPr>
                          <w:t>  Услуги</w:t>
                        </w:r>
                        <w:proofErr w:type="gramEnd"/>
                        <w:r w:rsidRPr="00CF0BC1">
                          <w:rPr>
                            <w:rFonts w:ascii="Arial" w:eastAsia="Times New Roman" w:hAnsi="Arial" w:cs="Arial"/>
                            <w:sz w:val="18"/>
                            <w:szCs w:val="18"/>
                            <w:lang w:eastAsia="ru-RU"/>
                          </w:rPr>
                          <w:t xml:space="preserve"> по ремонту и техническому обслуживанию прочего профессионального электрического оборудования</w:t>
                        </w:r>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Категория ОКВЭД2:</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proofErr w:type="gramStart"/>
                        <w:r w:rsidRPr="00CF0BC1">
                          <w:rPr>
                            <w:rFonts w:ascii="Arial" w:eastAsia="Times New Roman" w:hAnsi="Arial" w:cs="Arial"/>
                            <w:b/>
                            <w:bCs/>
                            <w:sz w:val="18"/>
                            <w:szCs w:val="18"/>
                            <w:lang w:eastAsia="ru-RU"/>
                          </w:rPr>
                          <w:t>33.14</w:t>
                        </w:r>
                        <w:r w:rsidRPr="00CF0BC1">
                          <w:rPr>
                            <w:rFonts w:ascii="Arial" w:eastAsia="Times New Roman" w:hAnsi="Arial" w:cs="Arial"/>
                            <w:sz w:val="18"/>
                            <w:szCs w:val="18"/>
                            <w:lang w:eastAsia="ru-RU"/>
                          </w:rPr>
                          <w:t>  Ремонт</w:t>
                        </w:r>
                        <w:proofErr w:type="gramEnd"/>
                        <w:r w:rsidRPr="00CF0BC1">
                          <w:rPr>
                            <w:rFonts w:ascii="Arial" w:eastAsia="Times New Roman" w:hAnsi="Arial" w:cs="Arial"/>
                            <w:sz w:val="18"/>
                            <w:szCs w:val="18"/>
                            <w:lang w:eastAsia="ru-RU"/>
                          </w:rPr>
                          <w:t xml:space="preserve"> электрического оборудования </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Количество:</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47 </w:t>
                        </w:r>
                        <w:proofErr w:type="spellStart"/>
                        <w:r w:rsidRPr="00CF0BC1">
                          <w:rPr>
                            <w:rFonts w:ascii="Arial" w:eastAsia="Times New Roman" w:hAnsi="Arial" w:cs="Arial"/>
                            <w:sz w:val="18"/>
                            <w:szCs w:val="18"/>
                            <w:lang w:eastAsia="ru-RU"/>
                          </w:rPr>
                          <w:t>шт</w:t>
                        </w:r>
                        <w:proofErr w:type="spellEnd"/>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Цена за единицу продукции:</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b/>
                            <w:bCs/>
                            <w:sz w:val="18"/>
                            <w:szCs w:val="18"/>
                            <w:lang w:eastAsia="ru-RU"/>
                          </w:rPr>
                          <w:t>53 712,09 руб. (цена с НДС)</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Общая стоимость закупки:</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b/>
                            <w:bCs/>
                            <w:sz w:val="18"/>
                            <w:szCs w:val="18"/>
                            <w:lang w:eastAsia="ru-RU"/>
                          </w:rPr>
                          <w:t>2 524 468,40 руб. (цена с НДС)</w:t>
                        </w:r>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Цена с НДС (</w:t>
                        </w:r>
                        <w:hyperlink r:id="rId11" w:history="1">
                          <w:r w:rsidRPr="00CF0BC1">
                            <w:rPr>
                              <w:rFonts w:ascii="Arial" w:eastAsia="Times New Roman" w:hAnsi="Arial" w:cs="Arial"/>
                              <w:color w:val="1C50A4"/>
                              <w:sz w:val="18"/>
                              <w:szCs w:val="18"/>
                              <w:lang w:eastAsia="ru-RU"/>
                            </w:rPr>
                            <w:t>показывать обе цены</w:t>
                          </w:r>
                        </w:hyperlink>
                        <w:r w:rsidRPr="00CF0BC1">
                          <w:rPr>
                            <w:rFonts w:ascii="Arial" w:eastAsia="Times New Roman" w:hAnsi="Arial" w:cs="Arial"/>
                            <w:sz w:val="18"/>
                            <w:szCs w:val="18"/>
                            <w:lang w:eastAsia="ru-RU"/>
                          </w:rPr>
                          <w:t>)</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Дата публикации:</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12.04.2016 08:26</w:t>
                        </w:r>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27.04.2016 12:00</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 xml:space="preserve">12.04.2016 08:26, </w:t>
                        </w:r>
                        <w:hyperlink r:id="rId12" w:tgtFrame="_blank" w:tooltip="Отправить личное сообщение" w:history="1">
                          <w:proofErr w:type="spellStart"/>
                          <w:r w:rsidRPr="00CF0BC1">
                            <w:rPr>
                              <w:rFonts w:ascii="Arial" w:eastAsia="Times New Roman" w:hAnsi="Arial" w:cs="Arial"/>
                              <w:color w:val="1C50A4"/>
                              <w:sz w:val="18"/>
                              <w:szCs w:val="18"/>
                              <w:lang w:eastAsia="ru-RU"/>
                            </w:rPr>
                            <w:t>Ясковец</w:t>
                          </w:r>
                          <w:proofErr w:type="spellEnd"/>
                          <w:r w:rsidRPr="00CF0BC1">
                            <w:rPr>
                              <w:rFonts w:ascii="Arial" w:eastAsia="Times New Roman" w:hAnsi="Arial" w:cs="Arial"/>
                              <w:color w:val="1C50A4"/>
                              <w:sz w:val="18"/>
                              <w:szCs w:val="18"/>
                              <w:lang w:eastAsia="ru-RU"/>
                            </w:rPr>
                            <w:t xml:space="preserve"> Игорь Иванович</w:t>
                          </w:r>
                        </w:hyperlink>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Ответственное лицо:</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CF0BC1">
                            <w:rPr>
                              <w:rFonts w:ascii="Arial" w:eastAsia="Times New Roman" w:hAnsi="Arial" w:cs="Arial"/>
                              <w:color w:val="1C50A4"/>
                              <w:sz w:val="18"/>
                              <w:szCs w:val="18"/>
                              <w:lang w:eastAsia="ru-RU"/>
                            </w:rPr>
                            <w:t>Черных Юлия Николаевна</w:t>
                          </w:r>
                        </w:hyperlink>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Организатор:</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hyperlink r:id="rId14" w:history="1">
                          <w:r w:rsidRPr="00CF0BC1">
                            <w:rPr>
                              <w:rFonts w:ascii="Arial" w:eastAsia="Times New Roman" w:hAnsi="Arial" w:cs="Arial"/>
                              <w:color w:val="1C50A4"/>
                              <w:sz w:val="18"/>
                              <w:szCs w:val="18"/>
                              <w:lang w:eastAsia="ru-RU"/>
                            </w:rPr>
                            <w:t>Филиал АО "</w:t>
                          </w:r>
                          <w:proofErr w:type="spellStart"/>
                          <w:r w:rsidRPr="00CF0BC1">
                            <w:rPr>
                              <w:rFonts w:ascii="Arial" w:eastAsia="Times New Roman" w:hAnsi="Arial" w:cs="Arial"/>
                              <w:color w:val="1C50A4"/>
                              <w:sz w:val="18"/>
                              <w:szCs w:val="18"/>
                              <w:lang w:eastAsia="ru-RU"/>
                            </w:rPr>
                            <w:t>Тюменьэнерго</w:t>
                          </w:r>
                          <w:proofErr w:type="spellEnd"/>
                          <w:r w:rsidRPr="00CF0BC1">
                            <w:rPr>
                              <w:rFonts w:ascii="Arial" w:eastAsia="Times New Roman" w:hAnsi="Arial" w:cs="Arial"/>
                              <w:color w:val="1C50A4"/>
                              <w:sz w:val="18"/>
                              <w:szCs w:val="18"/>
                              <w:lang w:eastAsia="ru-RU"/>
                            </w:rPr>
                            <w:t xml:space="preserve">" </w:t>
                          </w:r>
                          <w:proofErr w:type="spellStart"/>
                          <w:r w:rsidRPr="00CF0BC1">
                            <w:rPr>
                              <w:rFonts w:ascii="Arial" w:eastAsia="Times New Roman" w:hAnsi="Arial" w:cs="Arial"/>
                              <w:color w:val="1C50A4"/>
                              <w:sz w:val="18"/>
                              <w:szCs w:val="18"/>
                              <w:lang w:eastAsia="ru-RU"/>
                            </w:rPr>
                            <w:t>Нижневартовские</w:t>
                          </w:r>
                          <w:proofErr w:type="spellEnd"/>
                          <w:r w:rsidRPr="00CF0BC1">
                            <w:rPr>
                              <w:rFonts w:ascii="Arial" w:eastAsia="Times New Roman" w:hAnsi="Arial" w:cs="Arial"/>
                              <w:color w:val="1C50A4"/>
                              <w:sz w:val="18"/>
                              <w:szCs w:val="18"/>
                              <w:lang w:eastAsia="ru-RU"/>
                            </w:rPr>
                            <w:t xml:space="preserve"> электрические сети</w:t>
                          </w:r>
                        </w:hyperlink>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Заказчик:</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hyperlink r:id="rId15" w:history="1">
                          <w:r w:rsidRPr="00CF0BC1">
                            <w:rPr>
                              <w:rFonts w:ascii="Arial" w:eastAsia="Times New Roman" w:hAnsi="Arial" w:cs="Arial"/>
                              <w:color w:val="1C50A4"/>
                              <w:sz w:val="18"/>
                              <w:szCs w:val="18"/>
                              <w:lang w:eastAsia="ru-RU"/>
                            </w:rPr>
                            <w:t>АО "</w:t>
                          </w:r>
                          <w:proofErr w:type="spellStart"/>
                          <w:r w:rsidRPr="00CF0BC1">
                            <w:rPr>
                              <w:rFonts w:ascii="Arial" w:eastAsia="Times New Roman" w:hAnsi="Arial" w:cs="Arial"/>
                              <w:color w:val="1C50A4"/>
                              <w:sz w:val="18"/>
                              <w:szCs w:val="18"/>
                              <w:lang w:eastAsia="ru-RU"/>
                            </w:rPr>
                            <w:t>Тюменьэнерго</w:t>
                          </w:r>
                          <w:proofErr w:type="spellEnd"/>
                          <w:r w:rsidRPr="00CF0BC1">
                            <w:rPr>
                              <w:rFonts w:ascii="Arial" w:eastAsia="Times New Roman" w:hAnsi="Arial" w:cs="Arial"/>
                              <w:color w:val="1C50A4"/>
                              <w:sz w:val="18"/>
                              <w:szCs w:val="18"/>
                              <w:lang w:eastAsia="ru-RU"/>
                            </w:rPr>
                            <w:t>"</w:t>
                          </w:r>
                        </w:hyperlink>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Почтовый адрес заказчика:</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628412, Россия, г. Сургут, Тюменская область, ХМАО-Югра л. Университетская, д.4</w:t>
                        </w:r>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628406, Россия, г. Сургут, Тюменская область, ХМАО-Югра, ул. Университетская, д.4</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Контактный адрес e-</w:t>
                        </w:r>
                        <w:proofErr w:type="spellStart"/>
                        <w:r w:rsidRPr="00CF0BC1">
                          <w:rPr>
                            <w:rFonts w:ascii="Arial" w:eastAsia="Times New Roman" w:hAnsi="Arial" w:cs="Arial"/>
                            <w:sz w:val="18"/>
                            <w:szCs w:val="18"/>
                            <w:lang w:eastAsia="ru-RU"/>
                          </w:rPr>
                          <w:t>mail</w:t>
                        </w:r>
                        <w:proofErr w:type="spellEnd"/>
                        <w:r w:rsidRPr="00CF0BC1">
                          <w:rPr>
                            <w:rFonts w:ascii="Arial" w:eastAsia="Times New Roman" w:hAnsi="Arial" w:cs="Arial"/>
                            <w:sz w:val="18"/>
                            <w:szCs w:val="18"/>
                            <w:lang w:eastAsia="ru-RU"/>
                          </w:rPr>
                          <w:t>:</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hyperlink r:id="rId16" w:history="1">
                          <w:r w:rsidRPr="00CF0BC1">
                            <w:rPr>
                              <w:rFonts w:ascii="Arial" w:eastAsia="Times New Roman" w:hAnsi="Arial" w:cs="Arial"/>
                              <w:color w:val="1C50A4"/>
                              <w:sz w:val="18"/>
                              <w:szCs w:val="18"/>
                              <w:lang w:eastAsia="ru-RU"/>
                            </w:rPr>
                            <w:t>ChernyhYN@vartanet.ru</w:t>
                          </w:r>
                        </w:hyperlink>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+7 (3466) 48-42-83</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Программа закупок:</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hyperlink r:id="rId17" w:history="1">
                          <w:r w:rsidRPr="00CF0BC1">
                            <w:rPr>
                              <w:rFonts w:ascii="Arial" w:eastAsia="Times New Roman" w:hAnsi="Arial" w:cs="Arial"/>
                              <w:color w:val="1C50A4"/>
                              <w:sz w:val="18"/>
                              <w:szCs w:val="18"/>
                              <w:lang w:eastAsia="ru-RU"/>
                            </w:rPr>
                            <w:t>Строка № 226 плана закупок на 2016 год</w:t>
                          </w:r>
                        </w:hyperlink>
                      </w:p>
                    </w:tc>
                  </w:tr>
                </w:tbl>
                <w:p w:rsidR="00CF0BC1" w:rsidRPr="00CF0BC1" w:rsidRDefault="00CF0BC1" w:rsidP="00CF0BC1">
                  <w:pPr>
                    <w:spacing w:after="0" w:line="240" w:lineRule="auto"/>
                    <w:rPr>
                      <w:rFonts w:ascii="Arial" w:eastAsia="Times New Roman" w:hAnsi="Arial" w:cs="Arial"/>
                      <w:sz w:val="18"/>
                      <w:szCs w:val="18"/>
                      <w:lang w:eastAsia="ru-RU"/>
                    </w:rPr>
                  </w:pPr>
                </w:p>
              </w:tc>
            </w:tr>
            <w:tr w:rsidR="00CF0BC1" w:rsidRPr="00CF0BC1">
              <w:trPr>
                <w:tblCellSpacing w:w="7" w:type="dxa"/>
              </w:trPr>
              <w:tc>
                <w:tcPr>
                  <w:tcW w:w="0" w:type="auto"/>
                  <w:shd w:val="clear" w:color="auto" w:fill="C2C9CD"/>
                  <w:tcMar>
                    <w:top w:w="75" w:type="dxa"/>
                    <w:left w:w="75" w:type="dxa"/>
                    <w:bottom w:w="75" w:type="dxa"/>
                    <w:right w:w="75" w:type="dxa"/>
                  </w:tcMar>
                  <w:hideMark/>
                </w:tcPr>
                <w:p w:rsidR="00CF0BC1" w:rsidRPr="00CF0BC1" w:rsidRDefault="00CF0BC1" w:rsidP="00CF0BC1">
                  <w:pPr>
                    <w:spacing w:after="0" w:line="288" w:lineRule="auto"/>
                    <w:rPr>
                      <w:rFonts w:ascii="Arial" w:eastAsia="Times New Roman" w:hAnsi="Arial" w:cs="Arial"/>
                      <w:color w:val="333333"/>
                      <w:sz w:val="18"/>
                      <w:szCs w:val="18"/>
                      <w:lang w:eastAsia="ru-RU"/>
                    </w:rPr>
                  </w:pPr>
                  <w:r w:rsidRPr="00CF0BC1">
                    <w:rPr>
                      <w:rFonts w:ascii="Arial" w:eastAsia="Times New Roman" w:hAnsi="Arial" w:cs="Arial"/>
                      <w:color w:val="333333"/>
                      <w:sz w:val="18"/>
                      <w:szCs w:val="18"/>
                      <w:lang w:eastAsia="ru-RU"/>
                    </w:rPr>
                    <w:t>Дополнительная информация</w:t>
                  </w:r>
                </w:p>
              </w:tc>
            </w:tr>
            <w:tr w:rsidR="00CF0BC1" w:rsidRPr="00CF0BC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Двухэтапная процедура закупки</w:t>
                        </w:r>
                        <w:r w:rsidRPr="00CF0BC1">
                          <w:rPr>
                            <w:rFonts w:ascii="Arial" w:eastAsia="Times New Roman" w:hAnsi="Arial" w:cs="Arial"/>
                            <w:noProof/>
                            <w:sz w:val="18"/>
                            <w:szCs w:val="18"/>
                            <w:lang w:eastAsia="ru-RU"/>
                          </w:rPr>
                          <w:drawing>
                            <wp:inline distT="0" distB="0" distL="0" distR="0" wp14:anchorId="6E681FA7" wp14:editId="56A47D97">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F0BC1" w:rsidRPr="00CF0BC1" w:rsidRDefault="00CF0BC1" w:rsidP="00CF0BC1">
                        <w:pPr>
                          <w:spacing w:after="0" w:line="240" w:lineRule="auto"/>
                          <w:jc w:val="right"/>
                          <w:rPr>
                            <w:rFonts w:ascii="Arial" w:eastAsia="Times New Roman" w:hAnsi="Arial" w:cs="Arial"/>
                            <w:vanish/>
                            <w:sz w:val="18"/>
                            <w:szCs w:val="18"/>
                            <w:lang w:eastAsia="ru-RU"/>
                          </w:rPr>
                        </w:pPr>
                        <w:r w:rsidRPr="00CF0BC1">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Нет</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Да</w:t>
                        </w:r>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Альтернативные заявки</w:t>
                        </w:r>
                        <w:r w:rsidRPr="00CF0BC1">
                          <w:rPr>
                            <w:rFonts w:ascii="Arial" w:eastAsia="Times New Roman" w:hAnsi="Arial" w:cs="Arial"/>
                            <w:noProof/>
                            <w:sz w:val="18"/>
                            <w:szCs w:val="18"/>
                            <w:lang w:eastAsia="ru-RU"/>
                          </w:rPr>
                          <w:drawing>
                            <wp:inline distT="0" distB="0" distL="0" distR="0" wp14:anchorId="2B9338A3" wp14:editId="47572BB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F0BC1" w:rsidRPr="00CF0BC1" w:rsidRDefault="00CF0BC1" w:rsidP="00CF0BC1">
                        <w:pPr>
                          <w:spacing w:after="0" w:line="240" w:lineRule="auto"/>
                          <w:jc w:val="right"/>
                          <w:rPr>
                            <w:rFonts w:ascii="Arial" w:eastAsia="Times New Roman" w:hAnsi="Arial" w:cs="Arial"/>
                            <w:vanish/>
                            <w:sz w:val="18"/>
                            <w:szCs w:val="18"/>
                            <w:lang w:eastAsia="ru-RU"/>
                          </w:rPr>
                        </w:pPr>
                        <w:r w:rsidRPr="00CF0BC1">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Нет</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Ограничивать предложения участников указанной в извещении стоимостью</w:t>
                        </w:r>
                        <w:r w:rsidRPr="00CF0BC1">
                          <w:rPr>
                            <w:rFonts w:ascii="Arial" w:eastAsia="Times New Roman" w:hAnsi="Arial" w:cs="Arial"/>
                            <w:noProof/>
                            <w:sz w:val="18"/>
                            <w:szCs w:val="18"/>
                            <w:lang w:eastAsia="ru-RU"/>
                          </w:rPr>
                          <w:drawing>
                            <wp:inline distT="0" distB="0" distL="0" distR="0" wp14:anchorId="49F09F81" wp14:editId="43AA61B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F0BC1" w:rsidRPr="00CF0BC1" w:rsidRDefault="00CF0BC1" w:rsidP="00CF0BC1">
                        <w:pPr>
                          <w:spacing w:after="0" w:line="240" w:lineRule="auto"/>
                          <w:jc w:val="right"/>
                          <w:rPr>
                            <w:rFonts w:ascii="Arial" w:eastAsia="Times New Roman" w:hAnsi="Arial" w:cs="Arial"/>
                            <w:vanish/>
                            <w:sz w:val="18"/>
                            <w:szCs w:val="18"/>
                            <w:lang w:eastAsia="ru-RU"/>
                          </w:rPr>
                        </w:pPr>
                        <w:r w:rsidRPr="00CF0BC1">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Да</w:t>
                        </w:r>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proofErr w:type="spellStart"/>
                        <w:r w:rsidRPr="00CF0BC1">
                          <w:rPr>
                            <w:rFonts w:ascii="Arial" w:eastAsia="Times New Roman" w:hAnsi="Arial" w:cs="Arial"/>
                            <w:sz w:val="18"/>
                            <w:szCs w:val="18"/>
                            <w:lang w:eastAsia="ru-RU"/>
                          </w:rPr>
                          <w:lastRenderedPageBreak/>
                          <w:t>Подгрузка</w:t>
                        </w:r>
                        <w:proofErr w:type="spellEnd"/>
                        <w:r w:rsidRPr="00CF0BC1">
                          <w:rPr>
                            <w:rFonts w:ascii="Arial" w:eastAsia="Times New Roman" w:hAnsi="Arial" w:cs="Arial"/>
                            <w:sz w:val="18"/>
                            <w:szCs w:val="18"/>
                            <w:lang w:eastAsia="ru-RU"/>
                          </w:rPr>
                          <w:t xml:space="preserve"> документации к заявке обязательна</w:t>
                        </w:r>
                        <w:r w:rsidRPr="00CF0BC1">
                          <w:rPr>
                            <w:rFonts w:ascii="Arial" w:eastAsia="Times New Roman" w:hAnsi="Arial" w:cs="Arial"/>
                            <w:noProof/>
                            <w:sz w:val="18"/>
                            <w:szCs w:val="18"/>
                            <w:lang w:eastAsia="ru-RU"/>
                          </w:rPr>
                          <w:drawing>
                            <wp:inline distT="0" distB="0" distL="0" distR="0" wp14:anchorId="2F23ECFC" wp14:editId="2CACC56F">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F0BC1" w:rsidRPr="00CF0BC1" w:rsidRDefault="00CF0BC1" w:rsidP="00CF0BC1">
                        <w:pPr>
                          <w:spacing w:after="0" w:line="240" w:lineRule="auto"/>
                          <w:jc w:val="right"/>
                          <w:rPr>
                            <w:rFonts w:ascii="Arial" w:eastAsia="Times New Roman" w:hAnsi="Arial" w:cs="Arial"/>
                            <w:vanish/>
                            <w:sz w:val="18"/>
                            <w:szCs w:val="18"/>
                            <w:lang w:eastAsia="ru-RU"/>
                          </w:rPr>
                        </w:pPr>
                        <w:r w:rsidRPr="00CF0BC1">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Да</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Да</w:t>
                        </w:r>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Возможно участие только субъектов малого и среднего предпринимательства</w:t>
                        </w:r>
                        <w:r w:rsidRPr="00CF0BC1">
                          <w:rPr>
                            <w:rFonts w:ascii="Arial" w:eastAsia="Times New Roman" w:hAnsi="Arial" w:cs="Arial"/>
                            <w:noProof/>
                            <w:sz w:val="18"/>
                            <w:szCs w:val="18"/>
                            <w:lang w:eastAsia="ru-RU"/>
                          </w:rPr>
                          <w:drawing>
                            <wp:inline distT="0" distB="0" distL="0" distR="0" wp14:anchorId="10474037" wp14:editId="5830921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F0BC1" w:rsidRPr="00CF0BC1" w:rsidRDefault="00CF0BC1" w:rsidP="00CF0BC1">
                        <w:pPr>
                          <w:spacing w:after="0" w:line="240" w:lineRule="auto"/>
                          <w:jc w:val="right"/>
                          <w:rPr>
                            <w:rFonts w:ascii="Arial" w:eastAsia="Times New Roman" w:hAnsi="Arial" w:cs="Arial"/>
                            <w:vanish/>
                            <w:sz w:val="18"/>
                            <w:szCs w:val="18"/>
                            <w:lang w:eastAsia="ru-RU"/>
                          </w:rPr>
                        </w:pPr>
                        <w:r w:rsidRPr="00CF0BC1">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CF0BC1">
                            <w:rPr>
                              <w:rFonts w:ascii="Arial" w:eastAsia="Times New Roman" w:hAnsi="Arial" w:cs="Arial"/>
                              <w:vanish/>
                              <w:color w:val="1C50A4"/>
                              <w:sz w:val="18"/>
                              <w:szCs w:val="18"/>
                              <w:lang w:eastAsia="ru-RU"/>
                            </w:rPr>
                            <w:t>Пройти аккредитацию</w:t>
                          </w:r>
                        </w:hyperlink>
                      </w:p>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Да</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Закупочная документация:</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hyperlink r:id="rId20" w:tgtFrame="_blank" w:history="1">
                          <w:r w:rsidRPr="00CF0BC1">
                            <w:rPr>
                              <w:rFonts w:ascii="Arial" w:eastAsia="Times New Roman" w:hAnsi="Arial" w:cs="Arial"/>
                              <w:color w:val="1C50A4"/>
                              <w:sz w:val="18"/>
                              <w:szCs w:val="18"/>
                              <w:lang w:eastAsia="ru-RU"/>
                            </w:rPr>
                            <w:t xml:space="preserve">Скачать файл </w:t>
                          </w:r>
                          <w:r w:rsidRPr="00CF0BC1">
                            <w:rPr>
                              <w:rFonts w:ascii="Arial" w:eastAsia="Times New Roman" w:hAnsi="Arial" w:cs="Arial"/>
                              <w:b/>
                              <w:bCs/>
                              <w:color w:val="1C50A4"/>
                              <w:sz w:val="18"/>
                              <w:szCs w:val="18"/>
                              <w:lang w:eastAsia="ru-RU"/>
                            </w:rPr>
                            <w:t>ЗД.7z</w:t>
                          </w:r>
                        </w:hyperlink>
                        <w:r w:rsidRPr="00CF0BC1">
                          <w:rPr>
                            <w:rFonts w:ascii="Arial" w:eastAsia="Times New Roman" w:hAnsi="Arial" w:cs="Arial"/>
                            <w:sz w:val="18"/>
                            <w:szCs w:val="18"/>
                            <w:lang w:eastAsia="ru-RU"/>
                          </w:rPr>
                          <w:t> (6.3 МБ)</w:t>
                        </w:r>
                      </w:p>
                      <w:p w:rsidR="00CF0BC1" w:rsidRPr="00CF0BC1" w:rsidRDefault="00CF0BC1" w:rsidP="00CF0BC1">
                        <w:pPr>
                          <w:spacing w:after="0" w:line="240" w:lineRule="auto"/>
                          <w:rPr>
                            <w:rFonts w:ascii="Arial" w:eastAsia="Times New Roman" w:hAnsi="Arial" w:cs="Arial"/>
                            <w:sz w:val="18"/>
                            <w:szCs w:val="18"/>
                            <w:lang w:eastAsia="ru-RU"/>
                          </w:rPr>
                        </w:pPr>
                        <w:hyperlink r:id="rId21" w:tgtFrame="signature" w:history="1">
                          <w:r w:rsidRPr="00CF0BC1">
                            <w:rPr>
                              <w:rFonts w:ascii="Arial" w:eastAsia="Times New Roman" w:hAnsi="Arial" w:cs="Arial"/>
                              <w:color w:val="1C50A4"/>
                              <w:sz w:val="18"/>
                              <w:szCs w:val="18"/>
                              <w:lang w:eastAsia="ru-RU"/>
                            </w:rPr>
                            <w:t>Подписано ЭП</w:t>
                          </w:r>
                        </w:hyperlink>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Условия оплаты:</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Согласно Приложению №2 к Закупочной документации «Проект договора», раздел 3 «Стоимость договора и порядок расчета»</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Условия поставки:</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Согласно Приложению №1 к Закупочной документации «Техническое задание</w:t>
                        </w:r>
                        <w:proofErr w:type="gramStart"/>
                        <w:r w:rsidRPr="00CF0BC1">
                          <w:rPr>
                            <w:rFonts w:ascii="Arial" w:eastAsia="Times New Roman" w:hAnsi="Arial" w:cs="Arial"/>
                            <w:sz w:val="18"/>
                            <w:szCs w:val="18"/>
                            <w:lang w:eastAsia="ru-RU"/>
                          </w:rPr>
                          <w:t>».</w:t>
                        </w:r>
                        <w:r w:rsidRPr="00CF0BC1">
                          <w:rPr>
                            <w:rFonts w:ascii="Arial" w:eastAsia="Times New Roman" w:hAnsi="Arial" w:cs="Arial"/>
                            <w:sz w:val="18"/>
                            <w:szCs w:val="18"/>
                            <w:lang w:eastAsia="ru-RU"/>
                          </w:rPr>
                          <w:br/>
                          <w:t>Срок</w:t>
                        </w:r>
                        <w:proofErr w:type="gramEnd"/>
                        <w:r w:rsidRPr="00CF0BC1">
                          <w:rPr>
                            <w:rFonts w:ascii="Arial" w:eastAsia="Times New Roman" w:hAnsi="Arial" w:cs="Arial"/>
                            <w:sz w:val="18"/>
                            <w:szCs w:val="18"/>
                            <w:lang w:eastAsia="ru-RU"/>
                          </w:rPr>
                          <w:t xml:space="preserve"> выполнения работ: 01.08.2016 г. – 30.09.2016 г.</w:t>
                        </w:r>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Место рассмотрения заявок:</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628617, Российская Федерация (РФ, Россия), Тюменская область, г. Нижневартовск, Пермская, 22</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17.05.2016 15:00</w:t>
                        </w:r>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27.05.2016 15:00</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hyperlink w:history="1">
                          <w:r w:rsidRPr="00CF0BC1">
                            <w:rPr>
                              <w:rFonts w:ascii="Arial" w:eastAsia="Times New Roman" w:hAnsi="Arial" w:cs="Arial"/>
                              <w:color w:val="1C50A4"/>
                              <w:sz w:val="18"/>
                              <w:szCs w:val="18"/>
                              <w:lang w:eastAsia="ru-RU"/>
                            </w:rPr>
                            <w:t>628617, Ханты-Мансийский Автономный округ - Югра, Тюменская область, г. Нижневартовск, ул. Пермская, 22</w:t>
                          </w:r>
                        </w:hyperlink>
                        <w:r w:rsidRPr="00CF0BC1">
                          <w:rPr>
                            <w:rFonts w:ascii="Arial" w:eastAsia="Times New Roman" w:hAnsi="Arial" w:cs="Arial"/>
                            <w:sz w:val="18"/>
                            <w:szCs w:val="18"/>
                            <w:lang w:eastAsia="ru-RU"/>
                          </w:rPr>
                          <w:t xml:space="preserve"> </w:t>
                        </w:r>
                        <w:r w:rsidRPr="00CF0BC1">
                          <w:rPr>
                            <w:rFonts w:ascii="Arial" w:eastAsia="Times New Roman" w:hAnsi="Arial" w:cs="Arial"/>
                            <w:sz w:val="18"/>
                            <w:szCs w:val="18"/>
                            <w:lang w:eastAsia="ru-RU"/>
                          </w:rPr>
                          <w:pict/>
                        </w:r>
                      </w:p>
                    </w:tc>
                  </w:tr>
                  <w:tr w:rsidR="00CF0BC1" w:rsidRPr="00CF0BC1">
                    <w:trPr>
                      <w:tblCellSpacing w:w="0" w:type="dxa"/>
                    </w:trPr>
                    <w:tc>
                      <w:tcPr>
                        <w:tcW w:w="0" w:type="auto"/>
                        <w:gridSpan w:val="2"/>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proofErr w:type="gramStart"/>
                        <w:r w:rsidRPr="00CF0BC1">
                          <w:rPr>
                            <w:rFonts w:ascii="Arial" w:eastAsia="Times New Roman" w:hAnsi="Arial" w:cs="Arial"/>
                            <w:b/>
                            <w:bCs/>
                            <w:sz w:val="18"/>
                            <w:szCs w:val="18"/>
                            <w:lang w:eastAsia="ru-RU"/>
                          </w:rPr>
                          <w:t>Комментарии:</w:t>
                        </w:r>
                        <w:r w:rsidRPr="00CF0BC1">
                          <w:rPr>
                            <w:rFonts w:ascii="Arial" w:eastAsia="Times New Roman" w:hAnsi="Arial" w:cs="Arial"/>
                            <w:sz w:val="18"/>
                            <w:szCs w:val="18"/>
                            <w:lang w:eastAsia="ru-RU"/>
                          </w:rPr>
                          <w:br/>
                          <w:t>Данная</w:t>
                        </w:r>
                        <w:proofErr w:type="gramEnd"/>
                        <w:r w:rsidRPr="00CF0BC1">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F0BC1">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F0BC1">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F0BC1">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F0BC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F0BC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F0BC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 Перед окончательным определением победителя Организатор запроса предложений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r w:rsidRPr="00CF0BC1">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Информация о подписи:</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sz w:val="18"/>
                            <w:szCs w:val="18"/>
                            <w:lang w:eastAsia="ru-RU"/>
                          </w:rPr>
                        </w:pPr>
                        <w:hyperlink r:id="rId22" w:tgtFrame="signature" w:history="1">
                          <w:r w:rsidRPr="00CF0BC1">
                            <w:rPr>
                              <w:rFonts w:ascii="Arial" w:eastAsia="Times New Roman" w:hAnsi="Arial" w:cs="Arial"/>
                              <w:color w:val="1C50A4"/>
                              <w:sz w:val="18"/>
                              <w:szCs w:val="18"/>
                              <w:lang w:eastAsia="ru-RU"/>
                            </w:rPr>
                            <w:t>Подписано ЭП</w:t>
                          </w:r>
                        </w:hyperlink>
                      </w:p>
                    </w:tc>
                  </w:tr>
                  <w:tr w:rsidR="00CF0BC1" w:rsidRPr="00CF0BC1">
                    <w:trPr>
                      <w:tblCellSpacing w:w="0" w:type="dxa"/>
                    </w:trPr>
                    <w:tc>
                      <w:tcPr>
                        <w:tcW w:w="2000" w:type="pct"/>
                        <w:shd w:val="clear" w:color="auto" w:fill="F7F7F7"/>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Действия:</w:t>
                        </w:r>
                      </w:p>
                    </w:tc>
                    <w:tc>
                      <w:tcPr>
                        <w:tcW w:w="0" w:type="auto"/>
                        <w:shd w:val="clear" w:color="auto" w:fill="F7F7F7"/>
                        <w:hideMark/>
                      </w:tcPr>
                      <w:p w:rsidR="00CF0BC1" w:rsidRPr="00CF0BC1" w:rsidRDefault="00CF0BC1" w:rsidP="00CF0BC1">
                        <w:pPr>
                          <w:spacing w:after="0" w:line="240" w:lineRule="auto"/>
                          <w:rPr>
                            <w:rFonts w:ascii="Arial" w:eastAsia="Times New Roman" w:hAnsi="Arial" w:cs="Arial"/>
                            <w:sz w:val="18"/>
                            <w:szCs w:val="18"/>
                            <w:lang w:eastAsia="ru-RU"/>
                          </w:rPr>
                        </w:pPr>
                        <w:hyperlink r:id="rId23" w:history="1">
                          <w:r w:rsidRPr="00CF0BC1">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F0BC1" w:rsidRPr="00CF0BC1">
                    <w:trPr>
                      <w:tblCellSpacing w:w="0" w:type="dxa"/>
                    </w:trPr>
                    <w:tc>
                      <w:tcPr>
                        <w:tcW w:w="2000" w:type="pct"/>
                        <w:shd w:val="clear" w:color="auto" w:fill="E9E9E9"/>
                        <w:hideMark/>
                      </w:tcPr>
                      <w:p w:rsidR="00CF0BC1" w:rsidRPr="00CF0BC1" w:rsidRDefault="00CF0BC1" w:rsidP="00CF0BC1">
                        <w:pPr>
                          <w:spacing w:after="0" w:line="240" w:lineRule="auto"/>
                          <w:jc w:val="right"/>
                          <w:rPr>
                            <w:rFonts w:ascii="Arial" w:eastAsia="Times New Roman" w:hAnsi="Arial" w:cs="Arial"/>
                            <w:sz w:val="18"/>
                            <w:szCs w:val="18"/>
                            <w:lang w:eastAsia="ru-RU"/>
                          </w:rPr>
                        </w:pPr>
                        <w:r w:rsidRPr="00CF0BC1">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CF0BC1">
                            <w:rPr>
                              <w:rFonts w:ascii="Arial" w:eastAsia="Times New Roman" w:hAnsi="Arial" w:cs="Arial"/>
                              <w:b/>
                              <w:bCs/>
                              <w:color w:val="1C50A4"/>
                              <w:sz w:val="18"/>
                              <w:szCs w:val="18"/>
                              <w:lang w:eastAsia="ru-RU"/>
                            </w:rPr>
                            <w:t>?</w:t>
                          </w:r>
                        </w:hyperlink>
                        <w:r w:rsidRPr="00CF0BC1">
                          <w:rPr>
                            <w:rFonts w:ascii="Arial" w:eastAsia="Times New Roman" w:hAnsi="Arial" w:cs="Arial"/>
                            <w:sz w:val="18"/>
                            <w:szCs w:val="18"/>
                            <w:lang w:eastAsia="ru-RU"/>
                          </w:rPr>
                          <w:t>):</w:t>
                        </w:r>
                      </w:p>
                    </w:tc>
                    <w:tc>
                      <w:tcPr>
                        <w:tcW w:w="0" w:type="auto"/>
                        <w:shd w:val="clear" w:color="auto" w:fill="E9E9E9"/>
                        <w:hideMark/>
                      </w:tcPr>
                      <w:p w:rsidR="00CF0BC1" w:rsidRPr="00CF0BC1" w:rsidRDefault="00CF0BC1" w:rsidP="00CF0BC1">
                        <w:pPr>
                          <w:spacing w:after="0" w:line="240" w:lineRule="auto"/>
                          <w:rPr>
                            <w:rFonts w:ascii="Arial" w:eastAsia="Times New Roman" w:hAnsi="Arial" w:cs="Arial"/>
                            <w:vanish/>
                            <w:sz w:val="18"/>
                            <w:szCs w:val="18"/>
                            <w:lang w:eastAsia="ru-RU"/>
                          </w:rPr>
                        </w:pPr>
                        <w:r w:rsidRPr="00CF0BC1">
                          <w:rPr>
                            <w:rFonts w:ascii="Arial" w:eastAsia="Times New Roman" w:hAnsi="Arial" w:cs="Arial"/>
                            <w:sz w:val="18"/>
                            <w:szCs w:val="18"/>
                            <w:lang w:eastAsia="ru-RU"/>
                          </w:rPr>
                          <w:pict/>
                        </w:r>
                        <w:r w:rsidRPr="00CF0BC1">
                          <w:rPr>
                            <w:rFonts w:ascii="Arial" w:eastAsia="Times New Roman" w:hAnsi="Arial" w:cs="Arial"/>
                            <w:sz w:val="18"/>
                            <w:szCs w:val="18"/>
                            <w:lang w:eastAsia="ru-RU"/>
                          </w:rPr>
                          <w:pict/>
                        </w:r>
                        <w:hyperlink r:id="rId25" w:tgtFrame="_blank" w:history="1">
                          <w:r w:rsidRPr="00CF0BC1">
                            <w:rPr>
                              <w:rFonts w:ascii="Arial" w:eastAsia="Times New Roman" w:hAnsi="Arial" w:cs="Arial"/>
                              <w:vanish/>
                              <w:color w:val="1C50A4"/>
                              <w:sz w:val="18"/>
                              <w:szCs w:val="18"/>
                              <w:lang w:eastAsia="ru-RU"/>
                            </w:rPr>
                            <w:t>Подписаться</w:t>
                          </w:r>
                        </w:hyperlink>
                        <w:r w:rsidRPr="00CF0BC1">
                          <w:rPr>
                            <w:rFonts w:ascii="Arial" w:eastAsia="Times New Roman" w:hAnsi="Arial" w:cs="Arial"/>
                            <w:vanish/>
                            <w:sz w:val="18"/>
                            <w:szCs w:val="18"/>
                            <w:lang w:eastAsia="ru-RU"/>
                          </w:rPr>
                          <w:t xml:space="preserve">   </w:t>
                        </w:r>
                      </w:p>
                      <w:p w:rsidR="00CF0BC1" w:rsidRPr="00CF0BC1" w:rsidRDefault="00CF0BC1" w:rsidP="00CF0BC1">
                        <w:pPr>
                          <w:spacing w:after="0" w:line="240" w:lineRule="auto"/>
                          <w:rPr>
                            <w:rFonts w:ascii="Arial" w:eastAsia="Times New Roman" w:hAnsi="Arial" w:cs="Arial"/>
                            <w:sz w:val="18"/>
                            <w:szCs w:val="18"/>
                            <w:lang w:eastAsia="ru-RU"/>
                          </w:rPr>
                        </w:pPr>
                        <w:hyperlink r:id="rId26" w:tgtFrame="_blank" w:history="1">
                          <w:r w:rsidRPr="00CF0BC1">
                            <w:rPr>
                              <w:rFonts w:ascii="Arial" w:eastAsia="Times New Roman" w:hAnsi="Arial" w:cs="Arial"/>
                              <w:color w:val="1C50A4"/>
                              <w:sz w:val="18"/>
                              <w:szCs w:val="18"/>
                              <w:lang w:eastAsia="ru-RU"/>
                            </w:rPr>
                            <w:t>Отказаться от рассылки</w:t>
                          </w:r>
                        </w:hyperlink>
                        <w:r w:rsidRPr="00CF0BC1">
                          <w:rPr>
                            <w:rFonts w:ascii="Arial" w:eastAsia="Times New Roman" w:hAnsi="Arial" w:cs="Arial"/>
                            <w:sz w:val="18"/>
                            <w:szCs w:val="18"/>
                            <w:lang w:eastAsia="ru-RU"/>
                          </w:rPr>
                          <w:t xml:space="preserve"> </w:t>
                        </w:r>
                      </w:p>
                    </w:tc>
                  </w:tr>
                </w:tbl>
                <w:p w:rsidR="00CF0BC1" w:rsidRPr="00CF0BC1" w:rsidRDefault="00CF0BC1" w:rsidP="00CF0BC1">
                  <w:pPr>
                    <w:spacing w:after="0" w:line="240" w:lineRule="auto"/>
                    <w:rPr>
                      <w:rFonts w:ascii="Arial" w:eastAsia="Times New Roman" w:hAnsi="Arial" w:cs="Arial"/>
                      <w:sz w:val="18"/>
                      <w:szCs w:val="18"/>
                      <w:lang w:eastAsia="ru-RU"/>
                    </w:rPr>
                  </w:pPr>
                </w:p>
              </w:tc>
            </w:tr>
          </w:tbl>
          <w:p w:rsidR="00CF0BC1" w:rsidRPr="00CF0BC1" w:rsidRDefault="00CF0BC1" w:rsidP="00CF0BC1">
            <w:pPr>
              <w:spacing w:after="0" w:line="240" w:lineRule="auto"/>
              <w:rPr>
                <w:rFonts w:ascii="Arial" w:eastAsia="Times New Roman" w:hAnsi="Arial" w:cs="Arial"/>
                <w:sz w:val="18"/>
                <w:szCs w:val="18"/>
                <w:lang w:eastAsia="ru-RU"/>
              </w:rPr>
            </w:pPr>
          </w:p>
        </w:tc>
      </w:tr>
    </w:tbl>
    <w:p w:rsidR="001A7F70" w:rsidRPr="00F0642C" w:rsidRDefault="001A7F70" w:rsidP="00F0642C"/>
    <w:sectPr w:rsidR="001A7F70" w:rsidRPr="00F06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07A53"/>
    <w:multiLevelType w:val="multilevel"/>
    <w:tmpl w:val="1512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8B"/>
    <w:rsid w:val="00135F8B"/>
    <w:rsid w:val="001A7F70"/>
    <w:rsid w:val="002072B7"/>
    <w:rsid w:val="008A5258"/>
    <w:rsid w:val="00A918DE"/>
    <w:rsid w:val="00AB1281"/>
    <w:rsid w:val="00CF0BC1"/>
    <w:rsid w:val="00F0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A8AC7-C23A-4379-BA86-F1ABA1C5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7F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A7F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199742">
      <w:bodyDiv w:val="1"/>
      <w:marLeft w:val="0"/>
      <w:marRight w:val="0"/>
      <w:marTop w:val="0"/>
      <w:marBottom w:val="0"/>
      <w:divBdr>
        <w:top w:val="none" w:sz="0" w:space="0" w:color="auto"/>
        <w:left w:val="none" w:sz="0" w:space="0" w:color="auto"/>
        <w:bottom w:val="none" w:sz="0" w:space="0" w:color="auto"/>
        <w:right w:val="none" w:sz="0" w:space="0" w:color="auto"/>
      </w:divBdr>
      <w:divsChild>
        <w:div w:id="1372613275">
          <w:marLeft w:val="0"/>
          <w:marRight w:val="0"/>
          <w:marTop w:val="0"/>
          <w:marBottom w:val="0"/>
          <w:divBdr>
            <w:top w:val="none" w:sz="0" w:space="0" w:color="auto"/>
            <w:left w:val="none" w:sz="0" w:space="0" w:color="auto"/>
            <w:bottom w:val="none" w:sz="0" w:space="0" w:color="auto"/>
            <w:right w:val="none" w:sz="0" w:space="0" w:color="auto"/>
          </w:divBdr>
          <w:divsChild>
            <w:div w:id="585844785">
              <w:marLeft w:val="0"/>
              <w:marRight w:val="0"/>
              <w:marTop w:val="0"/>
              <w:marBottom w:val="0"/>
              <w:divBdr>
                <w:top w:val="none" w:sz="0" w:space="0" w:color="auto"/>
                <w:left w:val="none" w:sz="0" w:space="0" w:color="auto"/>
                <w:bottom w:val="none" w:sz="0" w:space="0" w:color="auto"/>
                <w:right w:val="none" w:sz="0" w:space="0" w:color="auto"/>
              </w:divBdr>
            </w:div>
            <w:div w:id="646323916">
              <w:marLeft w:val="0"/>
              <w:marRight w:val="15"/>
              <w:marTop w:val="0"/>
              <w:marBottom w:val="30"/>
              <w:divBdr>
                <w:top w:val="none" w:sz="0" w:space="0" w:color="auto"/>
                <w:left w:val="none" w:sz="0" w:space="0" w:color="auto"/>
                <w:bottom w:val="none" w:sz="0" w:space="0" w:color="auto"/>
                <w:right w:val="none" w:sz="0" w:space="0" w:color="auto"/>
              </w:divBdr>
            </w:div>
            <w:div w:id="225653774">
              <w:marLeft w:val="0"/>
              <w:marRight w:val="15"/>
              <w:marTop w:val="0"/>
              <w:marBottom w:val="30"/>
              <w:divBdr>
                <w:top w:val="none" w:sz="0" w:space="0" w:color="auto"/>
                <w:left w:val="none" w:sz="0" w:space="0" w:color="auto"/>
                <w:bottom w:val="none" w:sz="0" w:space="0" w:color="auto"/>
                <w:right w:val="none" w:sz="0" w:space="0" w:color="auto"/>
              </w:divBdr>
            </w:div>
            <w:div w:id="493840309">
              <w:marLeft w:val="0"/>
              <w:marRight w:val="15"/>
              <w:marTop w:val="0"/>
              <w:marBottom w:val="30"/>
              <w:divBdr>
                <w:top w:val="none" w:sz="0" w:space="0" w:color="auto"/>
                <w:left w:val="none" w:sz="0" w:space="0" w:color="auto"/>
                <w:bottom w:val="none" w:sz="0" w:space="0" w:color="auto"/>
                <w:right w:val="none" w:sz="0" w:space="0" w:color="auto"/>
              </w:divBdr>
            </w:div>
            <w:div w:id="739519216">
              <w:marLeft w:val="0"/>
              <w:marRight w:val="15"/>
              <w:marTop w:val="0"/>
              <w:marBottom w:val="30"/>
              <w:divBdr>
                <w:top w:val="none" w:sz="0" w:space="0" w:color="auto"/>
                <w:left w:val="none" w:sz="0" w:space="0" w:color="auto"/>
                <w:bottom w:val="none" w:sz="0" w:space="0" w:color="auto"/>
                <w:right w:val="none" w:sz="0" w:space="0" w:color="auto"/>
              </w:divBdr>
            </w:div>
            <w:div w:id="1404641515">
              <w:marLeft w:val="0"/>
              <w:marRight w:val="15"/>
              <w:marTop w:val="0"/>
              <w:marBottom w:val="30"/>
              <w:divBdr>
                <w:top w:val="none" w:sz="0" w:space="0" w:color="auto"/>
                <w:left w:val="none" w:sz="0" w:space="0" w:color="auto"/>
                <w:bottom w:val="none" w:sz="0" w:space="0" w:color="auto"/>
                <w:right w:val="none" w:sz="0" w:space="0" w:color="auto"/>
              </w:divBdr>
            </w:div>
            <w:div w:id="896549797">
              <w:marLeft w:val="0"/>
              <w:marRight w:val="0"/>
              <w:marTop w:val="0"/>
              <w:marBottom w:val="0"/>
              <w:divBdr>
                <w:top w:val="none" w:sz="0" w:space="0" w:color="auto"/>
                <w:left w:val="none" w:sz="0" w:space="0" w:color="auto"/>
                <w:bottom w:val="none" w:sz="0" w:space="0" w:color="auto"/>
                <w:right w:val="none" w:sz="0" w:space="0" w:color="auto"/>
              </w:divBdr>
            </w:div>
            <w:div w:id="1069694102">
              <w:marLeft w:val="0"/>
              <w:marRight w:val="0"/>
              <w:marTop w:val="0"/>
              <w:marBottom w:val="0"/>
              <w:divBdr>
                <w:top w:val="none" w:sz="0" w:space="0" w:color="auto"/>
                <w:left w:val="none" w:sz="0" w:space="0" w:color="auto"/>
                <w:bottom w:val="none" w:sz="0" w:space="0" w:color="auto"/>
                <w:right w:val="none" w:sz="0" w:space="0" w:color="auto"/>
              </w:divBdr>
            </w:div>
            <w:div w:id="1777628776">
              <w:marLeft w:val="0"/>
              <w:marRight w:val="0"/>
              <w:marTop w:val="0"/>
              <w:marBottom w:val="0"/>
              <w:divBdr>
                <w:top w:val="none" w:sz="0" w:space="0" w:color="auto"/>
                <w:left w:val="none" w:sz="0" w:space="0" w:color="auto"/>
                <w:bottom w:val="none" w:sz="0" w:space="0" w:color="auto"/>
                <w:right w:val="none" w:sz="0" w:space="0" w:color="auto"/>
              </w:divBdr>
            </w:div>
            <w:div w:id="714160510">
              <w:marLeft w:val="0"/>
              <w:marRight w:val="0"/>
              <w:marTop w:val="0"/>
              <w:marBottom w:val="0"/>
              <w:divBdr>
                <w:top w:val="none" w:sz="0" w:space="0" w:color="auto"/>
                <w:left w:val="none" w:sz="0" w:space="0" w:color="auto"/>
                <w:bottom w:val="none" w:sz="0" w:space="0" w:color="auto"/>
                <w:right w:val="none" w:sz="0" w:space="0" w:color="auto"/>
              </w:divBdr>
            </w:div>
            <w:div w:id="2000229916">
              <w:marLeft w:val="0"/>
              <w:marRight w:val="0"/>
              <w:marTop w:val="0"/>
              <w:marBottom w:val="0"/>
              <w:divBdr>
                <w:top w:val="none" w:sz="0" w:space="0" w:color="auto"/>
                <w:left w:val="none" w:sz="0" w:space="0" w:color="auto"/>
                <w:bottom w:val="none" w:sz="0" w:space="0" w:color="auto"/>
                <w:right w:val="none" w:sz="0" w:space="0" w:color="auto"/>
              </w:divBdr>
            </w:div>
            <w:div w:id="1156143972">
              <w:marLeft w:val="0"/>
              <w:marRight w:val="0"/>
              <w:marTop w:val="0"/>
              <w:marBottom w:val="0"/>
              <w:divBdr>
                <w:top w:val="none" w:sz="0" w:space="0" w:color="auto"/>
                <w:left w:val="none" w:sz="0" w:space="0" w:color="auto"/>
                <w:bottom w:val="none" w:sz="0" w:space="0" w:color="auto"/>
                <w:right w:val="none" w:sz="0" w:space="0" w:color="auto"/>
              </w:divBdr>
            </w:div>
            <w:div w:id="518587438">
              <w:marLeft w:val="0"/>
              <w:marRight w:val="0"/>
              <w:marTop w:val="0"/>
              <w:marBottom w:val="0"/>
              <w:divBdr>
                <w:top w:val="none" w:sz="0" w:space="0" w:color="auto"/>
                <w:left w:val="none" w:sz="0" w:space="0" w:color="auto"/>
                <w:bottom w:val="none" w:sz="0" w:space="0" w:color="auto"/>
                <w:right w:val="none" w:sz="0" w:space="0" w:color="auto"/>
              </w:divBdr>
            </w:div>
            <w:div w:id="1854801417">
              <w:marLeft w:val="0"/>
              <w:marRight w:val="0"/>
              <w:marTop w:val="0"/>
              <w:marBottom w:val="0"/>
              <w:divBdr>
                <w:top w:val="none" w:sz="0" w:space="0" w:color="auto"/>
                <w:left w:val="none" w:sz="0" w:space="0" w:color="auto"/>
                <w:bottom w:val="none" w:sz="0" w:space="0" w:color="auto"/>
                <w:right w:val="none" w:sz="0" w:space="0" w:color="auto"/>
              </w:divBdr>
            </w:div>
            <w:div w:id="139544741">
              <w:marLeft w:val="0"/>
              <w:marRight w:val="0"/>
              <w:marTop w:val="0"/>
              <w:marBottom w:val="0"/>
              <w:divBdr>
                <w:top w:val="none" w:sz="0" w:space="0" w:color="auto"/>
                <w:left w:val="none" w:sz="0" w:space="0" w:color="auto"/>
                <w:bottom w:val="none" w:sz="0" w:space="0" w:color="auto"/>
                <w:right w:val="none" w:sz="0" w:space="0" w:color="auto"/>
              </w:divBdr>
            </w:div>
            <w:div w:id="288319529">
              <w:marLeft w:val="0"/>
              <w:marRight w:val="0"/>
              <w:marTop w:val="0"/>
              <w:marBottom w:val="0"/>
              <w:divBdr>
                <w:top w:val="none" w:sz="0" w:space="0" w:color="auto"/>
                <w:left w:val="none" w:sz="0" w:space="0" w:color="auto"/>
                <w:bottom w:val="none" w:sz="0" w:space="0" w:color="auto"/>
                <w:right w:val="none" w:sz="0" w:space="0" w:color="auto"/>
              </w:divBdr>
            </w:div>
            <w:div w:id="292058107">
              <w:marLeft w:val="0"/>
              <w:marRight w:val="0"/>
              <w:marTop w:val="0"/>
              <w:marBottom w:val="0"/>
              <w:divBdr>
                <w:top w:val="none" w:sz="0" w:space="0" w:color="auto"/>
                <w:left w:val="none" w:sz="0" w:space="0" w:color="auto"/>
                <w:bottom w:val="none" w:sz="0" w:space="0" w:color="auto"/>
                <w:right w:val="none" w:sz="0" w:space="0" w:color="auto"/>
              </w:divBdr>
            </w:div>
            <w:div w:id="151721347">
              <w:marLeft w:val="0"/>
              <w:marRight w:val="0"/>
              <w:marTop w:val="0"/>
              <w:marBottom w:val="0"/>
              <w:divBdr>
                <w:top w:val="none" w:sz="0" w:space="0" w:color="auto"/>
                <w:left w:val="none" w:sz="0" w:space="0" w:color="auto"/>
                <w:bottom w:val="none" w:sz="0" w:space="0" w:color="auto"/>
                <w:right w:val="none" w:sz="0" w:space="0" w:color="auto"/>
              </w:divBdr>
            </w:div>
            <w:div w:id="13735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37965&amp;action=statistics" TargetMode="External"/><Relationship Id="rId13" Type="http://schemas.openxmlformats.org/officeDocument/2006/relationships/hyperlink" Target="http://www.b2b-mrsk.ru/popups/send_message.html?action=send&amp;to=125052" TargetMode="External"/><Relationship Id="rId18" Type="http://schemas.openxmlformats.org/officeDocument/2006/relationships/image" Target="media/image1.png"/><Relationship Id="rId26" Type="http://schemas.openxmlformats.org/officeDocument/2006/relationships/hyperlink" Target="http://www.b2b-mrsk.ru/market/procedure_subscription.html?popup=1&amp;action=unsubscribe&amp;lot_type=4&amp;proc_id=637965&amp;hash=268c02055626b0863b1186731a83a5e3" TargetMode="External"/><Relationship Id="rId3" Type="http://schemas.openxmlformats.org/officeDocument/2006/relationships/settings" Target="settings.xml"/><Relationship Id="rId21" Type="http://schemas.openxmlformats.org/officeDocument/2006/relationships/hyperlink" Target="http://www.b2b-mrsk.ru/market/view.html?id=637965&amp;action=signed_doc&amp;key=auction_docs" TargetMode="External"/><Relationship Id="rId7" Type="http://schemas.openxmlformats.org/officeDocument/2006/relationships/hyperlink" Target="http://www.b2b-mrsk.ru/market/view.html?id=637965&amp;action=registered" TargetMode="External"/><Relationship Id="rId12" Type="http://schemas.openxmlformats.org/officeDocument/2006/relationships/hyperlink" Target="http://www.b2b-mrsk.ru/popups/send_message.html?action=send&amp;to=121904" TargetMode="External"/><Relationship Id="rId17" Type="http://schemas.openxmlformats.org/officeDocument/2006/relationships/hyperlink" Target="http://www.b2b-mrsk.ru/summaries/view_gkpz.html?id=3200790" TargetMode="External"/><Relationship Id="rId25" Type="http://schemas.openxmlformats.org/officeDocument/2006/relationships/hyperlink" Target="http://www.b2b-mrsk.ru/market/procedure_subscription.html?popup=1&amp;action=subscribe&amp;lot_type=4&amp;proc_id=637965&amp;hash=268c02055626b0863b1186731a83a5e3" TargetMode="External"/><Relationship Id="rId2" Type="http://schemas.openxmlformats.org/officeDocument/2006/relationships/styles" Target="styles.xml"/><Relationship Id="rId16" Type="http://schemas.openxmlformats.org/officeDocument/2006/relationships/hyperlink" Target="mailto:ChernyhYN%40vartanet.ru" TargetMode="External"/><Relationship Id="rId20" Type="http://schemas.openxmlformats.org/officeDocument/2006/relationships/hyperlink" Target="http://www.b2b-mrsk.ru/download.html?file=file%2F56009855.7z&amp;title=%D0%97%D0%94.7z" TargetMode="External"/><Relationship Id="rId1" Type="http://schemas.openxmlformats.org/officeDocument/2006/relationships/numbering" Target="numbering.xml"/><Relationship Id="rId6" Type="http://schemas.openxmlformats.org/officeDocument/2006/relationships/hyperlink" Target="http://www.b2b-mrsk.ru/market/view.html?id=637965&amp;action=invitations" TargetMode="External"/><Relationship Id="rId11" Type="http://schemas.openxmlformats.org/officeDocument/2006/relationships/hyperlink" Target="http://www.b2b-mrsk.ru/market/view.html?id=637965&amp;switch_price_both_view=1"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37965&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services_request.html?lot_type=1&amp;lot_id=637965"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43313151&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webSettings" Target="webSettings.xml"/><Relationship Id="rId9" Type="http://schemas.openxmlformats.org/officeDocument/2006/relationships/hyperlink" Target="http://www.b2b-mrsk.ru/market/view.html?id=637965&amp;action=bet_fields" TargetMode="External"/><Relationship Id="rId14" Type="http://schemas.openxmlformats.org/officeDocument/2006/relationships/hyperlink" Target="http://www.b2b-mrsk.ru/firms/filial-ao-tiumenenergo-nizhnevartovskie-elektricheskie-seti/102351/" TargetMode="External"/><Relationship Id="rId22" Type="http://schemas.openxmlformats.org/officeDocument/2006/relationships/hyperlink" Target="http://www.b2b-mrsk.ru/market/view.html?id=637965&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1411</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2016-04-05T10:56:00Z</cp:lastPrinted>
  <dcterms:created xsi:type="dcterms:W3CDTF">2016-04-12T05:32:00Z</dcterms:created>
  <dcterms:modified xsi:type="dcterms:W3CDTF">2016-04-12T05:32:00Z</dcterms:modified>
</cp:coreProperties>
</file>