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0F4" w:rsidRDefault="005420F4" w:rsidP="005420F4">
      <w:pPr>
        <w:pStyle w:val="1"/>
        <w:rPr>
          <w:sz w:val="45"/>
          <w:szCs w:val="45"/>
        </w:rPr>
      </w:pPr>
      <w:r>
        <w:rPr>
          <w:sz w:val="45"/>
          <w:szCs w:val="45"/>
        </w:rPr>
        <w:t>Запрос предложений № 999224</w:t>
      </w:r>
      <w:r>
        <w:rPr>
          <w:sz w:val="45"/>
          <w:szCs w:val="45"/>
        </w:rPr>
        <w:br/>
      </w:r>
      <w:r>
        <w:rPr>
          <w:rStyle w:val="x-small1"/>
          <w:sz w:val="34"/>
          <w:szCs w:val="34"/>
        </w:rPr>
        <w:t>Открытый запрос предложений на право заключения договора на поставку мобильных зданий "Вагон-дом жилой" для нужд филиала АО "Тюменьэнерго" Нефтеюганские электрические сети</w:t>
      </w:r>
    </w:p>
    <w:p w:rsidR="005420F4" w:rsidRDefault="005420F4" w:rsidP="005420F4">
      <w:pPr>
        <w:pStyle w:val="a4"/>
        <w:rPr>
          <w:rFonts w:ascii="Arial" w:hAnsi="Arial" w:cs="Arial"/>
          <w:color w:val="000000"/>
          <w:sz w:val="21"/>
          <w:szCs w:val="21"/>
        </w:rPr>
      </w:pPr>
      <w:r>
        <w:rPr>
          <w:rFonts w:ascii="Arial" w:hAnsi="Arial" w:cs="Arial"/>
          <w:color w:val="000000"/>
          <w:sz w:val="21"/>
          <w:szCs w:val="21"/>
        </w:rPr>
        <w:t>Приём заявок завершается 14.05.2018 в 12:00 по московскому времени</w:t>
      </w:r>
      <w:r>
        <w:rPr>
          <w:rStyle w:val="imp2"/>
          <w:rFonts w:ascii="Arial" w:hAnsi="Arial" w:cs="Arial"/>
          <w:sz w:val="21"/>
          <w:szCs w:val="21"/>
        </w:rPr>
        <w:t xml:space="preserve">  (через 20 суток, 23 часа, 39 минут и 23 секунды) </w:t>
      </w:r>
      <w:r>
        <w:rPr>
          <w:rStyle w:val="imp2"/>
          <w:rFonts w:ascii="Arial" w:hAnsi="Arial" w:cs="Arial"/>
          <w:vanish/>
          <w:sz w:val="21"/>
          <w:szCs w:val="21"/>
        </w:rPr>
        <w:t xml:space="preserve">(завершён) </w:t>
      </w:r>
      <w:r>
        <w:rPr>
          <w:rFonts w:ascii="Arial" w:hAnsi="Arial" w:cs="Arial"/>
          <w:vanish/>
          <w:color w:val="E4002B"/>
          <w:sz w:val="21"/>
          <w:szCs w:val="21"/>
        </w:rPr>
        <w:br/>
      </w:r>
      <w:r>
        <w:rPr>
          <w:rStyle w:val="imp2"/>
          <w:rFonts w:ascii="Arial" w:hAnsi="Arial" w:cs="Arial"/>
          <w:b/>
          <w:bCs/>
          <w:vanish/>
          <w:sz w:val="21"/>
          <w:szCs w:val="21"/>
        </w:rPr>
        <w:t>Не удалось обновить дату и время окончания процедуры! Проверьте соединение с интернетом и обновите страницу!</w:t>
      </w:r>
      <w:r>
        <w:rPr>
          <w:rStyle w:val="imp2"/>
          <w:rFonts w:ascii="Arial" w:hAnsi="Arial" w:cs="Arial"/>
          <w:vanish/>
          <w:sz w:val="21"/>
          <w:szCs w:val="21"/>
        </w:rPr>
        <w:t xml:space="preserve"> </w:t>
      </w:r>
      <w:r>
        <w:rPr>
          <w:rFonts w:ascii="Arial" w:hAnsi="Arial" w:cs="Arial"/>
          <w:color w:val="000000"/>
          <w:sz w:val="21"/>
          <w:szCs w:val="21"/>
        </w:rPr>
        <w:t>.</w:t>
      </w:r>
    </w:p>
    <w:p w:rsidR="005420F4" w:rsidRDefault="005420F4" w:rsidP="005420F4">
      <w:pPr>
        <w:numPr>
          <w:ilvl w:val="0"/>
          <w:numId w:val="2"/>
        </w:numPr>
        <w:pBdr>
          <w:bottom w:val="single" w:sz="12" w:space="4" w:color="EBEBEB"/>
        </w:pBdr>
        <w:spacing w:before="100" w:beforeAutospacing="1" w:after="100" w:afterAutospacing="1" w:line="240" w:lineRule="auto"/>
        <w:ind w:left="-171"/>
        <w:rPr>
          <w:rFonts w:ascii="Arial" w:hAnsi="Arial" w:cs="Arial"/>
          <w:color w:val="000000"/>
          <w:sz w:val="21"/>
          <w:szCs w:val="21"/>
        </w:rPr>
      </w:pPr>
      <w:r>
        <w:rPr>
          <w:rFonts w:ascii="Arial" w:hAnsi="Arial" w:cs="Arial"/>
          <w:color w:val="000000"/>
          <w:sz w:val="21"/>
          <w:szCs w:val="21"/>
        </w:rPr>
        <w:t>Извещение</w:t>
      </w:r>
    </w:p>
    <w:p w:rsidR="005420F4" w:rsidRDefault="005420F4" w:rsidP="005420F4">
      <w:pPr>
        <w:numPr>
          <w:ilvl w:val="0"/>
          <w:numId w:val="2"/>
        </w:numPr>
        <w:pBdr>
          <w:bottom w:val="single" w:sz="12" w:space="4" w:color="EBEBEB"/>
        </w:pBdr>
        <w:spacing w:before="100" w:beforeAutospacing="1" w:after="100" w:afterAutospacing="1" w:line="240" w:lineRule="auto"/>
        <w:ind w:left="-171"/>
        <w:rPr>
          <w:rFonts w:ascii="Arial" w:hAnsi="Arial" w:cs="Arial"/>
          <w:color w:val="000000"/>
          <w:sz w:val="21"/>
          <w:szCs w:val="21"/>
        </w:rPr>
      </w:pPr>
      <w:hyperlink r:id="rId5" w:history="1">
        <w:r>
          <w:rPr>
            <w:rStyle w:val="a3"/>
            <w:sz w:val="21"/>
            <w:szCs w:val="21"/>
          </w:rPr>
          <w:t>Разъяснения - 0</w:t>
        </w:r>
      </w:hyperlink>
    </w:p>
    <w:p w:rsidR="005420F4" w:rsidRDefault="005420F4" w:rsidP="005420F4">
      <w:pPr>
        <w:numPr>
          <w:ilvl w:val="0"/>
          <w:numId w:val="2"/>
        </w:numPr>
        <w:pBdr>
          <w:bottom w:val="single" w:sz="12" w:space="4" w:color="EBEBEB"/>
        </w:pBdr>
        <w:spacing w:before="100" w:beforeAutospacing="1" w:after="100" w:afterAutospacing="1" w:line="240" w:lineRule="auto"/>
        <w:ind w:left="-171"/>
        <w:rPr>
          <w:rFonts w:ascii="Arial" w:hAnsi="Arial" w:cs="Arial"/>
          <w:color w:val="000000"/>
          <w:sz w:val="21"/>
          <w:szCs w:val="21"/>
        </w:rPr>
      </w:pPr>
      <w:hyperlink r:id="rId6" w:history="1">
        <w:r>
          <w:rPr>
            <w:rStyle w:val="a3"/>
            <w:sz w:val="21"/>
            <w:szCs w:val="21"/>
          </w:rPr>
          <w:t>Приглашения к участию - 0</w:t>
        </w:r>
      </w:hyperlink>
    </w:p>
    <w:p w:rsidR="005420F4" w:rsidRDefault="005420F4" w:rsidP="005420F4">
      <w:pPr>
        <w:numPr>
          <w:ilvl w:val="0"/>
          <w:numId w:val="2"/>
        </w:numPr>
        <w:pBdr>
          <w:bottom w:val="single" w:sz="12" w:space="4" w:color="EBEBEB"/>
        </w:pBdr>
        <w:spacing w:before="100" w:beforeAutospacing="1" w:after="100" w:afterAutospacing="1" w:line="240" w:lineRule="auto"/>
        <w:ind w:left="-171"/>
        <w:rPr>
          <w:rFonts w:ascii="Arial" w:hAnsi="Arial" w:cs="Arial"/>
          <w:color w:val="000000"/>
          <w:sz w:val="21"/>
          <w:szCs w:val="21"/>
        </w:rPr>
      </w:pPr>
      <w:hyperlink r:id="rId7" w:history="1">
        <w:r>
          <w:rPr>
            <w:rStyle w:val="a3"/>
            <w:sz w:val="21"/>
            <w:szCs w:val="21"/>
          </w:rPr>
          <w:t>Статистика посещений - 7</w:t>
        </w:r>
      </w:hyperlink>
    </w:p>
    <w:p w:rsidR="005420F4" w:rsidRDefault="005420F4" w:rsidP="005420F4">
      <w:pPr>
        <w:numPr>
          <w:ilvl w:val="0"/>
          <w:numId w:val="2"/>
        </w:numPr>
        <w:pBdr>
          <w:bottom w:val="single" w:sz="12" w:space="4" w:color="EBEBEB"/>
        </w:pBdr>
        <w:spacing w:before="100" w:beforeAutospacing="1" w:after="100" w:afterAutospacing="1" w:line="240" w:lineRule="auto"/>
        <w:ind w:left="-171"/>
        <w:rPr>
          <w:rFonts w:ascii="Arial" w:hAnsi="Arial" w:cs="Arial"/>
          <w:color w:val="000000"/>
          <w:sz w:val="21"/>
          <w:szCs w:val="21"/>
        </w:rPr>
      </w:pPr>
      <w:hyperlink r:id="rId8" w:history="1">
        <w:r>
          <w:rPr>
            <w:rStyle w:val="a3"/>
            <w:sz w:val="21"/>
            <w:szCs w:val="21"/>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6059"/>
        <w:gridCol w:w="58"/>
        <w:gridCol w:w="3238"/>
      </w:tblGrid>
      <w:tr w:rsidR="005420F4" w:rsidTr="005420F4">
        <w:trPr>
          <w:tblCellSpacing w:w="0" w:type="dxa"/>
        </w:trPr>
        <w:tc>
          <w:tcPr>
            <w:tcW w:w="4950" w:type="pct"/>
            <w:hideMark/>
          </w:tcPr>
          <w:tbl>
            <w:tblPr>
              <w:tblW w:w="5000" w:type="pct"/>
              <w:tblCellSpacing w:w="6" w:type="dxa"/>
              <w:tblCellMar>
                <w:left w:w="0" w:type="dxa"/>
                <w:right w:w="0" w:type="dxa"/>
              </w:tblCellMar>
              <w:tblLook w:val="04A0" w:firstRow="1" w:lastRow="0" w:firstColumn="1" w:lastColumn="0" w:noHBand="0" w:noVBand="1"/>
            </w:tblPr>
            <w:tblGrid>
              <w:gridCol w:w="6059"/>
            </w:tblGrid>
            <w:tr w:rsidR="005420F4">
              <w:trPr>
                <w:tblCellSpacing w:w="6" w:type="dxa"/>
              </w:trPr>
              <w:tc>
                <w:tcPr>
                  <w:tcW w:w="0" w:type="auto"/>
                  <w:shd w:val="clear" w:color="auto" w:fill="C7CCD3"/>
                  <w:tcMar>
                    <w:top w:w="75" w:type="dxa"/>
                    <w:left w:w="75" w:type="dxa"/>
                    <w:bottom w:w="75" w:type="dxa"/>
                    <w:right w:w="75" w:type="dxa"/>
                  </w:tcMar>
                  <w:hideMark/>
                </w:tcPr>
                <w:p w:rsidR="005420F4" w:rsidRDefault="005420F4" w:rsidP="005420F4">
                  <w:pPr>
                    <w:shd w:val="clear" w:color="auto" w:fill="C7CCD3"/>
                    <w:spacing w:after="0" w:line="240" w:lineRule="auto"/>
                    <w:outlineLvl w:val="2"/>
                    <w:rPr>
                      <w:rFonts w:ascii="Arial" w:hAnsi="Arial" w:cs="Arial"/>
                      <w:color w:val="333333"/>
                      <w:sz w:val="21"/>
                      <w:szCs w:val="21"/>
                    </w:rPr>
                  </w:pPr>
                  <w:r>
                    <w:rPr>
                      <w:rStyle w:val="value"/>
                      <w:rFonts w:ascii="Arial" w:hAnsi="Arial" w:cs="Arial"/>
                      <w:color w:val="333333"/>
                      <w:sz w:val="21"/>
                      <w:szCs w:val="21"/>
                    </w:rPr>
                    <w:t>Открытый запрос предложений на право заключения договора на поставку мобильных зданий "Вагон-дом жилой" для нужд филиала АО "Тюменьэнерго" Нефтеюганские электрические сети</w:t>
                  </w:r>
                  <w:r>
                    <w:rPr>
                      <w:rFonts w:ascii="Arial" w:hAnsi="Arial" w:cs="Arial"/>
                      <w:color w:val="333333"/>
                      <w:sz w:val="21"/>
                      <w:szCs w:val="21"/>
                    </w:rPr>
                    <w:br/>
                  </w:r>
                  <w:r>
                    <w:rPr>
                      <w:rStyle w:val="value"/>
                      <w:rFonts w:ascii="Arial" w:hAnsi="Arial" w:cs="Arial"/>
                      <w:color w:val="333333"/>
                      <w:sz w:val="21"/>
                      <w:szCs w:val="21"/>
                    </w:rPr>
                    <w:t>Поставка мобильных зданий "Вагон-дом жил</w:t>
                  </w:r>
                  <w:r>
                    <w:rPr>
                      <w:rStyle w:val="ellipsis2"/>
                      <w:rFonts w:ascii="Arial" w:hAnsi="Arial" w:cs="Arial"/>
                      <w:color w:val="333333"/>
                      <w:sz w:val="21"/>
                      <w:szCs w:val="21"/>
                    </w:rPr>
                    <w:t>...</w:t>
                  </w:r>
                  <w:r>
                    <w:rPr>
                      <w:rFonts w:ascii="Arial" w:hAnsi="Arial" w:cs="Arial"/>
                      <w:color w:val="333333"/>
                      <w:sz w:val="21"/>
                      <w:szCs w:val="21"/>
                    </w:rPr>
                    <w:t xml:space="preserve"> </w:t>
                  </w:r>
                  <w:r>
                    <w:rPr>
                      <w:rStyle w:val="a-more"/>
                      <w:rFonts w:ascii="Arial" w:hAnsi="Arial" w:cs="Arial"/>
                      <w:color w:val="333333"/>
                      <w:sz w:val="21"/>
                      <w:szCs w:val="21"/>
                    </w:rPr>
                    <w:t>Развернуть</w:t>
                  </w:r>
                  <w:r>
                    <w:rPr>
                      <w:rFonts w:ascii="Arial" w:hAnsi="Arial" w:cs="Arial"/>
                      <w:color w:val="333333"/>
                      <w:sz w:val="21"/>
                      <w:szCs w:val="21"/>
                    </w:rPr>
                    <w:t xml:space="preserve"> </w:t>
                  </w:r>
                </w:p>
                <w:p w:rsidR="005420F4" w:rsidRDefault="005420F4" w:rsidP="005420F4">
                  <w:pPr>
                    <w:shd w:val="clear" w:color="auto" w:fill="C7CCD3"/>
                    <w:spacing w:line="240" w:lineRule="auto"/>
                    <w:outlineLvl w:val="2"/>
                    <w:rPr>
                      <w:rFonts w:ascii="Arial" w:hAnsi="Arial" w:cs="Arial"/>
                      <w:vanish/>
                      <w:color w:val="333333"/>
                      <w:sz w:val="21"/>
                      <w:szCs w:val="21"/>
                    </w:rPr>
                  </w:pPr>
                  <w:r>
                    <w:rPr>
                      <w:rStyle w:val="value"/>
                      <w:rFonts w:ascii="Arial" w:hAnsi="Arial" w:cs="Arial"/>
                      <w:color w:val="333333"/>
                      <w:sz w:val="21"/>
                      <w:szCs w:val="21"/>
                    </w:rPr>
                    <w:t>Открытый запрос предложений на право заключения договора на поставку мобильных зданий "Вагон-дом жилой" для нужд филиала АО "Тюменьэнерго" Нефтеюганские электрические сети</w:t>
                  </w:r>
                  <w:r>
                    <w:rPr>
                      <w:rFonts w:ascii="Arial" w:hAnsi="Arial" w:cs="Arial"/>
                      <w:color w:val="333333"/>
                      <w:sz w:val="21"/>
                      <w:szCs w:val="21"/>
                    </w:rPr>
                    <w:br/>
                  </w:r>
                  <w:r>
                    <w:rPr>
                      <w:rStyle w:val="value"/>
                      <w:rFonts w:ascii="Arial" w:hAnsi="Arial" w:cs="Arial"/>
                      <w:color w:val="333333"/>
                      <w:sz w:val="21"/>
                      <w:szCs w:val="21"/>
                    </w:rPr>
                    <w:t>Поставка мобильных зданий "Вагон-дом жилой" для нужд филиала АО "Тюменьэнерго" Нефтеюганские электрические сети</w:t>
                  </w:r>
                  <w:r>
                    <w:rPr>
                      <w:rFonts w:ascii="Arial" w:hAnsi="Arial" w:cs="Arial"/>
                      <w:vanish/>
                      <w:color w:val="333333"/>
                      <w:sz w:val="21"/>
                      <w:szCs w:val="21"/>
                    </w:rPr>
                    <w:t xml:space="preserve"> </w:t>
                  </w:r>
                  <w:r>
                    <w:rPr>
                      <w:rStyle w:val="a-less"/>
                      <w:rFonts w:ascii="Arial" w:hAnsi="Arial" w:cs="Arial"/>
                      <w:vanish/>
                      <w:color w:val="333333"/>
                      <w:sz w:val="21"/>
                      <w:szCs w:val="21"/>
                    </w:rPr>
                    <w:t>Свернуть</w:t>
                  </w:r>
                  <w:r>
                    <w:rPr>
                      <w:rFonts w:ascii="Arial" w:hAnsi="Arial" w:cs="Arial"/>
                      <w:vanish/>
                      <w:color w:val="333333"/>
                      <w:sz w:val="21"/>
                      <w:szCs w:val="21"/>
                    </w:rPr>
                    <w:t xml:space="preserve"> </w:t>
                  </w:r>
                </w:p>
              </w:tc>
            </w:tr>
            <w:tr w:rsidR="005420F4">
              <w:trPr>
                <w:tblCellSpacing w:w="6" w:type="dxa"/>
              </w:trPr>
              <w:tc>
                <w:tcPr>
                  <w:tcW w:w="0" w:type="auto"/>
                  <w:shd w:val="clear" w:color="auto" w:fill="DDE3EB"/>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2414"/>
                    <w:gridCol w:w="3621"/>
                  </w:tblGrid>
                  <w:tr w:rsidR="005420F4">
                    <w:trPr>
                      <w:tblCellSpacing w:w="0" w:type="dxa"/>
                    </w:trPr>
                    <w:tc>
                      <w:tcPr>
                        <w:tcW w:w="2000" w:type="pct"/>
                        <w:shd w:val="clear" w:color="auto" w:fill="DDE3EB"/>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Категории классификатора:</w:t>
                        </w:r>
                      </w:p>
                    </w:tc>
                    <w:tc>
                      <w:tcPr>
                        <w:tcW w:w="0" w:type="auto"/>
                        <w:shd w:val="clear" w:color="auto" w:fill="DDE3EB"/>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3599109 </w:t>
                        </w:r>
                        <w:hyperlink r:id="rId9" w:history="1">
                          <w:r>
                            <w:rPr>
                              <w:rFonts w:ascii="Arial" w:hAnsi="Arial" w:cs="Arial"/>
                              <w:color w:val="1367CF"/>
                              <w:sz w:val="21"/>
                              <w:szCs w:val="21"/>
                              <w:bdr w:val="none" w:sz="0" w:space="0" w:color="auto" w:frame="1"/>
                            </w:rPr>
                            <w:t>Транспортные средства, приводимые в движение вручную, прочие</w:t>
                          </w:r>
                        </w:hyperlink>
                      </w:p>
                    </w:tc>
                  </w:tr>
                  <w:tr w:rsidR="005420F4">
                    <w:trPr>
                      <w:tblCellSpacing w:w="0" w:type="dxa"/>
                    </w:trPr>
                    <w:tc>
                      <w:tcPr>
                        <w:tcW w:w="2000" w:type="pct"/>
                        <w:shd w:val="clear" w:color="auto" w:fill="EDF0F3"/>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Категория ОКПД2:</w:t>
                        </w:r>
                      </w:p>
                    </w:tc>
                    <w:tc>
                      <w:tcPr>
                        <w:tcW w:w="0" w:type="auto"/>
                        <w:shd w:val="clear" w:color="auto" w:fill="EDF0F3"/>
                        <w:hideMark/>
                      </w:tcPr>
                      <w:p w:rsidR="005420F4" w:rsidRDefault="005420F4" w:rsidP="005420F4">
                        <w:pPr>
                          <w:spacing w:line="240" w:lineRule="auto"/>
                          <w:rPr>
                            <w:rFonts w:ascii="Arial" w:hAnsi="Arial" w:cs="Arial"/>
                            <w:color w:val="000000"/>
                            <w:sz w:val="21"/>
                            <w:szCs w:val="21"/>
                          </w:rPr>
                        </w:pPr>
                        <w:r>
                          <w:rPr>
                            <w:rFonts w:ascii="Arial" w:hAnsi="Arial" w:cs="Arial"/>
                            <w:b/>
                            <w:bCs/>
                            <w:color w:val="000000"/>
                            <w:sz w:val="21"/>
                            <w:szCs w:val="21"/>
                          </w:rPr>
                          <w:t>30.99.10.000</w:t>
                        </w:r>
                        <w:r>
                          <w:rPr>
                            <w:rFonts w:ascii="Arial" w:hAnsi="Arial" w:cs="Arial"/>
                            <w:color w:val="000000"/>
                            <w:sz w:val="21"/>
                            <w:szCs w:val="21"/>
                          </w:rPr>
                          <w:t>  Средства транспортные и оборудование прочие, не включенные в другие группировки</w:t>
                        </w:r>
                      </w:p>
                    </w:tc>
                  </w:tr>
                  <w:tr w:rsidR="005420F4">
                    <w:trPr>
                      <w:tblCellSpacing w:w="0" w:type="dxa"/>
                    </w:trPr>
                    <w:tc>
                      <w:tcPr>
                        <w:tcW w:w="2000" w:type="pct"/>
                        <w:shd w:val="clear" w:color="auto" w:fill="DDE3EB"/>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Категория ОКВЭД2:</w:t>
                        </w:r>
                      </w:p>
                    </w:tc>
                    <w:tc>
                      <w:tcPr>
                        <w:tcW w:w="0" w:type="auto"/>
                        <w:shd w:val="clear" w:color="auto" w:fill="DDE3EB"/>
                        <w:hideMark/>
                      </w:tcPr>
                      <w:p w:rsidR="005420F4" w:rsidRDefault="005420F4" w:rsidP="005420F4">
                        <w:pPr>
                          <w:spacing w:line="240" w:lineRule="auto"/>
                          <w:rPr>
                            <w:rFonts w:ascii="Arial" w:hAnsi="Arial" w:cs="Arial"/>
                            <w:color w:val="000000"/>
                            <w:sz w:val="21"/>
                            <w:szCs w:val="21"/>
                          </w:rPr>
                        </w:pPr>
                        <w:r>
                          <w:rPr>
                            <w:rFonts w:ascii="Arial" w:hAnsi="Arial" w:cs="Arial"/>
                            <w:b/>
                            <w:bCs/>
                            <w:color w:val="000000"/>
                            <w:sz w:val="21"/>
                            <w:szCs w:val="21"/>
                          </w:rPr>
                          <w:t>30.99</w:t>
                        </w:r>
                        <w:r>
                          <w:rPr>
                            <w:rFonts w:ascii="Arial" w:hAnsi="Arial" w:cs="Arial"/>
                            <w:color w:val="000000"/>
                            <w:sz w:val="21"/>
                            <w:szCs w:val="21"/>
                          </w:rPr>
                          <w:t xml:space="preserve">  Производство прочих транспортных средств и оборудования, не включенных в другие группировки </w:t>
                        </w:r>
                      </w:p>
                    </w:tc>
                  </w:tr>
                  <w:tr w:rsidR="005420F4">
                    <w:trPr>
                      <w:tblCellSpacing w:w="0" w:type="dxa"/>
                    </w:trPr>
                    <w:tc>
                      <w:tcPr>
                        <w:tcW w:w="2000" w:type="pct"/>
                        <w:shd w:val="clear" w:color="auto" w:fill="EDF0F3"/>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Количество:</w:t>
                        </w:r>
                      </w:p>
                    </w:tc>
                    <w:tc>
                      <w:tcPr>
                        <w:tcW w:w="0" w:type="auto"/>
                        <w:shd w:val="clear" w:color="auto" w:fill="EDF0F3"/>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1 </w:t>
                        </w:r>
                        <w:proofErr w:type="spellStart"/>
                        <w:r>
                          <w:rPr>
                            <w:rFonts w:ascii="Arial" w:hAnsi="Arial" w:cs="Arial"/>
                            <w:color w:val="000000"/>
                            <w:sz w:val="21"/>
                            <w:szCs w:val="21"/>
                          </w:rPr>
                          <w:t>шт</w:t>
                        </w:r>
                        <w:proofErr w:type="spellEnd"/>
                      </w:p>
                    </w:tc>
                  </w:tr>
                  <w:tr w:rsidR="005420F4">
                    <w:trPr>
                      <w:tblCellSpacing w:w="0" w:type="dxa"/>
                    </w:trPr>
                    <w:tc>
                      <w:tcPr>
                        <w:tcW w:w="2000" w:type="pct"/>
                        <w:shd w:val="clear" w:color="auto" w:fill="DDE3EB"/>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Цена за единицу продукции:</w:t>
                        </w:r>
                      </w:p>
                    </w:tc>
                    <w:tc>
                      <w:tcPr>
                        <w:tcW w:w="0" w:type="auto"/>
                        <w:shd w:val="clear" w:color="auto" w:fill="DDE3EB"/>
                        <w:hideMark/>
                      </w:tcPr>
                      <w:p w:rsidR="005420F4" w:rsidRDefault="005420F4" w:rsidP="005420F4">
                        <w:pPr>
                          <w:spacing w:line="240" w:lineRule="auto"/>
                          <w:rPr>
                            <w:rFonts w:ascii="Arial" w:hAnsi="Arial" w:cs="Arial"/>
                            <w:color w:val="000000"/>
                            <w:sz w:val="21"/>
                            <w:szCs w:val="21"/>
                          </w:rPr>
                        </w:pPr>
                        <w:r>
                          <w:rPr>
                            <w:rFonts w:ascii="Arial" w:hAnsi="Arial" w:cs="Arial"/>
                            <w:b/>
                            <w:bCs/>
                            <w:color w:val="000000"/>
                            <w:sz w:val="21"/>
                            <w:szCs w:val="21"/>
                          </w:rPr>
                          <w:t>6 138 362,25 руб. (цена с НДС)</w:t>
                        </w:r>
                      </w:p>
                    </w:tc>
                  </w:tr>
                  <w:tr w:rsidR="005420F4">
                    <w:trPr>
                      <w:tblCellSpacing w:w="0" w:type="dxa"/>
                    </w:trPr>
                    <w:tc>
                      <w:tcPr>
                        <w:tcW w:w="2000" w:type="pct"/>
                        <w:shd w:val="clear" w:color="auto" w:fill="EDF0F3"/>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Общая стоимость закупки:</w:t>
                        </w:r>
                      </w:p>
                    </w:tc>
                    <w:tc>
                      <w:tcPr>
                        <w:tcW w:w="0" w:type="auto"/>
                        <w:shd w:val="clear" w:color="auto" w:fill="EDF0F3"/>
                        <w:hideMark/>
                      </w:tcPr>
                      <w:p w:rsidR="005420F4" w:rsidRDefault="005420F4" w:rsidP="005420F4">
                        <w:pPr>
                          <w:spacing w:line="240" w:lineRule="auto"/>
                          <w:rPr>
                            <w:rFonts w:ascii="Arial" w:hAnsi="Arial" w:cs="Arial"/>
                            <w:color w:val="000000"/>
                            <w:sz w:val="21"/>
                            <w:szCs w:val="21"/>
                          </w:rPr>
                        </w:pPr>
                        <w:r>
                          <w:rPr>
                            <w:rFonts w:ascii="Arial" w:hAnsi="Arial" w:cs="Arial"/>
                            <w:b/>
                            <w:bCs/>
                            <w:color w:val="000000"/>
                            <w:sz w:val="21"/>
                            <w:szCs w:val="21"/>
                          </w:rPr>
                          <w:t>6 138 362,25 руб. (цена с НДС)</w:t>
                        </w:r>
                      </w:p>
                    </w:tc>
                  </w:tr>
                  <w:tr w:rsidR="005420F4">
                    <w:trPr>
                      <w:tblCellSpacing w:w="0" w:type="dxa"/>
                    </w:trPr>
                    <w:tc>
                      <w:tcPr>
                        <w:tcW w:w="2000" w:type="pct"/>
                        <w:shd w:val="clear" w:color="auto" w:fill="DDE3EB"/>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При выборе победителя учитывается:</w:t>
                        </w:r>
                      </w:p>
                    </w:tc>
                    <w:tc>
                      <w:tcPr>
                        <w:tcW w:w="0" w:type="auto"/>
                        <w:shd w:val="clear" w:color="auto" w:fill="DDE3EB"/>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Цена с НДС (</w:t>
                        </w:r>
                        <w:hyperlink r:id="rId10" w:history="1">
                          <w:r>
                            <w:rPr>
                              <w:rFonts w:ascii="Arial" w:hAnsi="Arial" w:cs="Arial"/>
                              <w:color w:val="1367CF"/>
                              <w:sz w:val="21"/>
                              <w:szCs w:val="21"/>
                              <w:bdr w:val="none" w:sz="0" w:space="0" w:color="auto" w:frame="1"/>
                            </w:rPr>
                            <w:t>показывать обе цены</w:t>
                          </w:r>
                        </w:hyperlink>
                        <w:r>
                          <w:rPr>
                            <w:rFonts w:ascii="Arial" w:hAnsi="Arial" w:cs="Arial"/>
                            <w:color w:val="000000"/>
                            <w:sz w:val="21"/>
                            <w:szCs w:val="21"/>
                          </w:rPr>
                          <w:t>)</w:t>
                        </w:r>
                      </w:p>
                    </w:tc>
                  </w:tr>
                  <w:tr w:rsidR="005420F4">
                    <w:trPr>
                      <w:tblCellSpacing w:w="0" w:type="dxa"/>
                    </w:trPr>
                    <w:tc>
                      <w:tcPr>
                        <w:tcW w:w="2000" w:type="pct"/>
                        <w:shd w:val="clear" w:color="auto" w:fill="EDF0F3"/>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lastRenderedPageBreak/>
                          <w:t>Дата публикации:</w:t>
                        </w:r>
                      </w:p>
                    </w:tc>
                    <w:tc>
                      <w:tcPr>
                        <w:tcW w:w="0" w:type="auto"/>
                        <w:shd w:val="clear" w:color="auto" w:fill="EDF0F3"/>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23.04.2018 11:57</w:t>
                        </w:r>
                      </w:p>
                    </w:tc>
                  </w:tr>
                  <w:tr w:rsidR="005420F4">
                    <w:trPr>
                      <w:tblCellSpacing w:w="0" w:type="dxa"/>
                    </w:trPr>
                    <w:tc>
                      <w:tcPr>
                        <w:tcW w:w="2000" w:type="pct"/>
                        <w:shd w:val="clear" w:color="auto" w:fill="DDE3EB"/>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Дата окончания подачи заявок:</w:t>
                        </w:r>
                      </w:p>
                    </w:tc>
                    <w:tc>
                      <w:tcPr>
                        <w:tcW w:w="0" w:type="auto"/>
                        <w:shd w:val="clear" w:color="auto" w:fill="DDE3EB"/>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14.05.2018 12:00</w:t>
                        </w:r>
                      </w:p>
                    </w:tc>
                  </w:tr>
                  <w:tr w:rsidR="005420F4">
                    <w:trPr>
                      <w:tblCellSpacing w:w="0" w:type="dxa"/>
                    </w:trPr>
                    <w:tc>
                      <w:tcPr>
                        <w:tcW w:w="2000" w:type="pct"/>
                        <w:shd w:val="clear" w:color="auto" w:fill="EDF0F3"/>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Дата последнего редактирования:</w:t>
                        </w:r>
                      </w:p>
                    </w:tc>
                    <w:tc>
                      <w:tcPr>
                        <w:tcW w:w="0" w:type="auto"/>
                        <w:shd w:val="clear" w:color="auto" w:fill="EDF0F3"/>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 xml:space="preserve">23.04.2018 11:57, </w:t>
                        </w:r>
                        <w:hyperlink r:id="rId11" w:tgtFrame="_blank" w:tooltip="Отправить личное сообщение" w:history="1">
                          <w:r>
                            <w:rPr>
                              <w:rStyle w:val="userlinkmenu"/>
                              <w:rFonts w:ascii="Arial" w:hAnsi="Arial" w:cs="Arial"/>
                              <w:color w:val="1367CF"/>
                              <w:sz w:val="21"/>
                              <w:szCs w:val="21"/>
                              <w:bdr w:val="none" w:sz="0" w:space="0" w:color="auto" w:frame="1"/>
                            </w:rPr>
                            <w:t>Охотников Вениамин Павлович</w:t>
                          </w:r>
                        </w:hyperlink>
                      </w:p>
                    </w:tc>
                  </w:tr>
                  <w:tr w:rsidR="005420F4">
                    <w:trPr>
                      <w:tblCellSpacing w:w="0" w:type="dxa"/>
                    </w:trPr>
                    <w:tc>
                      <w:tcPr>
                        <w:tcW w:w="2000" w:type="pct"/>
                        <w:shd w:val="clear" w:color="auto" w:fill="DDE3EB"/>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Ответственное лицо:</w:t>
                        </w:r>
                      </w:p>
                    </w:tc>
                    <w:tc>
                      <w:tcPr>
                        <w:tcW w:w="0" w:type="auto"/>
                        <w:shd w:val="clear" w:color="auto" w:fill="DDE3EB"/>
                        <w:hideMark/>
                      </w:tcPr>
                      <w:p w:rsidR="005420F4" w:rsidRDefault="005420F4" w:rsidP="005420F4">
                        <w:pPr>
                          <w:spacing w:line="240" w:lineRule="auto"/>
                          <w:rPr>
                            <w:rFonts w:ascii="Arial" w:hAnsi="Arial" w:cs="Arial"/>
                            <w:color w:val="000000"/>
                            <w:sz w:val="21"/>
                            <w:szCs w:val="21"/>
                          </w:rPr>
                        </w:pPr>
                        <w:hyperlink r:id="rId12" w:tgtFrame="_blank" w:tooltip="Отправить личное сообщение" w:history="1">
                          <w:r>
                            <w:rPr>
                              <w:rStyle w:val="userlinkmenu"/>
                              <w:rFonts w:ascii="Arial" w:hAnsi="Arial" w:cs="Arial"/>
                              <w:color w:val="1367CF"/>
                              <w:sz w:val="21"/>
                              <w:szCs w:val="21"/>
                              <w:bdr w:val="none" w:sz="0" w:space="0" w:color="auto" w:frame="1"/>
                            </w:rPr>
                            <w:t>Охотников Вениамин Павлович</w:t>
                          </w:r>
                        </w:hyperlink>
                      </w:p>
                    </w:tc>
                  </w:tr>
                  <w:tr w:rsidR="005420F4">
                    <w:trPr>
                      <w:tblCellSpacing w:w="0" w:type="dxa"/>
                    </w:trPr>
                    <w:tc>
                      <w:tcPr>
                        <w:tcW w:w="2000" w:type="pct"/>
                        <w:shd w:val="clear" w:color="auto" w:fill="EDF0F3"/>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Организатор:</w:t>
                        </w:r>
                      </w:p>
                    </w:tc>
                    <w:tc>
                      <w:tcPr>
                        <w:tcW w:w="0" w:type="auto"/>
                        <w:shd w:val="clear" w:color="auto" w:fill="EDF0F3"/>
                        <w:hideMark/>
                      </w:tcPr>
                      <w:p w:rsidR="005420F4" w:rsidRDefault="005420F4" w:rsidP="005420F4">
                        <w:pPr>
                          <w:spacing w:line="240" w:lineRule="auto"/>
                          <w:rPr>
                            <w:rFonts w:ascii="Arial" w:hAnsi="Arial" w:cs="Arial"/>
                            <w:color w:val="000000"/>
                            <w:sz w:val="21"/>
                            <w:szCs w:val="21"/>
                          </w:rPr>
                        </w:pPr>
                        <w:hyperlink r:id="rId13" w:history="1">
                          <w:r>
                            <w:rPr>
                              <w:rFonts w:ascii="Arial" w:hAnsi="Arial" w:cs="Arial"/>
                              <w:color w:val="1367CF"/>
                              <w:sz w:val="21"/>
                              <w:szCs w:val="21"/>
                              <w:bdr w:val="none" w:sz="0" w:space="0" w:color="auto" w:frame="1"/>
                            </w:rPr>
                            <w:t xml:space="preserve">Филиал АО "Тюменьэнерго" </w:t>
                          </w:r>
                          <w:proofErr w:type="spellStart"/>
                          <w:r>
                            <w:rPr>
                              <w:rFonts w:ascii="Arial" w:hAnsi="Arial" w:cs="Arial"/>
                              <w:color w:val="1367CF"/>
                              <w:sz w:val="21"/>
                              <w:szCs w:val="21"/>
                              <w:bdr w:val="none" w:sz="0" w:space="0" w:color="auto" w:frame="1"/>
                            </w:rPr>
                            <w:t>НюЭС</w:t>
                          </w:r>
                          <w:proofErr w:type="spellEnd"/>
                          <w:r>
                            <w:rPr>
                              <w:rFonts w:ascii="Arial" w:hAnsi="Arial" w:cs="Arial"/>
                              <w:color w:val="1367CF"/>
                              <w:sz w:val="21"/>
                              <w:szCs w:val="21"/>
                              <w:bdr w:val="none" w:sz="0" w:space="0" w:color="auto" w:frame="1"/>
                            </w:rPr>
                            <w:t xml:space="preserve"> (г. Нефтеюганск)</w:t>
                          </w:r>
                        </w:hyperlink>
                      </w:p>
                    </w:tc>
                  </w:tr>
                  <w:tr w:rsidR="005420F4">
                    <w:trPr>
                      <w:tblCellSpacing w:w="0" w:type="dxa"/>
                    </w:trPr>
                    <w:tc>
                      <w:tcPr>
                        <w:tcW w:w="2000" w:type="pct"/>
                        <w:shd w:val="clear" w:color="auto" w:fill="DDE3EB"/>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Заказчик:</w:t>
                        </w:r>
                      </w:p>
                    </w:tc>
                    <w:tc>
                      <w:tcPr>
                        <w:tcW w:w="0" w:type="auto"/>
                        <w:shd w:val="clear" w:color="auto" w:fill="DDE3EB"/>
                        <w:hideMark/>
                      </w:tcPr>
                      <w:p w:rsidR="005420F4" w:rsidRDefault="005420F4" w:rsidP="005420F4">
                        <w:pPr>
                          <w:spacing w:line="240" w:lineRule="auto"/>
                          <w:rPr>
                            <w:rFonts w:ascii="Arial" w:hAnsi="Arial" w:cs="Arial"/>
                            <w:color w:val="000000"/>
                            <w:sz w:val="21"/>
                            <w:szCs w:val="21"/>
                          </w:rPr>
                        </w:pPr>
                        <w:hyperlink r:id="rId14" w:history="1">
                          <w:r>
                            <w:rPr>
                              <w:rFonts w:ascii="Arial" w:hAnsi="Arial" w:cs="Arial"/>
                              <w:color w:val="1367CF"/>
                              <w:sz w:val="21"/>
                              <w:szCs w:val="21"/>
                              <w:bdr w:val="none" w:sz="0" w:space="0" w:color="auto" w:frame="1"/>
                            </w:rPr>
                            <w:t>АО "Тюменьэнерго"</w:t>
                          </w:r>
                        </w:hyperlink>
                      </w:p>
                    </w:tc>
                  </w:tr>
                  <w:tr w:rsidR="005420F4">
                    <w:trPr>
                      <w:tblCellSpacing w:w="0" w:type="dxa"/>
                    </w:trPr>
                    <w:tc>
                      <w:tcPr>
                        <w:tcW w:w="2000" w:type="pct"/>
                        <w:shd w:val="clear" w:color="auto" w:fill="EDF0F3"/>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Почтовый адрес заказчика:</w:t>
                        </w:r>
                      </w:p>
                    </w:tc>
                    <w:tc>
                      <w:tcPr>
                        <w:tcW w:w="0" w:type="auto"/>
                        <w:shd w:val="clear" w:color="auto" w:fill="EDF0F3"/>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628412, Россия, г. Сургут, Тюменская область, ХМАО-Югра л. Университетская, д.4</w:t>
                        </w:r>
                      </w:p>
                    </w:tc>
                  </w:tr>
                  <w:tr w:rsidR="005420F4">
                    <w:trPr>
                      <w:tblCellSpacing w:w="0" w:type="dxa"/>
                    </w:trPr>
                    <w:tc>
                      <w:tcPr>
                        <w:tcW w:w="2000" w:type="pct"/>
                        <w:shd w:val="clear" w:color="auto" w:fill="DDE3EB"/>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Место нахождения заказчика:</w:t>
                        </w:r>
                      </w:p>
                    </w:tc>
                    <w:tc>
                      <w:tcPr>
                        <w:tcW w:w="0" w:type="auto"/>
                        <w:shd w:val="clear" w:color="auto" w:fill="DDE3EB"/>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628406, Россия, г. Сургут, Тюменская область, ХМАО-Югра, ул. Университетская, д.4</w:t>
                        </w:r>
                      </w:p>
                    </w:tc>
                  </w:tr>
                  <w:tr w:rsidR="005420F4">
                    <w:trPr>
                      <w:tblCellSpacing w:w="0" w:type="dxa"/>
                    </w:trPr>
                    <w:tc>
                      <w:tcPr>
                        <w:tcW w:w="2000" w:type="pct"/>
                        <w:shd w:val="clear" w:color="auto" w:fill="EDF0F3"/>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Контактный адрес e-</w:t>
                        </w:r>
                        <w:proofErr w:type="spellStart"/>
                        <w:r>
                          <w:rPr>
                            <w:rFonts w:ascii="Arial" w:hAnsi="Arial" w:cs="Arial"/>
                            <w:color w:val="000000"/>
                            <w:sz w:val="21"/>
                            <w:szCs w:val="21"/>
                          </w:rPr>
                          <w:t>mail</w:t>
                        </w:r>
                        <w:proofErr w:type="spellEnd"/>
                        <w:r>
                          <w:rPr>
                            <w:rFonts w:ascii="Arial" w:hAnsi="Arial" w:cs="Arial"/>
                            <w:color w:val="000000"/>
                            <w:sz w:val="21"/>
                            <w:szCs w:val="21"/>
                          </w:rPr>
                          <w:t>:</w:t>
                        </w:r>
                      </w:p>
                    </w:tc>
                    <w:tc>
                      <w:tcPr>
                        <w:tcW w:w="0" w:type="auto"/>
                        <w:shd w:val="clear" w:color="auto" w:fill="EDF0F3"/>
                        <w:hideMark/>
                      </w:tcPr>
                      <w:p w:rsidR="005420F4" w:rsidRDefault="005420F4" w:rsidP="005420F4">
                        <w:pPr>
                          <w:spacing w:line="240" w:lineRule="auto"/>
                          <w:rPr>
                            <w:rFonts w:ascii="Arial" w:hAnsi="Arial" w:cs="Arial"/>
                            <w:color w:val="000000"/>
                            <w:sz w:val="21"/>
                            <w:szCs w:val="21"/>
                          </w:rPr>
                        </w:pPr>
                        <w:hyperlink r:id="rId15" w:history="1">
                          <w:r>
                            <w:rPr>
                              <w:rFonts w:ascii="Arial" w:hAnsi="Arial" w:cs="Arial"/>
                              <w:color w:val="1367CF"/>
                              <w:sz w:val="21"/>
                              <w:szCs w:val="21"/>
                              <w:bdr w:val="none" w:sz="0" w:space="0" w:color="auto" w:frame="1"/>
                            </w:rPr>
                            <w:t>Ohotnikov-VP@te.ru</w:t>
                          </w:r>
                        </w:hyperlink>
                      </w:p>
                    </w:tc>
                  </w:tr>
                  <w:tr w:rsidR="005420F4">
                    <w:trPr>
                      <w:tblCellSpacing w:w="0" w:type="dxa"/>
                    </w:trPr>
                    <w:tc>
                      <w:tcPr>
                        <w:tcW w:w="2000" w:type="pct"/>
                        <w:shd w:val="clear" w:color="auto" w:fill="DDE3EB"/>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Номер контактного телефона заказчика:</w:t>
                        </w:r>
                      </w:p>
                    </w:tc>
                    <w:tc>
                      <w:tcPr>
                        <w:tcW w:w="0" w:type="auto"/>
                        <w:shd w:val="clear" w:color="auto" w:fill="DDE3EB"/>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+7 (3463) 25-33-67</w:t>
                        </w:r>
                      </w:p>
                    </w:tc>
                  </w:tr>
                  <w:tr w:rsidR="005420F4">
                    <w:trPr>
                      <w:tblCellSpacing w:w="0" w:type="dxa"/>
                    </w:trPr>
                    <w:tc>
                      <w:tcPr>
                        <w:tcW w:w="2000" w:type="pct"/>
                        <w:shd w:val="clear" w:color="auto" w:fill="EDF0F3"/>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Программа закупок:</w:t>
                        </w:r>
                      </w:p>
                    </w:tc>
                    <w:tc>
                      <w:tcPr>
                        <w:tcW w:w="0" w:type="auto"/>
                        <w:shd w:val="clear" w:color="auto" w:fill="EDF0F3"/>
                        <w:hideMark/>
                      </w:tcPr>
                      <w:p w:rsidR="005420F4" w:rsidRDefault="005420F4" w:rsidP="005420F4">
                        <w:pPr>
                          <w:spacing w:line="240" w:lineRule="auto"/>
                          <w:rPr>
                            <w:rFonts w:ascii="Arial" w:hAnsi="Arial" w:cs="Arial"/>
                            <w:color w:val="000000"/>
                            <w:sz w:val="21"/>
                            <w:szCs w:val="21"/>
                          </w:rPr>
                        </w:pPr>
                        <w:hyperlink r:id="rId16" w:history="1">
                          <w:r>
                            <w:rPr>
                              <w:rFonts w:ascii="Arial" w:hAnsi="Arial" w:cs="Arial"/>
                              <w:color w:val="1367CF"/>
                              <w:sz w:val="21"/>
                              <w:szCs w:val="21"/>
                              <w:bdr w:val="none" w:sz="0" w:space="0" w:color="auto" w:frame="1"/>
                            </w:rPr>
                            <w:t>Строка № 151 плана закупок на 2018 год</w:t>
                          </w:r>
                        </w:hyperlink>
                      </w:p>
                    </w:tc>
                  </w:tr>
                </w:tbl>
                <w:p w:rsidR="005420F4" w:rsidRDefault="005420F4" w:rsidP="005420F4">
                  <w:pPr>
                    <w:spacing w:line="240" w:lineRule="auto"/>
                    <w:rPr>
                      <w:rFonts w:ascii="Arial" w:hAnsi="Arial" w:cs="Arial"/>
                      <w:color w:val="000000"/>
                      <w:sz w:val="21"/>
                      <w:szCs w:val="21"/>
                    </w:rPr>
                  </w:pPr>
                </w:p>
              </w:tc>
            </w:tr>
            <w:tr w:rsidR="005420F4">
              <w:trPr>
                <w:tblCellSpacing w:w="6" w:type="dxa"/>
              </w:trPr>
              <w:tc>
                <w:tcPr>
                  <w:tcW w:w="0" w:type="auto"/>
                  <w:shd w:val="clear" w:color="auto" w:fill="C7CCD3"/>
                  <w:tcMar>
                    <w:top w:w="75" w:type="dxa"/>
                    <w:left w:w="75" w:type="dxa"/>
                    <w:bottom w:w="75" w:type="dxa"/>
                    <w:right w:w="75" w:type="dxa"/>
                  </w:tcMar>
                  <w:hideMark/>
                </w:tcPr>
                <w:p w:rsidR="005420F4" w:rsidRDefault="005420F4" w:rsidP="005420F4">
                  <w:pPr>
                    <w:spacing w:line="240" w:lineRule="auto"/>
                    <w:rPr>
                      <w:rFonts w:ascii="Arial" w:hAnsi="Arial" w:cs="Arial"/>
                      <w:color w:val="333333"/>
                      <w:sz w:val="21"/>
                      <w:szCs w:val="21"/>
                    </w:rPr>
                  </w:pPr>
                  <w:r>
                    <w:rPr>
                      <w:rFonts w:ascii="Arial" w:hAnsi="Arial" w:cs="Arial"/>
                      <w:color w:val="333333"/>
                      <w:sz w:val="21"/>
                      <w:szCs w:val="21"/>
                    </w:rPr>
                    <w:lastRenderedPageBreak/>
                    <w:t>Дополнительная информация</w:t>
                  </w:r>
                </w:p>
              </w:tc>
            </w:tr>
            <w:tr w:rsidR="005420F4">
              <w:trPr>
                <w:tblCellSpacing w:w="6" w:type="dxa"/>
              </w:trPr>
              <w:tc>
                <w:tcPr>
                  <w:tcW w:w="0" w:type="auto"/>
                  <w:shd w:val="clear" w:color="auto" w:fill="DDE3EB"/>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1883"/>
                    <w:gridCol w:w="4152"/>
                  </w:tblGrid>
                  <w:tr w:rsidR="005420F4">
                    <w:trPr>
                      <w:tblCellSpacing w:w="0" w:type="dxa"/>
                    </w:trPr>
                    <w:tc>
                      <w:tcPr>
                        <w:tcW w:w="2000" w:type="pct"/>
                        <w:shd w:val="clear" w:color="auto" w:fill="DDE3EB"/>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Возможность подачи предложений по части позиций:</w:t>
                        </w:r>
                      </w:p>
                    </w:tc>
                    <w:tc>
                      <w:tcPr>
                        <w:tcW w:w="0" w:type="auto"/>
                        <w:shd w:val="clear" w:color="auto" w:fill="DDE3EB"/>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Не предусмотрена. Предложение подаётся целиком по лоту</w:t>
                        </w:r>
                      </w:p>
                    </w:tc>
                  </w:tr>
                  <w:tr w:rsidR="005420F4">
                    <w:trPr>
                      <w:tblCellSpacing w:w="0" w:type="dxa"/>
                    </w:trPr>
                    <w:tc>
                      <w:tcPr>
                        <w:tcW w:w="2000" w:type="pct"/>
                        <w:shd w:val="clear" w:color="auto" w:fill="EDF0F3"/>
                        <w:hideMark/>
                      </w:tcPr>
                      <w:p w:rsidR="005420F4" w:rsidRDefault="005420F4" w:rsidP="005420F4">
                        <w:pPr>
                          <w:spacing w:line="240" w:lineRule="auto"/>
                          <w:rPr>
                            <w:rFonts w:ascii="Arial" w:hAnsi="Arial" w:cs="Arial"/>
                            <w:color w:val="000000"/>
                            <w:sz w:val="21"/>
                            <w:szCs w:val="21"/>
                          </w:rPr>
                        </w:pPr>
                        <w:r>
                          <w:rPr>
                            <w:rStyle w:val="floathint-marker1"/>
                            <w:rFonts w:ascii="Arial" w:hAnsi="Arial" w:cs="Arial"/>
                            <w:color w:val="000000"/>
                            <w:sz w:val="21"/>
                            <w:szCs w:val="21"/>
                          </w:rPr>
                          <w:t>Двухэтапная процедура закупки</w:t>
                        </w:r>
                        <w:r>
                          <w:rPr>
                            <w:rFonts w:ascii="Arial" w:hAnsi="Arial" w:cs="Arial"/>
                            <w:noProof/>
                            <w:color w:val="000000"/>
                            <w:sz w:val="21"/>
                            <w:szCs w:val="21"/>
                            <w:lang w:eastAsia="ru-RU"/>
                          </w:rPr>
                          <w:drawing>
                            <wp:inline distT="0" distB="0" distL="0" distR="0">
                              <wp:extent cx="145415" cy="145415"/>
                              <wp:effectExtent l="0" t="0" r="6985" b="6985"/>
                              <wp:docPr id="10" name="Рисунок 10"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5415" cy="145415"/>
                                      </a:xfrm>
                                      <a:prstGeom prst="rect">
                                        <a:avLst/>
                                      </a:prstGeom>
                                      <a:noFill/>
                                      <a:ln>
                                        <a:noFill/>
                                      </a:ln>
                                    </pic:spPr>
                                  </pic:pic>
                                </a:graphicData>
                              </a:graphic>
                            </wp:inline>
                          </w:drawing>
                        </w:r>
                      </w:p>
                      <w:p w:rsidR="005420F4" w:rsidRDefault="005420F4" w:rsidP="005420F4">
                        <w:pPr>
                          <w:spacing w:line="240" w:lineRule="auto"/>
                          <w:rPr>
                            <w:rFonts w:ascii="Arial" w:hAnsi="Arial" w:cs="Arial"/>
                            <w:vanish/>
                            <w:color w:val="000000"/>
                            <w:sz w:val="21"/>
                            <w:szCs w:val="21"/>
                          </w:rPr>
                        </w:pPr>
                        <w:r>
                          <w:rPr>
                            <w:rFonts w:ascii="Arial" w:hAnsi="Arial" w:cs="Arial"/>
                            <w:vanish/>
                            <w:color w:val="000000"/>
                            <w:sz w:val="21"/>
                            <w:szCs w:val="21"/>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w:t>
                        </w:r>
                      </w:p>
                    </w:tc>
                    <w:tc>
                      <w:tcPr>
                        <w:tcW w:w="0" w:type="auto"/>
                        <w:shd w:val="clear" w:color="auto" w:fill="EDF0F3"/>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Нет</w:t>
                        </w:r>
                      </w:p>
                    </w:tc>
                  </w:tr>
                  <w:tr w:rsidR="005420F4">
                    <w:trPr>
                      <w:tblCellSpacing w:w="0" w:type="dxa"/>
                    </w:trPr>
                    <w:tc>
                      <w:tcPr>
                        <w:tcW w:w="2000" w:type="pct"/>
                        <w:shd w:val="clear" w:color="auto" w:fill="DDE3EB"/>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Закрытая подача предложений:</w:t>
                        </w:r>
                      </w:p>
                    </w:tc>
                    <w:tc>
                      <w:tcPr>
                        <w:tcW w:w="0" w:type="auto"/>
                        <w:shd w:val="clear" w:color="auto" w:fill="DDE3EB"/>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Да</w:t>
                        </w:r>
                      </w:p>
                    </w:tc>
                  </w:tr>
                  <w:tr w:rsidR="005420F4">
                    <w:trPr>
                      <w:tblCellSpacing w:w="0" w:type="dxa"/>
                    </w:trPr>
                    <w:tc>
                      <w:tcPr>
                        <w:tcW w:w="2000" w:type="pct"/>
                        <w:shd w:val="clear" w:color="auto" w:fill="EDF0F3"/>
                        <w:hideMark/>
                      </w:tcPr>
                      <w:p w:rsidR="005420F4" w:rsidRDefault="005420F4" w:rsidP="005420F4">
                        <w:pPr>
                          <w:spacing w:line="240" w:lineRule="auto"/>
                          <w:rPr>
                            <w:rFonts w:ascii="Arial" w:hAnsi="Arial" w:cs="Arial"/>
                            <w:color w:val="000000"/>
                            <w:sz w:val="21"/>
                            <w:szCs w:val="21"/>
                          </w:rPr>
                        </w:pPr>
                        <w:r>
                          <w:rPr>
                            <w:rStyle w:val="floathint-marker1"/>
                            <w:rFonts w:ascii="Arial" w:hAnsi="Arial" w:cs="Arial"/>
                            <w:color w:val="000000"/>
                            <w:sz w:val="21"/>
                            <w:szCs w:val="21"/>
                          </w:rPr>
                          <w:t>Альтернативные заявки</w:t>
                        </w:r>
                        <w:r>
                          <w:rPr>
                            <w:rFonts w:ascii="Arial" w:hAnsi="Arial" w:cs="Arial"/>
                            <w:noProof/>
                            <w:color w:val="000000"/>
                            <w:sz w:val="21"/>
                            <w:szCs w:val="21"/>
                            <w:lang w:eastAsia="ru-RU"/>
                          </w:rPr>
                          <w:drawing>
                            <wp:inline distT="0" distB="0" distL="0" distR="0">
                              <wp:extent cx="145415" cy="145415"/>
                              <wp:effectExtent l="0" t="0" r="6985" b="6985"/>
                              <wp:docPr id="9" name="Рисунок 9"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5415" cy="145415"/>
                                      </a:xfrm>
                                      <a:prstGeom prst="rect">
                                        <a:avLst/>
                                      </a:prstGeom>
                                      <a:noFill/>
                                      <a:ln>
                                        <a:noFill/>
                                      </a:ln>
                                    </pic:spPr>
                                  </pic:pic>
                                </a:graphicData>
                              </a:graphic>
                            </wp:inline>
                          </w:drawing>
                        </w:r>
                      </w:p>
                      <w:p w:rsidR="005420F4" w:rsidRDefault="005420F4" w:rsidP="005420F4">
                        <w:pPr>
                          <w:spacing w:line="240" w:lineRule="auto"/>
                          <w:rPr>
                            <w:rFonts w:ascii="Arial" w:hAnsi="Arial" w:cs="Arial"/>
                            <w:vanish/>
                            <w:color w:val="000000"/>
                            <w:sz w:val="21"/>
                            <w:szCs w:val="21"/>
                          </w:rPr>
                        </w:pPr>
                        <w:r>
                          <w:rPr>
                            <w:rFonts w:ascii="Arial" w:hAnsi="Arial" w:cs="Arial"/>
                            <w:vanish/>
                            <w:color w:val="000000"/>
                            <w:sz w:val="21"/>
                            <w:szCs w:val="21"/>
                          </w:rPr>
                          <w:t>Альтернативной заявкой называется заявка, условия которой отличаются от условий, принятых в закупочной документации.</w:t>
                        </w:r>
                      </w:p>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w:t>
                        </w:r>
                      </w:p>
                    </w:tc>
                    <w:tc>
                      <w:tcPr>
                        <w:tcW w:w="0" w:type="auto"/>
                        <w:shd w:val="clear" w:color="auto" w:fill="EDF0F3"/>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Нет</w:t>
                        </w:r>
                      </w:p>
                    </w:tc>
                  </w:tr>
                  <w:tr w:rsidR="005420F4">
                    <w:trPr>
                      <w:tblCellSpacing w:w="0" w:type="dxa"/>
                    </w:trPr>
                    <w:tc>
                      <w:tcPr>
                        <w:tcW w:w="2000" w:type="pct"/>
                        <w:shd w:val="clear" w:color="auto" w:fill="DDE3EB"/>
                        <w:hideMark/>
                      </w:tcPr>
                      <w:p w:rsidR="005420F4" w:rsidRDefault="005420F4" w:rsidP="005420F4">
                        <w:pPr>
                          <w:spacing w:line="240" w:lineRule="auto"/>
                          <w:rPr>
                            <w:rFonts w:ascii="Arial" w:hAnsi="Arial" w:cs="Arial"/>
                            <w:color w:val="000000"/>
                            <w:sz w:val="21"/>
                            <w:szCs w:val="21"/>
                          </w:rPr>
                        </w:pPr>
                        <w:r>
                          <w:rPr>
                            <w:rStyle w:val="floathint-marker1"/>
                            <w:rFonts w:ascii="Arial" w:hAnsi="Arial" w:cs="Arial"/>
                            <w:color w:val="000000"/>
                            <w:sz w:val="21"/>
                            <w:szCs w:val="21"/>
                          </w:rPr>
                          <w:t>Ограничивать предложения участников указанной в извещении стоимостью</w:t>
                        </w:r>
                        <w:r>
                          <w:rPr>
                            <w:rFonts w:ascii="Arial" w:hAnsi="Arial" w:cs="Arial"/>
                            <w:noProof/>
                            <w:color w:val="000000"/>
                            <w:sz w:val="21"/>
                            <w:szCs w:val="21"/>
                            <w:lang w:eastAsia="ru-RU"/>
                          </w:rPr>
                          <w:drawing>
                            <wp:inline distT="0" distB="0" distL="0" distR="0">
                              <wp:extent cx="145415" cy="145415"/>
                              <wp:effectExtent l="0" t="0" r="6985" b="6985"/>
                              <wp:docPr id="8" name="Рисунок 8"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5415" cy="145415"/>
                                      </a:xfrm>
                                      <a:prstGeom prst="rect">
                                        <a:avLst/>
                                      </a:prstGeom>
                                      <a:noFill/>
                                      <a:ln>
                                        <a:noFill/>
                                      </a:ln>
                                    </pic:spPr>
                                  </pic:pic>
                                </a:graphicData>
                              </a:graphic>
                            </wp:inline>
                          </w:drawing>
                        </w:r>
                      </w:p>
                      <w:p w:rsidR="005420F4" w:rsidRDefault="005420F4" w:rsidP="005420F4">
                        <w:pPr>
                          <w:spacing w:line="240" w:lineRule="auto"/>
                          <w:rPr>
                            <w:rFonts w:ascii="Arial" w:hAnsi="Arial" w:cs="Arial"/>
                            <w:vanish/>
                            <w:color w:val="000000"/>
                            <w:sz w:val="21"/>
                            <w:szCs w:val="21"/>
                          </w:rPr>
                        </w:pPr>
                        <w:r>
                          <w:rPr>
                            <w:rFonts w:ascii="Arial" w:hAnsi="Arial" w:cs="Arial"/>
                            <w:vanish/>
                            <w:color w:val="000000"/>
                            <w:sz w:val="21"/>
                            <w:szCs w:val="21"/>
                          </w:rPr>
                          <w:lastRenderedPageBreak/>
                          <w:t>Цена предложенная участником не может превышать максимальную цену установленную организатором закупки.</w:t>
                        </w:r>
                      </w:p>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w:t>
                        </w:r>
                      </w:p>
                    </w:tc>
                    <w:tc>
                      <w:tcPr>
                        <w:tcW w:w="0" w:type="auto"/>
                        <w:shd w:val="clear" w:color="auto" w:fill="DDE3EB"/>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lastRenderedPageBreak/>
                          <w:t>Да</w:t>
                        </w:r>
                      </w:p>
                    </w:tc>
                  </w:tr>
                  <w:tr w:rsidR="005420F4">
                    <w:trPr>
                      <w:tblCellSpacing w:w="0" w:type="dxa"/>
                    </w:trPr>
                    <w:tc>
                      <w:tcPr>
                        <w:tcW w:w="2000" w:type="pct"/>
                        <w:shd w:val="clear" w:color="auto" w:fill="EDF0F3"/>
                        <w:hideMark/>
                      </w:tcPr>
                      <w:p w:rsidR="005420F4" w:rsidRDefault="005420F4" w:rsidP="005420F4">
                        <w:pPr>
                          <w:spacing w:line="240" w:lineRule="auto"/>
                          <w:rPr>
                            <w:rFonts w:ascii="Arial" w:hAnsi="Arial" w:cs="Arial"/>
                            <w:color w:val="000000"/>
                            <w:sz w:val="21"/>
                            <w:szCs w:val="21"/>
                          </w:rPr>
                        </w:pPr>
                        <w:proofErr w:type="spellStart"/>
                        <w:r>
                          <w:rPr>
                            <w:rStyle w:val="floathint-marker1"/>
                            <w:rFonts w:ascii="Arial" w:hAnsi="Arial" w:cs="Arial"/>
                            <w:color w:val="000000"/>
                            <w:sz w:val="21"/>
                            <w:szCs w:val="21"/>
                          </w:rPr>
                          <w:t>Подгрузка</w:t>
                        </w:r>
                        <w:proofErr w:type="spellEnd"/>
                        <w:r>
                          <w:rPr>
                            <w:rStyle w:val="floathint-marker1"/>
                            <w:rFonts w:ascii="Arial" w:hAnsi="Arial" w:cs="Arial"/>
                            <w:color w:val="000000"/>
                            <w:sz w:val="21"/>
                            <w:szCs w:val="21"/>
                          </w:rPr>
                          <w:t xml:space="preserve"> документации к заявке обязательна</w:t>
                        </w:r>
                        <w:r>
                          <w:rPr>
                            <w:rFonts w:ascii="Arial" w:hAnsi="Arial" w:cs="Arial"/>
                            <w:noProof/>
                            <w:color w:val="000000"/>
                            <w:sz w:val="21"/>
                            <w:szCs w:val="21"/>
                            <w:lang w:eastAsia="ru-RU"/>
                          </w:rPr>
                          <w:drawing>
                            <wp:inline distT="0" distB="0" distL="0" distR="0">
                              <wp:extent cx="145415" cy="145415"/>
                              <wp:effectExtent l="0" t="0" r="6985" b="6985"/>
                              <wp:docPr id="7" name="Рисунок 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5415" cy="145415"/>
                                      </a:xfrm>
                                      <a:prstGeom prst="rect">
                                        <a:avLst/>
                                      </a:prstGeom>
                                      <a:noFill/>
                                      <a:ln>
                                        <a:noFill/>
                                      </a:ln>
                                    </pic:spPr>
                                  </pic:pic>
                                </a:graphicData>
                              </a:graphic>
                            </wp:inline>
                          </w:drawing>
                        </w:r>
                      </w:p>
                      <w:p w:rsidR="005420F4" w:rsidRDefault="005420F4" w:rsidP="005420F4">
                        <w:pPr>
                          <w:spacing w:line="240" w:lineRule="auto"/>
                          <w:rPr>
                            <w:rFonts w:ascii="Arial" w:hAnsi="Arial" w:cs="Arial"/>
                            <w:vanish/>
                            <w:color w:val="000000"/>
                            <w:sz w:val="21"/>
                            <w:szCs w:val="21"/>
                          </w:rPr>
                        </w:pPr>
                        <w:r>
                          <w:rPr>
                            <w:rFonts w:ascii="Arial" w:hAnsi="Arial" w:cs="Arial"/>
                            <w:vanish/>
                            <w:color w:val="000000"/>
                            <w:sz w:val="21"/>
                            <w:szCs w:val="21"/>
                          </w:rPr>
                          <w:t>Организатор не будет рассматривать заявки, которые не были подкреплены документацией.</w:t>
                        </w:r>
                      </w:p>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w:t>
                        </w:r>
                      </w:p>
                    </w:tc>
                    <w:tc>
                      <w:tcPr>
                        <w:tcW w:w="0" w:type="auto"/>
                        <w:shd w:val="clear" w:color="auto" w:fill="EDF0F3"/>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Да</w:t>
                        </w:r>
                      </w:p>
                    </w:tc>
                  </w:tr>
                  <w:tr w:rsidR="005420F4">
                    <w:trPr>
                      <w:tblCellSpacing w:w="0" w:type="dxa"/>
                    </w:trPr>
                    <w:tc>
                      <w:tcPr>
                        <w:tcW w:w="2000" w:type="pct"/>
                        <w:shd w:val="clear" w:color="auto" w:fill="DDE3EB"/>
                        <w:hideMark/>
                      </w:tcPr>
                      <w:p w:rsidR="005420F4" w:rsidRDefault="005420F4" w:rsidP="005420F4">
                        <w:pPr>
                          <w:spacing w:line="240" w:lineRule="auto"/>
                          <w:rPr>
                            <w:rFonts w:ascii="Arial" w:hAnsi="Arial" w:cs="Arial"/>
                            <w:color w:val="000000"/>
                            <w:sz w:val="21"/>
                            <w:szCs w:val="21"/>
                          </w:rPr>
                        </w:pPr>
                        <w:r>
                          <w:rPr>
                            <w:rStyle w:val="floathint-marker1"/>
                            <w:rFonts w:ascii="Arial" w:hAnsi="Arial" w:cs="Arial"/>
                            <w:color w:val="000000"/>
                            <w:sz w:val="21"/>
                            <w:szCs w:val="21"/>
                          </w:rPr>
                          <w:t>Поставщик не должен находиться в реестре недобросовестных поставщиков</w:t>
                        </w:r>
                        <w:r>
                          <w:rPr>
                            <w:rFonts w:ascii="Arial" w:hAnsi="Arial" w:cs="Arial"/>
                            <w:noProof/>
                            <w:color w:val="000000"/>
                            <w:sz w:val="21"/>
                            <w:szCs w:val="21"/>
                            <w:lang w:eastAsia="ru-RU"/>
                          </w:rPr>
                          <w:drawing>
                            <wp:inline distT="0" distB="0" distL="0" distR="0">
                              <wp:extent cx="145415" cy="145415"/>
                              <wp:effectExtent l="0" t="0" r="6985" b="698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5415" cy="145415"/>
                                      </a:xfrm>
                                      <a:prstGeom prst="rect">
                                        <a:avLst/>
                                      </a:prstGeom>
                                      <a:noFill/>
                                      <a:ln>
                                        <a:noFill/>
                                      </a:ln>
                                    </pic:spPr>
                                  </pic:pic>
                                </a:graphicData>
                              </a:graphic>
                            </wp:inline>
                          </w:drawing>
                        </w:r>
                      </w:p>
                      <w:p w:rsidR="005420F4" w:rsidRDefault="005420F4" w:rsidP="005420F4">
                        <w:pPr>
                          <w:spacing w:line="240" w:lineRule="auto"/>
                          <w:rPr>
                            <w:rFonts w:ascii="Arial" w:hAnsi="Arial" w:cs="Arial"/>
                            <w:vanish/>
                            <w:color w:val="000000"/>
                            <w:sz w:val="21"/>
                            <w:szCs w:val="21"/>
                          </w:rPr>
                        </w:pPr>
                        <w:r>
                          <w:rPr>
                            <w:rFonts w:ascii="Arial" w:hAnsi="Arial" w:cs="Arial"/>
                            <w:vanish/>
                            <w:color w:val="000000"/>
                            <w:sz w:val="21"/>
                            <w:szCs w:val="21"/>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w:t>
                        </w:r>
                      </w:p>
                    </w:tc>
                    <w:tc>
                      <w:tcPr>
                        <w:tcW w:w="0" w:type="auto"/>
                        <w:shd w:val="clear" w:color="auto" w:fill="DDE3EB"/>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Да</w:t>
                        </w:r>
                      </w:p>
                    </w:tc>
                  </w:tr>
                  <w:tr w:rsidR="005420F4">
                    <w:trPr>
                      <w:tblCellSpacing w:w="0" w:type="dxa"/>
                    </w:trPr>
                    <w:tc>
                      <w:tcPr>
                        <w:tcW w:w="2000" w:type="pct"/>
                        <w:shd w:val="clear" w:color="auto" w:fill="EDF0F3"/>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Закупочная документация:</w:t>
                        </w:r>
                      </w:p>
                    </w:tc>
                    <w:tc>
                      <w:tcPr>
                        <w:tcW w:w="0" w:type="auto"/>
                        <w:shd w:val="clear" w:color="auto" w:fill="EDF0F3"/>
                        <w:hideMark/>
                      </w:tcPr>
                      <w:p w:rsidR="005420F4" w:rsidRDefault="005420F4" w:rsidP="005420F4">
                        <w:pPr>
                          <w:spacing w:line="240" w:lineRule="auto"/>
                          <w:rPr>
                            <w:rFonts w:ascii="Arial" w:hAnsi="Arial" w:cs="Arial"/>
                            <w:color w:val="000000"/>
                            <w:sz w:val="21"/>
                            <w:szCs w:val="21"/>
                          </w:rPr>
                        </w:pPr>
                        <w:hyperlink r:id="rId18" w:tgtFrame="_blank" w:history="1">
                          <w:r>
                            <w:rPr>
                              <w:rFonts w:ascii="Arial" w:hAnsi="Arial" w:cs="Arial"/>
                              <w:color w:val="1367CF"/>
                              <w:sz w:val="21"/>
                              <w:szCs w:val="21"/>
                              <w:bdr w:val="none" w:sz="0" w:space="0" w:color="auto" w:frame="1"/>
                            </w:rPr>
                            <w:t xml:space="preserve">Скачать файл </w:t>
                          </w:r>
                          <w:r>
                            <w:rPr>
                              <w:rFonts w:ascii="Arial" w:hAnsi="Arial" w:cs="Arial"/>
                              <w:b/>
                              <w:bCs/>
                              <w:color w:val="1367CF"/>
                              <w:sz w:val="21"/>
                              <w:szCs w:val="21"/>
                              <w:bdr w:val="none" w:sz="0" w:space="0" w:color="auto" w:frame="1"/>
                            </w:rPr>
                            <w:t>ЗД.zip</w:t>
                          </w:r>
                        </w:hyperlink>
                        <w:r>
                          <w:rPr>
                            <w:rFonts w:ascii="Arial" w:hAnsi="Arial" w:cs="Arial"/>
                            <w:color w:val="000000"/>
                            <w:sz w:val="21"/>
                            <w:szCs w:val="21"/>
                          </w:rPr>
                          <w:t> (12.9 МБ)</w:t>
                        </w:r>
                      </w:p>
                      <w:p w:rsidR="005420F4" w:rsidRDefault="005420F4" w:rsidP="005420F4">
                        <w:pPr>
                          <w:spacing w:line="240" w:lineRule="auto"/>
                          <w:rPr>
                            <w:rFonts w:ascii="Arial" w:hAnsi="Arial" w:cs="Arial"/>
                            <w:color w:val="000000"/>
                            <w:sz w:val="21"/>
                            <w:szCs w:val="21"/>
                          </w:rPr>
                        </w:pPr>
                        <w:hyperlink r:id="rId19" w:history="1">
                          <w:r>
                            <w:rPr>
                              <w:rFonts w:ascii="Arial" w:hAnsi="Arial" w:cs="Arial"/>
                              <w:b/>
                              <w:bCs/>
                              <w:color w:val="1367CF"/>
                              <w:sz w:val="21"/>
                              <w:szCs w:val="21"/>
                              <w:bdr w:val="none" w:sz="0" w:space="0" w:color="auto" w:frame="1"/>
                            </w:rPr>
                            <w:t>Редактировать закупочную документацию</w:t>
                          </w:r>
                        </w:hyperlink>
                      </w:p>
                      <w:p w:rsidR="005420F4" w:rsidRDefault="005420F4" w:rsidP="005420F4">
                        <w:pPr>
                          <w:spacing w:line="240" w:lineRule="auto"/>
                          <w:rPr>
                            <w:rFonts w:ascii="Arial" w:hAnsi="Arial" w:cs="Arial"/>
                            <w:color w:val="000000"/>
                            <w:sz w:val="21"/>
                            <w:szCs w:val="21"/>
                          </w:rPr>
                        </w:pPr>
                        <w:hyperlink r:id="rId20" w:tgtFrame="signature" w:history="1">
                          <w:r>
                            <w:rPr>
                              <w:rFonts w:ascii="Arial" w:hAnsi="Arial" w:cs="Arial"/>
                              <w:color w:val="1367CF"/>
                              <w:sz w:val="21"/>
                              <w:szCs w:val="21"/>
                              <w:bdr w:val="none" w:sz="0" w:space="0" w:color="auto" w:frame="1"/>
                            </w:rPr>
                            <w:t>Подписано ЭП</w:t>
                          </w:r>
                        </w:hyperlink>
                      </w:p>
                    </w:tc>
                  </w:tr>
                  <w:tr w:rsidR="005420F4">
                    <w:trPr>
                      <w:tblCellSpacing w:w="0" w:type="dxa"/>
                    </w:trPr>
                    <w:tc>
                      <w:tcPr>
                        <w:tcW w:w="2000" w:type="pct"/>
                        <w:shd w:val="clear" w:color="auto" w:fill="DDE3EB"/>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Условия оплаты:</w:t>
                        </w:r>
                      </w:p>
                    </w:tc>
                    <w:tc>
                      <w:tcPr>
                        <w:tcW w:w="0" w:type="auto"/>
                        <w:shd w:val="clear" w:color="auto" w:fill="DDE3EB"/>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 xml:space="preserve">В соответствии с п. 2 проекта договора. </w:t>
                        </w:r>
                        <w:r>
                          <w:rPr>
                            <w:rFonts w:ascii="Arial" w:hAnsi="Arial" w:cs="Arial"/>
                            <w:color w:val="000000"/>
                            <w:sz w:val="21"/>
                            <w:szCs w:val="21"/>
                          </w:rPr>
                          <w:br/>
                          <w:t>Оплата Товара производится путем перечисления денежных средств на расчетный счет Поставщика.</w:t>
                        </w:r>
                        <w:r>
                          <w:rPr>
                            <w:rFonts w:ascii="Arial" w:hAnsi="Arial" w:cs="Arial"/>
                            <w:color w:val="000000"/>
                            <w:sz w:val="21"/>
                            <w:szCs w:val="21"/>
                          </w:rPr>
                          <w:br/>
                          <w:t>Датой оплаты считается дата списания денежных средств с расчетного счета Покупателя.</w:t>
                        </w:r>
                      </w:p>
                    </w:tc>
                  </w:tr>
                  <w:tr w:rsidR="005420F4">
                    <w:trPr>
                      <w:tblCellSpacing w:w="0" w:type="dxa"/>
                    </w:trPr>
                    <w:tc>
                      <w:tcPr>
                        <w:tcW w:w="2000" w:type="pct"/>
                        <w:shd w:val="clear" w:color="auto" w:fill="EDF0F3"/>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Условия поставки:</w:t>
                        </w:r>
                      </w:p>
                    </w:tc>
                    <w:tc>
                      <w:tcPr>
                        <w:tcW w:w="0" w:type="auto"/>
                        <w:shd w:val="clear" w:color="auto" w:fill="EDF0F3"/>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 xml:space="preserve">Указаны в приложении №1 к Закупочной документации «Техническое задание» Тюменская </w:t>
                        </w:r>
                        <w:proofErr w:type="spellStart"/>
                        <w:r>
                          <w:rPr>
                            <w:rFonts w:ascii="Arial" w:hAnsi="Arial" w:cs="Arial"/>
                            <w:color w:val="000000"/>
                            <w:sz w:val="21"/>
                            <w:szCs w:val="21"/>
                          </w:rPr>
                          <w:t>обл</w:t>
                        </w:r>
                        <w:proofErr w:type="spellEnd"/>
                        <w:r>
                          <w:rPr>
                            <w:rFonts w:ascii="Arial" w:hAnsi="Arial" w:cs="Arial"/>
                            <w:color w:val="000000"/>
                            <w:sz w:val="21"/>
                            <w:szCs w:val="21"/>
                          </w:rPr>
                          <w:t>.,ХМАО-</w:t>
                        </w:r>
                        <w:proofErr w:type="spellStart"/>
                        <w:r>
                          <w:rPr>
                            <w:rFonts w:ascii="Arial" w:hAnsi="Arial" w:cs="Arial"/>
                            <w:color w:val="000000"/>
                            <w:sz w:val="21"/>
                            <w:szCs w:val="21"/>
                          </w:rPr>
                          <w:t>Югра,г</w:t>
                        </w:r>
                        <w:proofErr w:type="spellEnd"/>
                        <w:r>
                          <w:rPr>
                            <w:rFonts w:ascii="Arial" w:hAnsi="Arial" w:cs="Arial"/>
                            <w:color w:val="000000"/>
                            <w:sz w:val="21"/>
                            <w:szCs w:val="21"/>
                          </w:rPr>
                          <w:t xml:space="preserve">. </w:t>
                        </w:r>
                        <w:proofErr w:type="spellStart"/>
                        <w:r>
                          <w:rPr>
                            <w:rFonts w:ascii="Arial" w:hAnsi="Arial" w:cs="Arial"/>
                            <w:color w:val="000000"/>
                            <w:sz w:val="21"/>
                            <w:szCs w:val="21"/>
                          </w:rPr>
                          <w:t>Пыть-Ях</w:t>
                        </w:r>
                        <w:proofErr w:type="spellEnd"/>
                        <w:r>
                          <w:rPr>
                            <w:rFonts w:ascii="Arial" w:hAnsi="Arial" w:cs="Arial"/>
                            <w:color w:val="000000"/>
                            <w:sz w:val="21"/>
                            <w:szCs w:val="21"/>
                          </w:rPr>
                          <w:t>, ул. Солнечная 5.</w:t>
                        </w:r>
                        <w:r>
                          <w:rPr>
                            <w:rFonts w:ascii="Arial" w:hAnsi="Arial" w:cs="Arial"/>
                            <w:color w:val="000000"/>
                            <w:sz w:val="21"/>
                            <w:szCs w:val="21"/>
                          </w:rPr>
                          <w:br/>
                          <w:t>Срок поставки:</w:t>
                        </w:r>
                        <w:r>
                          <w:rPr>
                            <w:rFonts w:ascii="Arial" w:hAnsi="Arial" w:cs="Arial"/>
                            <w:color w:val="000000"/>
                            <w:sz w:val="21"/>
                            <w:szCs w:val="21"/>
                          </w:rPr>
                          <w:br/>
                          <w:t>В течении 30 дней момента заключения договора</w:t>
                        </w:r>
                      </w:p>
                    </w:tc>
                  </w:tr>
                  <w:tr w:rsidR="005420F4">
                    <w:trPr>
                      <w:tblCellSpacing w:w="0" w:type="dxa"/>
                    </w:trPr>
                    <w:tc>
                      <w:tcPr>
                        <w:tcW w:w="2000" w:type="pct"/>
                        <w:shd w:val="clear" w:color="auto" w:fill="DDE3EB"/>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Место рассмотрения заявок:</w:t>
                        </w:r>
                      </w:p>
                    </w:tc>
                    <w:tc>
                      <w:tcPr>
                        <w:tcW w:w="0" w:type="auto"/>
                        <w:shd w:val="clear" w:color="auto" w:fill="DDE3EB"/>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628303, Ханты-Мансийский Автономный округ - Югра, Тюменская обл., г. Нефтеюганск, ул. Мира, д. 15</w:t>
                        </w:r>
                      </w:p>
                    </w:tc>
                  </w:tr>
                  <w:tr w:rsidR="005420F4">
                    <w:trPr>
                      <w:tblCellSpacing w:w="0" w:type="dxa"/>
                    </w:trPr>
                    <w:tc>
                      <w:tcPr>
                        <w:tcW w:w="2000" w:type="pct"/>
                        <w:shd w:val="clear" w:color="auto" w:fill="EDF0F3"/>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Дата и время рассмотрения заявок:</w:t>
                        </w:r>
                      </w:p>
                    </w:tc>
                    <w:tc>
                      <w:tcPr>
                        <w:tcW w:w="0" w:type="auto"/>
                        <w:shd w:val="clear" w:color="auto" w:fill="EDF0F3"/>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06.06.2018 12:00</w:t>
                        </w:r>
                      </w:p>
                    </w:tc>
                  </w:tr>
                  <w:tr w:rsidR="005420F4">
                    <w:trPr>
                      <w:tblCellSpacing w:w="0" w:type="dxa"/>
                    </w:trPr>
                    <w:tc>
                      <w:tcPr>
                        <w:tcW w:w="2000" w:type="pct"/>
                        <w:shd w:val="clear" w:color="auto" w:fill="DDE3EB"/>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Дата и время подведения итогов:</w:t>
                        </w:r>
                      </w:p>
                    </w:tc>
                    <w:tc>
                      <w:tcPr>
                        <w:tcW w:w="0" w:type="auto"/>
                        <w:shd w:val="clear" w:color="auto" w:fill="DDE3EB"/>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13.06.2018 12:00</w:t>
                        </w:r>
                      </w:p>
                    </w:tc>
                  </w:tr>
                  <w:tr w:rsidR="005420F4">
                    <w:trPr>
                      <w:tblCellSpacing w:w="0" w:type="dxa"/>
                    </w:trPr>
                    <w:tc>
                      <w:tcPr>
                        <w:tcW w:w="2000" w:type="pct"/>
                        <w:shd w:val="clear" w:color="auto" w:fill="EDF0F3"/>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Адрес места поставки товара, проведения работ или оказания услуг:</w:t>
                        </w:r>
                      </w:p>
                    </w:tc>
                    <w:tc>
                      <w:tcPr>
                        <w:tcW w:w="0" w:type="auto"/>
                        <w:shd w:val="clear" w:color="auto" w:fill="EDF0F3"/>
                        <w:hideMark/>
                      </w:tcPr>
                      <w:p w:rsidR="005420F4" w:rsidRDefault="005420F4" w:rsidP="005420F4">
                        <w:pPr>
                          <w:spacing w:line="240" w:lineRule="auto"/>
                          <w:rPr>
                            <w:rFonts w:ascii="Arial" w:hAnsi="Arial" w:cs="Arial"/>
                            <w:color w:val="000000"/>
                            <w:sz w:val="21"/>
                            <w:szCs w:val="21"/>
                          </w:rPr>
                        </w:pPr>
                        <w:hyperlink w:history="1">
                          <w:r>
                            <w:rPr>
                              <w:rFonts w:ascii="Arial" w:hAnsi="Arial" w:cs="Arial"/>
                              <w:color w:val="1367CF"/>
                              <w:sz w:val="21"/>
                              <w:szCs w:val="21"/>
                              <w:bdr w:val="none" w:sz="0" w:space="0" w:color="auto" w:frame="1"/>
                            </w:rPr>
                            <w:t xml:space="preserve">Россия, Ханты-Мансийский Автономный округ - Югра, 628383, Тюменская обл., г. </w:t>
                          </w:r>
                          <w:proofErr w:type="spellStart"/>
                          <w:r>
                            <w:rPr>
                              <w:rFonts w:ascii="Arial" w:hAnsi="Arial" w:cs="Arial"/>
                              <w:color w:val="1367CF"/>
                              <w:sz w:val="21"/>
                              <w:szCs w:val="21"/>
                              <w:bdr w:val="none" w:sz="0" w:space="0" w:color="auto" w:frame="1"/>
                            </w:rPr>
                            <w:t>Пыть-Ях</w:t>
                          </w:r>
                          <w:proofErr w:type="spellEnd"/>
                          <w:r>
                            <w:rPr>
                              <w:rFonts w:ascii="Arial" w:hAnsi="Arial" w:cs="Arial"/>
                              <w:color w:val="1367CF"/>
                              <w:sz w:val="21"/>
                              <w:szCs w:val="21"/>
                              <w:bdr w:val="none" w:sz="0" w:space="0" w:color="auto" w:frame="1"/>
                            </w:rPr>
                            <w:t>, ул. Солнечная, 5</w:t>
                          </w:r>
                        </w:hyperlink>
                        <w:r>
                          <w:rPr>
                            <w:rFonts w:ascii="Arial" w:hAnsi="Arial" w:cs="Arial"/>
                            <w:color w:val="000000"/>
                            <w:sz w:val="21"/>
                            <w:szCs w:val="21"/>
                          </w:rPr>
                          <w:t xml:space="preserve"> </w:t>
                        </w:r>
                        <w:r>
                          <w:rPr>
                            <w:rFonts w:ascii="Arial" w:hAnsi="Arial" w:cs="Arial"/>
                            <w:color w:val="000000"/>
                            <w:sz w:val="21"/>
                            <w:szCs w:val="21"/>
                          </w:rPr>
                          <w:pict/>
                        </w:r>
                      </w:p>
                    </w:tc>
                  </w:tr>
                  <w:tr w:rsidR="005420F4">
                    <w:trPr>
                      <w:tblCellSpacing w:w="0" w:type="dxa"/>
                    </w:trPr>
                    <w:tc>
                      <w:tcPr>
                        <w:tcW w:w="0" w:type="auto"/>
                        <w:gridSpan w:val="2"/>
                        <w:shd w:val="clear" w:color="auto" w:fill="EDF0F3"/>
                        <w:hideMark/>
                      </w:tcPr>
                      <w:p w:rsidR="005420F4" w:rsidRDefault="005420F4" w:rsidP="005420F4">
                        <w:pPr>
                          <w:spacing w:line="240" w:lineRule="auto"/>
                          <w:rPr>
                            <w:rFonts w:ascii="Arial" w:hAnsi="Arial" w:cs="Arial"/>
                            <w:color w:val="000000"/>
                            <w:sz w:val="21"/>
                            <w:szCs w:val="21"/>
                          </w:rPr>
                        </w:pPr>
                        <w:r>
                          <w:rPr>
                            <w:rFonts w:ascii="Arial" w:hAnsi="Arial" w:cs="Arial"/>
                            <w:b/>
                            <w:bCs/>
                            <w:color w:val="000000"/>
                            <w:sz w:val="21"/>
                            <w:szCs w:val="21"/>
                          </w:rPr>
                          <w:t>Комментарии:</w:t>
                        </w:r>
                        <w:r>
                          <w:rPr>
                            <w:rFonts w:ascii="Arial" w:hAnsi="Arial" w:cs="Arial"/>
                            <w:color w:val="000000"/>
                            <w:sz w:val="21"/>
                            <w:szCs w:val="21"/>
                          </w:rPr>
                          <w:br/>
                          <w:t xml:space="preserve">В соответствии с постановлением Правительства </w:t>
                        </w:r>
                        <w:r>
                          <w:rPr>
                            <w:rFonts w:ascii="Arial" w:hAnsi="Arial" w:cs="Arial"/>
                            <w:color w:val="000000"/>
                            <w:sz w:val="21"/>
                            <w:szCs w:val="21"/>
                          </w:rPr>
                          <w:lastRenderedPageBreak/>
                          <w:t>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rFonts w:ascii="Arial" w:hAnsi="Arial" w:cs="Arial"/>
                            <w:color w:val="000000"/>
                            <w:sz w:val="21"/>
                            <w:szCs w:val="21"/>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Pr>
                            <w:rFonts w:ascii="Arial" w:hAnsi="Arial" w:cs="Arial"/>
                            <w:color w:val="000000"/>
                            <w:sz w:val="21"/>
                            <w:szCs w:val="21"/>
                          </w:rPr>
                          <w:br/>
                          <w:t>Участвовать в закупке может любое юридическое, физическое лицо, в том числе индивидуальный предприниматель, зарегистрированные на ЭТП ПАО «</w:t>
                        </w:r>
                        <w:proofErr w:type="spellStart"/>
                        <w:r>
                          <w:rPr>
                            <w:rFonts w:ascii="Arial" w:hAnsi="Arial" w:cs="Arial"/>
                            <w:color w:val="000000"/>
                            <w:sz w:val="21"/>
                            <w:szCs w:val="21"/>
                          </w:rPr>
                          <w:t>Россети</w:t>
                        </w:r>
                        <w:proofErr w:type="spellEnd"/>
                        <w:r>
                          <w:rPr>
                            <w:rFonts w:ascii="Arial" w:hAnsi="Arial" w:cs="Arial"/>
                            <w:color w:val="000000"/>
                            <w:sz w:val="21"/>
                            <w:szCs w:val="21"/>
                          </w:rPr>
                          <w:t>» в качестве участника данной системы, т. е. заключившие соответствующий договор с оператором системы в соответствии с правилами, условиями и порядком регистрации системы ПАО «</w:t>
                        </w:r>
                        <w:proofErr w:type="spellStart"/>
                        <w:r>
                          <w:rPr>
                            <w:rFonts w:ascii="Arial" w:hAnsi="Arial" w:cs="Arial"/>
                            <w:color w:val="000000"/>
                            <w:sz w:val="21"/>
                            <w:szCs w:val="21"/>
                          </w:rPr>
                          <w:t>Россети</w:t>
                        </w:r>
                        <w:proofErr w:type="spellEnd"/>
                        <w:r>
                          <w:rPr>
                            <w:rFonts w:ascii="Arial" w:hAnsi="Arial" w:cs="Arial"/>
                            <w:color w:val="000000"/>
                            <w:sz w:val="21"/>
                            <w:szCs w:val="21"/>
                          </w:rPr>
                          <w:t xml:space="preserve">» (www.b2b-mrsk.ru). </w:t>
                        </w:r>
                        <w:r>
                          <w:rPr>
                            <w:rFonts w:ascii="Arial" w:hAnsi="Arial" w:cs="Arial"/>
                            <w:color w:val="000000"/>
                            <w:sz w:val="21"/>
                            <w:szCs w:val="21"/>
                          </w:rPr>
                          <w:br/>
                          <w:t>Заказчик может изменить сроки подведения этапов «рассмотрения предложений участников» и «подведения итогов закупочной процедуры».</w:t>
                        </w:r>
                        <w:r>
                          <w:rPr>
                            <w:rFonts w:ascii="Arial" w:hAnsi="Arial" w:cs="Arial"/>
                            <w:color w:val="000000"/>
                            <w:sz w:val="21"/>
                            <w:szCs w:val="21"/>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Pr>
                            <w:rFonts w:ascii="Arial" w:hAnsi="Arial" w:cs="Arial"/>
                            <w:color w:val="000000"/>
                            <w:sz w:val="21"/>
                            <w:szCs w:val="21"/>
                          </w:rPr>
                          <w:br/>
                          <w:t>Все документы, входящие в заявку должны быть подготовлены на русском языке. Все суммы денежных средств в документах, входящих в заявку, должны быть выражены в российских рублях. Заявки должны быть подготовлены в соответствии с требованиями закупочной документации и предоставлены Организатору торгов в электронный сейф в соответствии с действующими регламентами электронной системы ЭТП ПАО «</w:t>
                        </w:r>
                        <w:proofErr w:type="spellStart"/>
                        <w:r>
                          <w:rPr>
                            <w:rFonts w:ascii="Arial" w:hAnsi="Arial" w:cs="Arial"/>
                            <w:color w:val="000000"/>
                            <w:sz w:val="21"/>
                            <w:szCs w:val="21"/>
                          </w:rPr>
                          <w:t>Россети</w:t>
                        </w:r>
                        <w:proofErr w:type="spellEnd"/>
                        <w:r>
                          <w:rPr>
                            <w:rFonts w:ascii="Arial" w:hAnsi="Arial" w:cs="Arial"/>
                            <w:color w:val="000000"/>
                            <w:sz w:val="21"/>
                            <w:szCs w:val="21"/>
                          </w:rPr>
                          <w:t>»: https://etp.rosseti.ru с момента публикации извещения о закупке и до срока окончания подачи заявок (время и дата указаны в Извещении).</w:t>
                        </w:r>
                        <w:r>
                          <w:rPr>
                            <w:rFonts w:ascii="Arial" w:hAnsi="Arial" w:cs="Arial"/>
                            <w:color w:val="000000"/>
                            <w:sz w:val="21"/>
                            <w:szCs w:val="21"/>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Pr>
                            <w:rFonts w:ascii="Arial" w:hAnsi="Arial" w:cs="Arial"/>
                            <w:color w:val="000000"/>
                            <w:sz w:val="21"/>
                            <w:szCs w:val="21"/>
                          </w:rPr>
                          <w:br/>
                          <w:t>Подробная информация с указанием количества поставляемого товара, срока поставки и т.д. указана в Приложении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w:t>
                        </w:r>
                        <w:r>
                          <w:rPr>
                            <w:rFonts w:ascii="Arial" w:hAnsi="Arial" w:cs="Arial"/>
                            <w:color w:val="000000"/>
                            <w:sz w:val="21"/>
                            <w:szCs w:val="21"/>
                          </w:rPr>
                          <w:br/>
                          <w:t>Закупочную документацию Участники могут получить на Официальном сайте РФ - www.zakupki.gov.ru, электронно-торговой площадке - ЭТП ПАО «</w:t>
                        </w:r>
                        <w:proofErr w:type="spellStart"/>
                        <w:r>
                          <w:rPr>
                            <w:rFonts w:ascii="Arial" w:hAnsi="Arial" w:cs="Arial"/>
                            <w:color w:val="000000"/>
                            <w:sz w:val="21"/>
                            <w:szCs w:val="21"/>
                          </w:rPr>
                          <w:t>Россети</w:t>
                        </w:r>
                        <w:proofErr w:type="spellEnd"/>
                        <w:r>
                          <w:rPr>
                            <w:rFonts w:ascii="Arial" w:hAnsi="Arial" w:cs="Arial"/>
                            <w:color w:val="000000"/>
                            <w:sz w:val="21"/>
                            <w:szCs w:val="21"/>
                          </w:rPr>
                          <w:t xml:space="preserve">»: https://etp.rosseti.ru, а также на сайте Заказчика по адресу: www.te.ru в разделе «Закупки», которая доступна для ознакомления без взимания платы, начиная с даты </w:t>
                        </w:r>
                        <w:r>
                          <w:rPr>
                            <w:rFonts w:ascii="Arial" w:hAnsi="Arial" w:cs="Arial"/>
                            <w:color w:val="000000"/>
                            <w:sz w:val="21"/>
                            <w:szCs w:val="21"/>
                          </w:rPr>
                          <w:lastRenderedPageBreak/>
                          <w:t>размещения закупки.</w:t>
                        </w:r>
                        <w:r>
                          <w:rPr>
                            <w:rFonts w:ascii="Arial" w:hAnsi="Arial" w:cs="Arial"/>
                            <w:color w:val="000000"/>
                            <w:sz w:val="21"/>
                            <w:szCs w:val="21"/>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Pr>
                            <w:rFonts w:ascii="Arial" w:hAnsi="Arial" w:cs="Arial"/>
                            <w:color w:val="000000"/>
                            <w:sz w:val="21"/>
                            <w:szCs w:val="21"/>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5420F4">
                    <w:trPr>
                      <w:tblCellSpacing w:w="0" w:type="dxa"/>
                    </w:trPr>
                    <w:tc>
                      <w:tcPr>
                        <w:tcW w:w="2000" w:type="pct"/>
                        <w:shd w:val="clear" w:color="auto" w:fill="DDE3EB"/>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lastRenderedPageBreak/>
                          <w:t>Место проведения процедуры:</w:t>
                        </w:r>
                      </w:p>
                    </w:tc>
                    <w:tc>
                      <w:tcPr>
                        <w:tcW w:w="0" w:type="auto"/>
                        <w:shd w:val="clear" w:color="auto" w:fill="DDE3EB"/>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5420F4">
                    <w:trPr>
                      <w:tblCellSpacing w:w="0" w:type="dxa"/>
                    </w:trPr>
                    <w:tc>
                      <w:tcPr>
                        <w:tcW w:w="2000" w:type="pct"/>
                        <w:shd w:val="clear" w:color="auto" w:fill="EDF0F3"/>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Порядок предоставления документации по закупке:</w:t>
                        </w:r>
                      </w:p>
                    </w:tc>
                    <w:tc>
                      <w:tcPr>
                        <w:tcW w:w="0" w:type="auto"/>
                        <w:shd w:val="clear" w:color="auto" w:fill="EDF0F3"/>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420F4">
                    <w:trPr>
                      <w:tblCellSpacing w:w="0" w:type="dxa"/>
                    </w:trPr>
                    <w:tc>
                      <w:tcPr>
                        <w:tcW w:w="2000" w:type="pct"/>
                        <w:shd w:val="clear" w:color="auto" w:fill="DDE3EB"/>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Информация о подписи:</w:t>
                        </w:r>
                      </w:p>
                    </w:tc>
                    <w:tc>
                      <w:tcPr>
                        <w:tcW w:w="0" w:type="auto"/>
                        <w:shd w:val="clear" w:color="auto" w:fill="DDE3EB"/>
                        <w:hideMark/>
                      </w:tcPr>
                      <w:p w:rsidR="005420F4" w:rsidRDefault="005420F4" w:rsidP="005420F4">
                        <w:pPr>
                          <w:spacing w:line="240" w:lineRule="auto"/>
                          <w:rPr>
                            <w:rFonts w:ascii="Arial" w:hAnsi="Arial" w:cs="Arial"/>
                            <w:color w:val="000000"/>
                            <w:sz w:val="21"/>
                            <w:szCs w:val="21"/>
                          </w:rPr>
                        </w:pPr>
                        <w:hyperlink r:id="rId21" w:tgtFrame="signature" w:history="1">
                          <w:r>
                            <w:rPr>
                              <w:rFonts w:ascii="Arial" w:hAnsi="Arial" w:cs="Arial"/>
                              <w:color w:val="1367CF"/>
                              <w:sz w:val="21"/>
                              <w:szCs w:val="21"/>
                              <w:bdr w:val="none" w:sz="0" w:space="0" w:color="auto" w:frame="1"/>
                            </w:rPr>
                            <w:t>Подписано ЭП</w:t>
                          </w:r>
                        </w:hyperlink>
                      </w:p>
                    </w:tc>
                  </w:tr>
                  <w:tr w:rsidR="005420F4">
                    <w:trPr>
                      <w:tblCellSpacing w:w="0" w:type="dxa"/>
                    </w:trPr>
                    <w:tc>
                      <w:tcPr>
                        <w:tcW w:w="2000" w:type="pct"/>
                        <w:shd w:val="clear" w:color="auto" w:fill="EDF0F3"/>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Действия:</w:t>
                        </w:r>
                      </w:p>
                    </w:tc>
                    <w:tc>
                      <w:tcPr>
                        <w:tcW w:w="0" w:type="auto"/>
                        <w:shd w:val="clear" w:color="auto" w:fill="EDF0F3"/>
                        <w:hideMark/>
                      </w:tcPr>
                      <w:p w:rsidR="005420F4" w:rsidRDefault="005420F4" w:rsidP="005420F4">
                        <w:pPr>
                          <w:spacing w:line="240" w:lineRule="auto"/>
                          <w:rPr>
                            <w:rFonts w:ascii="Arial" w:hAnsi="Arial" w:cs="Arial"/>
                            <w:color w:val="000000"/>
                            <w:sz w:val="21"/>
                            <w:szCs w:val="21"/>
                          </w:rPr>
                        </w:pPr>
                        <w:hyperlink r:id="rId22" w:history="1">
                          <w:r>
                            <w:rPr>
                              <w:rFonts w:ascii="Arial" w:hAnsi="Arial" w:cs="Arial"/>
                              <w:color w:val="1367CF"/>
                              <w:sz w:val="21"/>
                              <w:szCs w:val="21"/>
                              <w:bdr w:val="none" w:sz="0" w:space="0" w:color="auto" w:frame="1"/>
                            </w:rPr>
                            <w:t>Редактировать</w:t>
                          </w:r>
                        </w:hyperlink>
                        <w:r>
                          <w:rPr>
                            <w:rFonts w:ascii="Arial" w:hAnsi="Arial" w:cs="Arial"/>
                            <w:color w:val="000000"/>
                            <w:sz w:val="21"/>
                            <w:szCs w:val="21"/>
                          </w:rPr>
                          <w:t> | </w:t>
                        </w:r>
                        <w:hyperlink r:id="rId23" w:history="1">
                          <w:r>
                            <w:rPr>
                              <w:rFonts w:ascii="Arial" w:hAnsi="Arial" w:cs="Arial"/>
                              <w:color w:val="1367CF"/>
                              <w:sz w:val="21"/>
                              <w:szCs w:val="21"/>
                              <w:bdr w:val="none" w:sz="0" w:space="0" w:color="auto" w:frame="1"/>
                            </w:rPr>
                            <w:t>Удалить</w:t>
                          </w:r>
                        </w:hyperlink>
                        <w:r>
                          <w:rPr>
                            <w:rFonts w:ascii="Arial" w:hAnsi="Arial" w:cs="Arial"/>
                            <w:color w:val="000000"/>
                            <w:sz w:val="21"/>
                            <w:szCs w:val="21"/>
                          </w:rPr>
                          <w:t> | </w:t>
                        </w:r>
                        <w:hyperlink r:id="rId24" w:history="1">
                          <w:r>
                            <w:rPr>
                              <w:rFonts w:ascii="Arial" w:hAnsi="Arial" w:cs="Arial"/>
                              <w:color w:val="1367CF"/>
                              <w:sz w:val="21"/>
                              <w:szCs w:val="21"/>
                              <w:bdr w:val="none" w:sz="0" w:space="0" w:color="auto" w:frame="1"/>
                            </w:rPr>
                            <w:t>Отказаться от проведения процедуры</w:t>
                          </w:r>
                        </w:hyperlink>
                        <w:r>
                          <w:rPr>
                            <w:rFonts w:ascii="Arial" w:hAnsi="Arial" w:cs="Arial"/>
                            <w:color w:val="000000"/>
                            <w:sz w:val="21"/>
                            <w:szCs w:val="21"/>
                          </w:rPr>
                          <w:t> | </w:t>
                        </w:r>
                        <w:hyperlink r:id="rId25" w:history="1">
                          <w:r>
                            <w:rPr>
                              <w:rFonts w:ascii="Arial" w:hAnsi="Arial" w:cs="Arial"/>
                              <w:color w:val="1367CF"/>
                              <w:sz w:val="21"/>
                              <w:szCs w:val="21"/>
                              <w:bdr w:val="none" w:sz="0" w:space="0" w:color="auto" w:frame="1"/>
                            </w:rPr>
                            <w:t>Скопировать</w:t>
                          </w:r>
                        </w:hyperlink>
                        <w:r>
                          <w:rPr>
                            <w:rFonts w:ascii="Arial" w:hAnsi="Arial" w:cs="Arial"/>
                            <w:color w:val="000000"/>
                            <w:sz w:val="21"/>
                            <w:szCs w:val="21"/>
                          </w:rPr>
                          <w:t> | </w:t>
                        </w:r>
                        <w:hyperlink r:id="rId26" w:history="1">
                          <w:r>
                            <w:rPr>
                              <w:rFonts w:ascii="Arial" w:hAnsi="Arial" w:cs="Arial"/>
                              <w:color w:val="1367CF"/>
                              <w:sz w:val="21"/>
                              <w:szCs w:val="21"/>
                              <w:bdr w:val="none" w:sz="0" w:space="0" w:color="auto" w:frame="1"/>
                            </w:rPr>
                            <w:t>Приостановить процедуру</w:t>
                          </w:r>
                        </w:hyperlink>
                      </w:p>
                    </w:tc>
                  </w:tr>
                  <w:tr w:rsidR="005420F4" w:rsidTr="005420F4">
                    <w:trPr>
                      <w:tblCellSpacing w:w="0" w:type="dxa"/>
                    </w:trPr>
                    <w:tc>
                      <w:tcPr>
                        <w:tcW w:w="2000" w:type="pct"/>
                        <w:shd w:val="clear" w:color="auto" w:fill="DDE3EB"/>
                      </w:tcPr>
                      <w:p w:rsidR="005420F4" w:rsidRDefault="005420F4" w:rsidP="005420F4">
                        <w:pPr>
                          <w:spacing w:line="240" w:lineRule="auto"/>
                          <w:rPr>
                            <w:rFonts w:ascii="Arial" w:hAnsi="Arial" w:cs="Arial"/>
                            <w:color w:val="000000"/>
                            <w:sz w:val="21"/>
                            <w:szCs w:val="21"/>
                          </w:rPr>
                        </w:pPr>
                        <w:bookmarkStart w:id="0" w:name="_GoBack"/>
                        <w:bookmarkEnd w:id="0"/>
                      </w:p>
                    </w:tc>
                    <w:tc>
                      <w:tcPr>
                        <w:tcW w:w="0" w:type="auto"/>
                        <w:shd w:val="clear" w:color="auto" w:fill="DDE3EB"/>
                      </w:tcPr>
                      <w:p w:rsidR="005420F4" w:rsidRDefault="005420F4" w:rsidP="005420F4">
                        <w:pPr>
                          <w:spacing w:line="240" w:lineRule="auto"/>
                          <w:rPr>
                            <w:rFonts w:ascii="Arial" w:hAnsi="Arial" w:cs="Arial"/>
                            <w:color w:val="000000"/>
                            <w:sz w:val="21"/>
                            <w:szCs w:val="21"/>
                          </w:rPr>
                        </w:pPr>
                      </w:p>
                    </w:tc>
                  </w:tr>
                </w:tbl>
                <w:p w:rsidR="005420F4" w:rsidRDefault="005420F4" w:rsidP="005420F4">
                  <w:pPr>
                    <w:spacing w:line="240" w:lineRule="auto"/>
                    <w:rPr>
                      <w:rFonts w:ascii="Arial" w:hAnsi="Arial" w:cs="Arial"/>
                      <w:color w:val="000000"/>
                      <w:sz w:val="21"/>
                      <w:szCs w:val="21"/>
                    </w:rPr>
                  </w:pPr>
                </w:p>
              </w:tc>
            </w:tr>
          </w:tbl>
          <w:p w:rsidR="005420F4" w:rsidRDefault="005420F4" w:rsidP="005420F4">
            <w:pPr>
              <w:spacing w:line="240" w:lineRule="auto"/>
              <w:rPr>
                <w:rFonts w:ascii="Arial" w:hAnsi="Arial" w:cs="Arial"/>
                <w:color w:val="000000"/>
                <w:sz w:val="21"/>
                <w:szCs w:val="21"/>
              </w:rPr>
            </w:pPr>
          </w:p>
        </w:tc>
        <w:tc>
          <w:tcPr>
            <w:tcW w:w="150" w:type="dxa"/>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lastRenderedPageBreak/>
              <w:t> </w:t>
            </w:r>
          </w:p>
        </w:tc>
        <w:tc>
          <w:tcPr>
            <w:tcW w:w="0" w:type="auto"/>
            <w:hideMark/>
          </w:tcPr>
          <w:p w:rsidR="005420F4" w:rsidRDefault="005420F4" w:rsidP="005420F4">
            <w:pPr>
              <w:pStyle w:val="3"/>
              <w:spacing w:before="0" w:line="240" w:lineRule="auto"/>
              <w:rPr>
                <w:rFonts w:ascii="Arial" w:hAnsi="Arial" w:cs="Arial"/>
                <w:color w:val="000000"/>
                <w:sz w:val="30"/>
                <w:szCs w:val="30"/>
              </w:rPr>
            </w:pPr>
            <w:r>
              <w:rPr>
                <w:sz w:val="30"/>
                <w:szCs w:val="30"/>
              </w:rPr>
              <w:t>Выгрузка на ЕИС</w:t>
            </w:r>
          </w:p>
          <w:p w:rsidR="005420F4" w:rsidRDefault="005420F4" w:rsidP="005420F4">
            <w:pPr>
              <w:spacing w:line="240" w:lineRule="auto"/>
              <w:rPr>
                <w:rFonts w:ascii="Arial" w:hAnsi="Arial" w:cs="Arial"/>
                <w:color w:val="000000"/>
                <w:sz w:val="21"/>
                <w:szCs w:val="21"/>
              </w:rPr>
            </w:pPr>
            <w:r>
              <w:rPr>
                <w:rFonts w:ascii="Arial" w:hAnsi="Arial" w:cs="Arial"/>
                <w:b/>
                <w:bCs/>
                <w:color w:val="000000"/>
                <w:sz w:val="21"/>
                <w:szCs w:val="21"/>
              </w:rPr>
              <w:t>Извещение [</w:t>
            </w:r>
            <w:hyperlink r:id="rId27" w:history="1">
              <w:r>
                <w:rPr>
                  <w:rStyle w:val="a3"/>
                  <w:b/>
                  <w:bCs/>
                  <w:sz w:val="21"/>
                  <w:szCs w:val="21"/>
                </w:rPr>
                <w:t>XML</w:t>
              </w:r>
            </w:hyperlink>
            <w:r>
              <w:rPr>
                <w:rFonts w:ascii="Arial" w:hAnsi="Arial" w:cs="Arial"/>
                <w:b/>
                <w:bCs/>
                <w:color w:val="000000"/>
                <w:sz w:val="21"/>
                <w:szCs w:val="21"/>
              </w:rPr>
              <w:t xml:space="preserve">] </w:t>
            </w:r>
          </w:p>
          <w:p w:rsidR="005420F4" w:rsidRDefault="005420F4" w:rsidP="005420F4">
            <w:pPr>
              <w:spacing w:line="240" w:lineRule="auto"/>
              <w:rPr>
                <w:rFonts w:ascii="Arial" w:hAnsi="Arial" w:cs="Arial"/>
                <w:color w:val="006600"/>
                <w:sz w:val="21"/>
                <w:szCs w:val="21"/>
              </w:rPr>
            </w:pPr>
            <w:hyperlink r:id="rId28" w:history="1">
              <w:r>
                <w:rPr>
                  <w:rStyle w:val="a3"/>
                  <w:b/>
                  <w:bCs/>
                  <w:sz w:val="21"/>
                  <w:szCs w:val="21"/>
                </w:rPr>
                <w:t>Выгружено</w:t>
              </w:r>
            </w:hyperlink>
            <w:r>
              <w:rPr>
                <w:rFonts w:ascii="Arial" w:hAnsi="Arial" w:cs="Arial"/>
                <w:color w:val="006600"/>
                <w:sz w:val="21"/>
                <w:szCs w:val="21"/>
              </w:rPr>
              <w:br/>
              <w:t>23.04.2018 11:58:16 (версия 1)</w:t>
            </w:r>
          </w:p>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w:t>
            </w:r>
            <w:hyperlink r:id="rId29" w:history="1">
              <w:r>
                <w:rPr>
                  <w:rStyle w:val="a3"/>
                  <w:sz w:val="21"/>
                  <w:szCs w:val="21"/>
                </w:rPr>
                <w:t>Выгрузить повторно</w:t>
              </w:r>
            </w:hyperlink>
            <w:r>
              <w:rPr>
                <w:rFonts w:ascii="Arial" w:hAnsi="Arial" w:cs="Arial"/>
                <w:color w:val="000000"/>
                <w:sz w:val="21"/>
                <w:szCs w:val="21"/>
              </w:rPr>
              <w:t xml:space="preserve">] </w:t>
            </w:r>
          </w:p>
          <w:p w:rsidR="005420F4" w:rsidRDefault="005420F4" w:rsidP="005420F4">
            <w:pPr>
              <w:spacing w:line="240" w:lineRule="auto"/>
              <w:rPr>
                <w:rFonts w:ascii="Arial" w:hAnsi="Arial" w:cs="Arial"/>
                <w:color w:val="000000"/>
                <w:sz w:val="21"/>
                <w:szCs w:val="21"/>
              </w:rPr>
            </w:pPr>
            <w:r>
              <w:rPr>
                <w:rFonts w:ascii="Arial" w:hAnsi="Arial" w:cs="Arial"/>
                <w:b/>
                <w:bCs/>
                <w:color w:val="000000"/>
                <w:sz w:val="21"/>
                <w:szCs w:val="21"/>
              </w:rPr>
              <w:t>Номер извещения на ЕИС:</w:t>
            </w:r>
          </w:p>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 xml:space="preserve">31806403660 </w:t>
            </w:r>
          </w:p>
          <w:p w:rsidR="005420F4" w:rsidRDefault="005420F4" w:rsidP="005420F4">
            <w:pPr>
              <w:spacing w:line="240" w:lineRule="auto"/>
              <w:rPr>
                <w:rFonts w:ascii="Arial" w:hAnsi="Arial" w:cs="Arial"/>
                <w:vanish/>
                <w:color w:val="000000"/>
                <w:sz w:val="21"/>
                <w:szCs w:val="21"/>
              </w:rPr>
            </w:pPr>
            <w:r>
              <w:rPr>
                <w:rStyle w:val="gray-text1"/>
                <w:rFonts w:ascii="Arial" w:hAnsi="Arial" w:cs="Arial"/>
                <w:vanish/>
                <w:sz w:val="21"/>
                <w:szCs w:val="21"/>
              </w:rPr>
              <w:t>Пример: 31300123456</w:t>
            </w:r>
            <w:r>
              <w:rPr>
                <w:rFonts w:ascii="Arial" w:hAnsi="Arial" w:cs="Arial"/>
                <w:vanish/>
                <w:color w:val="000000"/>
                <w:sz w:val="21"/>
                <w:szCs w:val="21"/>
              </w:rPr>
              <w:t xml:space="preserve"> </w:t>
            </w:r>
          </w:p>
          <w:p w:rsidR="005420F4" w:rsidRDefault="005420F4" w:rsidP="005420F4">
            <w:pPr>
              <w:pStyle w:val="z-"/>
            </w:pPr>
            <w:r>
              <w:t>Начало формы</w:t>
            </w:r>
          </w:p>
          <w:p w:rsidR="005420F4" w:rsidRDefault="005420F4" w:rsidP="005420F4">
            <w:pPr>
              <w:spacing w:line="240" w:lineRule="auto"/>
              <w:rPr>
                <w:rFonts w:ascii="Arial" w:hAnsi="Arial" w:cs="Arial"/>
                <w:vanish/>
                <w:color w:val="000000"/>
                <w:sz w:val="21"/>
                <w:szCs w:val="21"/>
              </w:rPr>
            </w:pPr>
            <w:r>
              <w:rPr>
                <w:rFonts w:ascii="Arial" w:hAnsi="Arial" w:cs="Arial"/>
                <w:vanish/>
                <w:color w:val="000000"/>
                <w:sz w:val="21"/>
                <w:szCs w:val="21"/>
              </w:rPr>
              <w:object w:dxaOrig="1440" w:dyaOrig="1440">
                <v:shape id="_x0000_i1065" type="#_x0000_t75" style="width:1in;height:18pt" o:ole="">
                  <v:imagedata r:id="rId30" o:title=""/>
                </v:shape>
                <w:control r:id="rId31" w:name="DefaultOcxName" w:shapeid="_x0000_i1065"/>
              </w:object>
            </w:r>
            <w:r>
              <w:rPr>
                <w:rFonts w:ascii="Arial" w:hAnsi="Arial" w:cs="Arial"/>
                <w:vanish/>
                <w:color w:val="000000"/>
                <w:sz w:val="21"/>
                <w:szCs w:val="21"/>
              </w:rPr>
              <w:object w:dxaOrig="1440" w:dyaOrig="1440">
                <v:shape id="_x0000_i1064" type="#_x0000_t75" style="width:49.1pt;height:20.45pt" o:ole="">
                  <v:imagedata r:id="rId32" o:title=""/>
                </v:shape>
                <w:control r:id="rId33" w:name="DefaultOcxName1" w:shapeid="_x0000_i1064"/>
              </w:object>
            </w:r>
          </w:p>
          <w:p w:rsidR="005420F4" w:rsidRDefault="005420F4" w:rsidP="005420F4">
            <w:pPr>
              <w:pStyle w:val="z-1"/>
            </w:pPr>
            <w:r>
              <w:t>Конец формы</w:t>
            </w:r>
          </w:p>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br/>
            </w:r>
            <w:r>
              <w:rPr>
                <w:rFonts w:ascii="Arial" w:hAnsi="Arial" w:cs="Arial"/>
                <w:b/>
                <w:bCs/>
                <w:color w:val="000000"/>
                <w:sz w:val="21"/>
                <w:szCs w:val="21"/>
              </w:rPr>
              <w:t>Протоколы</w:t>
            </w:r>
          </w:p>
          <w:p w:rsidR="005420F4" w:rsidRDefault="005420F4" w:rsidP="005420F4">
            <w:pPr>
              <w:pStyle w:val="gray-text"/>
              <w:rPr>
                <w:rFonts w:ascii="Arial" w:hAnsi="Arial" w:cs="Arial"/>
                <w:sz w:val="21"/>
                <w:szCs w:val="21"/>
              </w:rPr>
            </w:pPr>
            <w:r>
              <w:rPr>
                <w:rFonts w:ascii="Arial" w:hAnsi="Arial" w:cs="Arial"/>
                <w:sz w:val="21"/>
                <w:szCs w:val="21"/>
              </w:rPr>
              <w:t>Протоколы отсутствуют</w:t>
            </w:r>
          </w:p>
          <w:tbl>
            <w:tblPr>
              <w:tblW w:w="0" w:type="auto"/>
              <w:tblCellSpacing w:w="6" w:type="dxa"/>
              <w:tblCellMar>
                <w:top w:w="60" w:type="dxa"/>
                <w:left w:w="60" w:type="dxa"/>
                <w:bottom w:w="60" w:type="dxa"/>
                <w:right w:w="60" w:type="dxa"/>
              </w:tblCellMar>
              <w:tblLook w:val="04A0" w:firstRow="1" w:lastRow="0" w:firstColumn="1" w:lastColumn="0" w:noHBand="0" w:noVBand="1"/>
            </w:tblPr>
            <w:tblGrid>
              <w:gridCol w:w="3238"/>
            </w:tblGrid>
            <w:tr w:rsidR="005420F4">
              <w:trPr>
                <w:tblCellSpacing w:w="6" w:type="dxa"/>
              </w:trPr>
              <w:tc>
                <w:tcPr>
                  <w:tcW w:w="0" w:type="auto"/>
                  <w:shd w:val="clear" w:color="auto" w:fill="C7CCD3"/>
                  <w:noWrap/>
                  <w:tcMar>
                    <w:top w:w="75" w:type="dxa"/>
                    <w:left w:w="75" w:type="dxa"/>
                    <w:bottom w:w="75" w:type="dxa"/>
                    <w:right w:w="75" w:type="dxa"/>
                  </w:tcMar>
                  <w:hideMark/>
                </w:tcPr>
                <w:p w:rsidR="005420F4" w:rsidRDefault="005420F4" w:rsidP="005420F4">
                  <w:pPr>
                    <w:spacing w:line="240" w:lineRule="auto"/>
                    <w:rPr>
                      <w:rFonts w:ascii="Arial" w:hAnsi="Arial" w:cs="Arial"/>
                      <w:color w:val="333333"/>
                      <w:sz w:val="21"/>
                      <w:szCs w:val="21"/>
                    </w:rPr>
                  </w:pPr>
                  <w:r>
                    <w:rPr>
                      <w:rFonts w:ascii="Arial" w:hAnsi="Arial" w:cs="Arial"/>
                      <w:color w:val="333333"/>
                      <w:sz w:val="21"/>
                      <w:szCs w:val="21"/>
                    </w:rPr>
                    <w:t>Последние поступившие заявки</w:t>
                  </w:r>
                </w:p>
              </w:tc>
            </w:tr>
            <w:tr w:rsidR="005420F4">
              <w:trPr>
                <w:tblCellSpacing w:w="6" w:type="dxa"/>
              </w:trPr>
              <w:tc>
                <w:tcPr>
                  <w:tcW w:w="0" w:type="auto"/>
                  <w:shd w:val="clear" w:color="auto" w:fill="DDE3EB"/>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Статус объявления: активно.</w:t>
                  </w:r>
                </w:p>
              </w:tc>
            </w:tr>
            <w:tr w:rsidR="005420F4">
              <w:trPr>
                <w:tblCellSpacing w:w="6" w:type="dxa"/>
              </w:trPr>
              <w:tc>
                <w:tcPr>
                  <w:tcW w:w="0" w:type="auto"/>
                  <w:shd w:val="clear" w:color="auto" w:fill="DDE3EB"/>
                  <w:hideMark/>
                </w:tcPr>
                <w:p w:rsidR="005420F4" w:rsidRDefault="005420F4" w:rsidP="005420F4">
                  <w:pPr>
                    <w:spacing w:line="240" w:lineRule="auto"/>
                    <w:rPr>
                      <w:rFonts w:ascii="Arial" w:hAnsi="Arial" w:cs="Arial"/>
                      <w:color w:val="000000"/>
                      <w:sz w:val="21"/>
                      <w:szCs w:val="21"/>
                    </w:rPr>
                  </w:pPr>
                  <w:r>
                    <w:rPr>
                      <w:rFonts w:ascii="Arial" w:hAnsi="Arial" w:cs="Arial"/>
                      <w:color w:val="000000"/>
                      <w:sz w:val="21"/>
                      <w:szCs w:val="21"/>
                    </w:rPr>
                    <w:t>Всего заявок: 0</w:t>
                  </w:r>
                </w:p>
              </w:tc>
            </w:tr>
          </w:tbl>
          <w:p w:rsidR="005420F4" w:rsidRDefault="005420F4" w:rsidP="005420F4">
            <w:pPr>
              <w:spacing w:line="240" w:lineRule="auto"/>
              <w:rPr>
                <w:rFonts w:ascii="Arial" w:hAnsi="Arial" w:cs="Arial"/>
                <w:color w:val="000000"/>
                <w:sz w:val="21"/>
                <w:szCs w:val="21"/>
              </w:rPr>
            </w:pPr>
          </w:p>
        </w:tc>
      </w:tr>
    </w:tbl>
    <w:p w:rsidR="004A6E8A" w:rsidRPr="005420F4" w:rsidRDefault="004A6E8A" w:rsidP="005420F4">
      <w:pPr>
        <w:spacing w:line="240" w:lineRule="auto"/>
      </w:pPr>
    </w:p>
    <w:sectPr w:rsidR="004A6E8A" w:rsidRPr="005420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33" type="#_x0000_t75" style="width:3in;height:3in" o:bullet="t"/>
    </w:pict>
  </w:numPicBullet>
  <w:abstractNum w:abstractNumId="0" w15:restartNumberingAfterBreak="0">
    <w:nsid w:val="0B2F2C6B"/>
    <w:multiLevelType w:val="multilevel"/>
    <w:tmpl w:val="8F541730"/>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4555A0"/>
    <w:multiLevelType w:val="multilevel"/>
    <w:tmpl w:val="4E08EA5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7DB"/>
    <w:rsid w:val="004A6E8A"/>
    <w:rsid w:val="005420F4"/>
    <w:rsid w:val="00F20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E6805"/>
  <w15:chartTrackingRefBased/>
  <w15:docId w15:val="{9DA57FBF-5C59-4FB9-B122-EE6331784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420F4"/>
    <w:pPr>
      <w:spacing w:after="144" w:line="240" w:lineRule="auto"/>
      <w:outlineLvl w:val="0"/>
    </w:pPr>
    <w:rPr>
      <w:rFonts w:ascii="Arial" w:eastAsia="Times New Roman" w:hAnsi="Arial" w:cs="Arial"/>
      <w:b/>
      <w:bCs/>
      <w:color w:val="000000"/>
      <w:kern w:val="36"/>
      <w:sz w:val="51"/>
      <w:szCs w:val="51"/>
      <w:lang w:eastAsia="ru-RU"/>
    </w:rPr>
  </w:style>
  <w:style w:type="paragraph" w:styleId="3">
    <w:name w:val="heading 3"/>
    <w:basedOn w:val="a"/>
    <w:next w:val="a"/>
    <w:link w:val="30"/>
    <w:uiPriority w:val="9"/>
    <w:semiHidden/>
    <w:unhideWhenUsed/>
    <w:qFormat/>
    <w:rsid w:val="005420F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20F4"/>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5420F4"/>
    <w:rPr>
      <w:strike w:val="0"/>
      <w:dstrike w:val="0"/>
      <w:color w:val="2283C3"/>
      <w:u w:val="none"/>
      <w:effect w:val="none"/>
    </w:rPr>
  </w:style>
  <w:style w:type="paragraph" w:styleId="a4">
    <w:name w:val="Normal (Web)"/>
    <w:basedOn w:val="a"/>
    <w:uiPriority w:val="99"/>
    <w:semiHidden/>
    <w:unhideWhenUsed/>
    <w:rsid w:val="005420F4"/>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5420F4"/>
    <w:rPr>
      <w:sz w:val="18"/>
      <w:szCs w:val="18"/>
    </w:rPr>
  </w:style>
  <w:style w:type="character" w:customStyle="1" w:styleId="imp2">
    <w:name w:val="imp2"/>
    <w:basedOn w:val="a0"/>
    <w:rsid w:val="005420F4"/>
    <w:rPr>
      <w:vanish w:val="0"/>
      <w:webHidden w:val="0"/>
      <w:color w:val="E4002B"/>
      <w:specVanish w:val="0"/>
    </w:rPr>
  </w:style>
  <w:style w:type="character" w:customStyle="1" w:styleId="value">
    <w:name w:val="value"/>
    <w:basedOn w:val="a0"/>
    <w:rsid w:val="005420F4"/>
  </w:style>
  <w:style w:type="character" w:customStyle="1" w:styleId="ellipsis2">
    <w:name w:val="ellipsis2"/>
    <w:basedOn w:val="a0"/>
    <w:rsid w:val="005420F4"/>
  </w:style>
  <w:style w:type="character" w:customStyle="1" w:styleId="a-more">
    <w:name w:val="a-more"/>
    <w:basedOn w:val="a0"/>
    <w:rsid w:val="005420F4"/>
  </w:style>
  <w:style w:type="character" w:customStyle="1" w:styleId="a-less">
    <w:name w:val="a-less"/>
    <w:basedOn w:val="a0"/>
    <w:rsid w:val="005420F4"/>
  </w:style>
  <w:style w:type="character" w:customStyle="1" w:styleId="userlinkmenu">
    <w:name w:val="userlink_menu"/>
    <w:basedOn w:val="a0"/>
    <w:rsid w:val="005420F4"/>
  </w:style>
  <w:style w:type="character" w:customStyle="1" w:styleId="floathint-marker1">
    <w:name w:val="floathint-marker1"/>
    <w:basedOn w:val="a0"/>
    <w:rsid w:val="005420F4"/>
    <w:rPr>
      <w:vanish w:val="0"/>
      <w:webHidden w:val="0"/>
      <w:specVanish w:val="0"/>
    </w:rPr>
  </w:style>
  <w:style w:type="character" w:customStyle="1" w:styleId="30">
    <w:name w:val="Заголовок 3 Знак"/>
    <w:basedOn w:val="a0"/>
    <w:link w:val="3"/>
    <w:uiPriority w:val="9"/>
    <w:semiHidden/>
    <w:rsid w:val="005420F4"/>
    <w:rPr>
      <w:rFonts w:asciiTheme="majorHAnsi" w:eastAsiaTheme="majorEastAsia" w:hAnsiTheme="majorHAnsi" w:cstheme="majorBidi"/>
      <w:color w:val="1F4D78" w:themeColor="accent1" w:themeShade="7F"/>
      <w:sz w:val="24"/>
      <w:szCs w:val="24"/>
    </w:rPr>
  </w:style>
  <w:style w:type="character" w:customStyle="1" w:styleId="imp1">
    <w:name w:val="imp1"/>
    <w:basedOn w:val="a0"/>
    <w:rsid w:val="005420F4"/>
    <w:rPr>
      <w:vanish w:val="0"/>
      <w:webHidden w:val="0"/>
      <w:color w:val="E4002B"/>
      <w:specVanish w:val="0"/>
    </w:rPr>
  </w:style>
  <w:style w:type="character" w:customStyle="1" w:styleId="gray-text1">
    <w:name w:val="gray-text1"/>
    <w:basedOn w:val="a0"/>
    <w:rsid w:val="005420F4"/>
    <w:rPr>
      <w:color w:val="818181"/>
    </w:rPr>
  </w:style>
  <w:style w:type="paragraph" w:customStyle="1" w:styleId="gray-text">
    <w:name w:val="gray-text"/>
    <w:basedOn w:val="a"/>
    <w:rsid w:val="005420F4"/>
    <w:pPr>
      <w:spacing w:before="171" w:after="171" w:line="240" w:lineRule="auto"/>
    </w:pPr>
    <w:rPr>
      <w:rFonts w:ascii="Times New Roman" w:eastAsia="Times New Roman" w:hAnsi="Times New Roman" w:cs="Times New Roman"/>
      <w:color w:val="818181"/>
      <w:sz w:val="24"/>
      <w:szCs w:val="24"/>
      <w:lang w:eastAsia="ru-RU"/>
    </w:rPr>
  </w:style>
  <w:style w:type="paragraph" w:styleId="z-">
    <w:name w:val="HTML Top of Form"/>
    <w:basedOn w:val="a"/>
    <w:next w:val="a"/>
    <w:link w:val="z-0"/>
    <w:hidden/>
    <w:uiPriority w:val="99"/>
    <w:semiHidden/>
    <w:unhideWhenUsed/>
    <w:rsid w:val="005420F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420F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420F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420F4"/>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307777">
      <w:bodyDiv w:val="1"/>
      <w:marLeft w:val="0"/>
      <w:marRight w:val="0"/>
      <w:marTop w:val="0"/>
      <w:marBottom w:val="0"/>
      <w:divBdr>
        <w:top w:val="none" w:sz="0" w:space="0" w:color="auto"/>
        <w:left w:val="none" w:sz="0" w:space="0" w:color="auto"/>
        <w:bottom w:val="none" w:sz="0" w:space="0" w:color="auto"/>
        <w:right w:val="none" w:sz="0" w:space="0" w:color="auto"/>
      </w:divBdr>
      <w:divsChild>
        <w:div w:id="382020352">
          <w:marLeft w:val="0"/>
          <w:marRight w:val="0"/>
          <w:marTop w:val="0"/>
          <w:marBottom w:val="0"/>
          <w:divBdr>
            <w:top w:val="none" w:sz="0" w:space="0" w:color="auto"/>
            <w:left w:val="none" w:sz="0" w:space="0" w:color="auto"/>
            <w:bottom w:val="none" w:sz="0" w:space="0" w:color="auto"/>
            <w:right w:val="none" w:sz="0" w:space="0" w:color="auto"/>
          </w:divBdr>
          <w:divsChild>
            <w:div w:id="1034886436">
              <w:marLeft w:val="0"/>
              <w:marRight w:val="0"/>
              <w:marTop w:val="0"/>
              <w:marBottom w:val="0"/>
              <w:divBdr>
                <w:top w:val="none" w:sz="0" w:space="0" w:color="auto"/>
                <w:left w:val="none" w:sz="0" w:space="0" w:color="auto"/>
                <w:bottom w:val="none" w:sz="0" w:space="0" w:color="auto"/>
                <w:right w:val="none" w:sz="0" w:space="0" w:color="auto"/>
              </w:divBdr>
              <w:divsChild>
                <w:div w:id="952058556">
                  <w:marLeft w:val="0"/>
                  <w:marRight w:val="0"/>
                  <w:marTop w:val="0"/>
                  <w:marBottom w:val="0"/>
                  <w:divBdr>
                    <w:top w:val="none" w:sz="0" w:space="0" w:color="auto"/>
                    <w:left w:val="none" w:sz="0" w:space="0" w:color="auto"/>
                    <w:bottom w:val="none" w:sz="0" w:space="0" w:color="auto"/>
                    <w:right w:val="none" w:sz="0" w:space="0" w:color="auto"/>
                  </w:divBdr>
                  <w:divsChild>
                    <w:div w:id="593172460">
                      <w:marLeft w:val="0"/>
                      <w:marRight w:val="-450"/>
                      <w:marTop w:val="0"/>
                      <w:marBottom w:val="0"/>
                      <w:divBdr>
                        <w:top w:val="none" w:sz="0" w:space="0" w:color="auto"/>
                        <w:left w:val="none" w:sz="0" w:space="0" w:color="auto"/>
                        <w:bottom w:val="none" w:sz="0" w:space="0" w:color="auto"/>
                        <w:right w:val="none" w:sz="0" w:space="0" w:color="auto"/>
                      </w:divBdr>
                      <w:divsChild>
                        <w:div w:id="16489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330387">
              <w:marLeft w:val="0"/>
              <w:marRight w:val="0"/>
              <w:marTop w:val="0"/>
              <w:marBottom w:val="0"/>
              <w:divBdr>
                <w:top w:val="none" w:sz="0" w:space="0" w:color="auto"/>
                <w:left w:val="none" w:sz="0" w:space="0" w:color="auto"/>
                <w:bottom w:val="none" w:sz="0" w:space="0" w:color="auto"/>
                <w:right w:val="none" w:sz="0" w:space="0" w:color="auto"/>
              </w:divBdr>
              <w:divsChild>
                <w:div w:id="2109109848">
                  <w:marLeft w:val="0"/>
                  <w:marRight w:val="0"/>
                  <w:marTop w:val="0"/>
                  <w:marBottom w:val="0"/>
                  <w:divBdr>
                    <w:top w:val="none" w:sz="0" w:space="0" w:color="auto"/>
                    <w:left w:val="none" w:sz="0" w:space="0" w:color="auto"/>
                    <w:bottom w:val="none" w:sz="0" w:space="0" w:color="auto"/>
                    <w:right w:val="none" w:sz="0" w:space="0" w:color="auto"/>
                  </w:divBdr>
                </w:div>
                <w:div w:id="1189104114">
                  <w:marLeft w:val="0"/>
                  <w:marRight w:val="0"/>
                  <w:marTop w:val="0"/>
                  <w:marBottom w:val="0"/>
                  <w:divBdr>
                    <w:top w:val="none" w:sz="0" w:space="0" w:color="auto"/>
                    <w:left w:val="none" w:sz="0" w:space="0" w:color="auto"/>
                    <w:bottom w:val="none" w:sz="0" w:space="0" w:color="auto"/>
                    <w:right w:val="none" w:sz="0" w:space="0" w:color="auto"/>
                  </w:divBdr>
                </w:div>
                <w:div w:id="1962148882">
                  <w:marLeft w:val="0"/>
                  <w:marRight w:val="0"/>
                  <w:marTop w:val="0"/>
                  <w:marBottom w:val="0"/>
                  <w:divBdr>
                    <w:top w:val="none" w:sz="0" w:space="0" w:color="auto"/>
                    <w:left w:val="none" w:sz="0" w:space="0" w:color="auto"/>
                    <w:bottom w:val="none" w:sz="0" w:space="0" w:color="auto"/>
                    <w:right w:val="none" w:sz="0" w:space="0" w:color="auto"/>
                  </w:divBdr>
                </w:div>
                <w:div w:id="957299375">
                  <w:marLeft w:val="0"/>
                  <w:marRight w:val="0"/>
                  <w:marTop w:val="0"/>
                  <w:marBottom w:val="0"/>
                  <w:divBdr>
                    <w:top w:val="none" w:sz="0" w:space="0" w:color="auto"/>
                    <w:left w:val="none" w:sz="0" w:space="0" w:color="auto"/>
                    <w:bottom w:val="none" w:sz="0" w:space="0" w:color="auto"/>
                    <w:right w:val="none" w:sz="0" w:space="0" w:color="auto"/>
                  </w:divBdr>
                </w:div>
                <w:div w:id="1556817085">
                  <w:marLeft w:val="0"/>
                  <w:marRight w:val="0"/>
                  <w:marTop w:val="0"/>
                  <w:marBottom w:val="0"/>
                  <w:divBdr>
                    <w:top w:val="none" w:sz="0" w:space="0" w:color="auto"/>
                    <w:left w:val="none" w:sz="0" w:space="0" w:color="auto"/>
                    <w:bottom w:val="none" w:sz="0" w:space="0" w:color="auto"/>
                    <w:right w:val="none" w:sz="0" w:space="0" w:color="auto"/>
                  </w:divBdr>
                </w:div>
                <w:div w:id="550658513">
                  <w:marLeft w:val="0"/>
                  <w:marRight w:val="0"/>
                  <w:marTop w:val="0"/>
                  <w:marBottom w:val="0"/>
                  <w:divBdr>
                    <w:top w:val="none" w:sz="0" w:space="0" w:color="auto"/>
                    <w:left w:val="none" w:sz="0" w:space="0" w:color="auto"/>
                    <w:bottom w:val="none" w:sz="0" w:space="0" w:color="auto"/>
                    <w:right w:val="none" w:sz="0" w:space="0" w:color="auto"/>
                  </w:divBdr>
                </w:div>
                <w:div w:id="878206752">
                  <w:marLeft w:val="0"/>
                  <w:marRight w:val="0"/>
                  <w:marTop w:val="0"/>
                  <w:marBottom w:val="0"/>
                  <w:divBdr>
                    <w:top w:val="none" w:sz="0" w:space="0" w:color="auto"/>
                    <w:left w:val="none" w:sz="0" w:space="0" w:color="auto"/>
                    <w:bottom w:val="none" w:sz="0" w:space="0" w:color="auto"/>
                    <w:right w:val="none" w:sz="0" w:space="0" w:color="auto"/>
                  </w:divBdr>
                </w:div>
                <w:div w:id="1954359854">
                  <w:marLeft w:val="0"/>
                  <w:marRight w:val="0"/>
                  <w:marTop w:val="0"/>
                  <w:marBottom w:val="0"/>
                  <w:divBdr>
                    <w:top w:val="none" w:sz="0" w:space="0" w:color="auto"/>
                    <w:left w:val="none" w:sz="0" w:space="0" w:color="auto"/>
                    <w:bottom w:val="none" w:sz="0" w:space="0" w:color="auto"/>
                    <w:right w:val="none" w:sz="0" w:space="0" w:color="auto"/>
                  </w:divBdr>
                </w:div>
                <w:div w:id="1287272358">
                  <w:marLeft w:val="0"/>
                  <w:marRight w:val="0"/>
                  <w:marTop w:val="0"/>
                  <w:marBottom w:val="0"/>
                  <w:divBdr>
                    <w:top w:val="none" w:sz="0" w:space="0" w:color="auto"/>
                    <w:left w:val="none" w:sz="0" w:space="0" w:color="auto"/>
                    <w:bottom w:val="none" w:sz="0" w:space="0" w:color="auto"/>
                    <w:right w:val="none" w:sz="0" w:space="0" w:color="auto"/>
                  </w:divBdr>
                </w:div>
                <w:div w:id="4287468">
                  <w:marLeft w:val="0"/>
                  <w:marRight w:val="0"/>
                  <w:marTop w:val="0"/>
                  <w:marBottom w:val="0"/>
                  <w:divBdr>
                    <w:top w:val="none" w:sz="0" w:space="0" w:color="auto"/>
                    <w:left w:val="none" w:sz="0" w:space="0" w:color="auto"/>
                    <w:bottom w:val="none" w:sz="0" w:space="0" w:color="auto"/>
                    <w:right w:val="none" w:sz="0" w:space="0" w:color="auto"/>
                  </w:divBdr>
                </w:div>
                <w:div w:id="2003195171">
                  <w:marLeft w:val="0"/>
                  <w:marRight w:val="0"/>
                  <w:marTop w:val="0"/>
                  <w:marBottom w:val="0"/>
                  <w:divBdr>
                    <w:top w:val="none" w:sz="0" w:space="0" w:color="auto"/>
                    <w:left w:val="none" w:sz="0" w:space="0" w:color="auto"/>
                    <w:bottom w:val="none" w:sz="0" w:space="0" w:color="auto"/>
                    <w:right w:val="none" w:sz="0" w:space="0" w:color="auto"/>
                  </w:divBdr>
                </w:div>
                <w:div w:id="1152140179">
                  <w:marLeft w:val="0"/>
                  <w:marRight w:val="0"/>
                  <w:marTop w:val="0"/>
                  <w:marBottom w:val="0"/>
                  <w:divBdr>
                    <w:top w:val="none" w:sz="0" w:space="0" w:color="auto"/>
                    <w:left w:val="none" w:sz="0" w:space="0" w:color="auto"/>
                    <w:bottom w:val="none" w:sz="0" w:space="0" w:color="auto"/>
                    <w:right w:val="none" w:sz="0" w:space="0" w:color="auto"/>
                  </w:divBdr>
                </w:div>
                <w:div w:id="1984460048">
                  <w:marLeft w:val="0"/>
                  <w:marRight w:val="0"/>
                  <w:marTop w:val="0"/>
                  <w:marBottom w:val="0"/>
                  <w:divBdr>
                    <w:top w:val="none" w:sz="0" w:space="0" w:color="auto"/>
                    <w:left w:val="none" w:sz="0" w:space="0" w:color="auto"/>
                    <w:bottom w:val="none" w:sz="0" w:space="0" w:color="auto"/>
                    <w:right w:val="none" w:sz="0" w:space="0" w:color="auto"/>
                  </w:divBdr>
                </w:div>
                <w:div w:id="113640421">
                  <w:marLeft w:val="0"/>
                  <w:marRight w:val="0"/>
                  <w:marTop w:val="0"/>
                  <w:marBottom w:val="0"/>
                  <w:divBdr>
                    <w:top w:val="none" w:sz="0" w:space="0" w:color="auto"/>
                    <w:left w:val="none" w:sz="0" w:space="0" w:color="auto"/>
                    <w:bottom w:val="none" w:sz="0" w:space="0" w:color="auto"/>
                    <w:right w:val="none" w:sz="0" w:space="0" w:color="auto"/>
                  </w:divBdr>
                </w:div>
                <w:div w:id="1793863382">
                  <w:marLeft w:val="0"/>
                  <w:marRight w:val="0"/>
                  <w:marTop w:val="0"/>
                  <w:marBottom w:val="0"/>
                  <w:divBdr>
                    <w:top w:val="none" w:sz="0" w:space="0" w:color="auto"/>
                    <w:left w:val="none" w:sz="0" w:space="0" w:color="auto"/>
                    <w:bottom w:val="none" w:sz="0" w:space="0" w:color="auto"/>
                    <w:right w:val="none" w:sz="0" w:space="0" w:color="auto"/>
                  </w:divBdr>
                </w:div>
                <w:div w:id="1906212759">
                  <w:marLeft w:val="0"/>
                  <w:marRight w:val="0"/>
                  <w:marTop w:val="0"/>
                  <w:marBottom w:val="0"/>
                  <w:divBdr>
                    <w:top w:val="none" w:sz="0" w:space="0" w:color="auto"/>
                    <w:left w:val="none" w:sz="0" w:space="0" w:color="auto"/>
                    <w:bottom w:val="none" w:sz="0" w:space="0" w:color="auto"/>
                    <w:right w:val="none" w:sz="0" w:space="0" w:color="auto"/>
                  </w:divBdr>
                  <w:divsChild>
                    <w:div w:id="1058437602">
                      <w:marLeft w:val="0"/>
                      <w:marRight w:val="0"/>
                      <w:marTop w:val="0"/>
                      <w:marBottom w:val="150"/>
                      <w:divBdr>
                        <w:top w:val="none" w:sz="0" w:space="0" w:color="auto"/>
                        <w:left w:val="none" w:sz="0" w:space="0" w:color="auto"/>
                        <w:bottom w:val="none" w:sz="0" w:space="0" w:color="auto"/>
                        <w:right w:val="none" w:sz="0" w:space="0" w:color="auto"/>
                      </w:divBdr>
                      <w:divsChild>
                        <w:div w:id="2822397">
                          <w:marLeft w:val="0"/>
                          <w:marRight w:val="0"/>
                          <w:marTop w:val="0"/>
                          <w:marBottom w:val="0"/>
                          <w:divBdr>
                            <w:top w:val="none" w:sz="0" w:space="0" w:color="auto"/>
                            <w:left w:val="none" w:sz="0" w:space="0" w:color="auto"/>
                            <w:bottom w:val="none" w:sz="0" w:space="0" w:color="auto"/>
                            <w:right w:val="none" w:sz="0" w:space="0" w:color="auto"/>
                          </w:divBdr>
                          <w:divsChild>
                            <w:div w:id="1451171143">
                              <w:marLeft w:val="0"/>
                              <w:marRight w:val="0"/>
                              <w:marTop w:val="0"/>
                              <w:marBottom w:val="0"/>
                              <w:divBdr>
                                <w:top w:val="none" w:sz="0" w:space="0" w:color="auto"/>
                                <w:left w:val="none" w:sz="0" w:space="0" w:color="auto"/>
                                <w:bottom w:val="none" w:sz="0" w:space="0" w:color="auto"/>
                                <w:right w:val="none" w:sz="0" w:space="0" w:color="auto"/>
                              </w:divBdr>
                              <w:divsChild>
                                <w:div w:id="880437908">
                                  <w:marLeft w:val="0"/>
                                  <w:marRight w:val="0"/>
                                  <w:marTop w:val="0"/>
                                  <w:marBottom w:val="0"/>
                                  <w:divBdr>
                                    <w:top w:val="none" w:sz="0" w:space="0" w:color="auto"/>
                                    <w:left w:val="none" w:sz="0" w:space="0" w:color="auto"/>
                                    <w:bottom w:val="none" w:sz="0" w:space="0" w:color="auto"/>
                                    <w:right w:val="none" w:sz="0" w:space="0" w:color="auto"/>
                                  </w:divBdr>
                                </w:div>
                              </w:divsChild>
                            </w:div>
                            <w:div w:id="1323312720">
                              <w:marLeft w:val="0"/>
                              <w:marRight w:val="0"/>
                              <w:marTop w:val="0"/>
                              <w:marBottom w:val="0"/>
                              <w:divBdr>
                                <w:top w:val="none" w:sz="0" w:space="0" w:color="auto"/>
                                <w:left w:val="none" w:sz="0" w:space="0" w:color="auto"/>
                                <w:bottom w:val="none" w:sz="0" w:space="0" w:color="auto"/>
                                <w:right w:val="none" w:sz="0" w:space="0" w:color="auto"/>
                              </w:divBdr>
                            </w:div>
                            <w:div w:id="168528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179910">
      <w:bodyDiv w:val="1"/>
      <w:marLeft w:val="0"/>
      <w:marRight w:val="0"/>
      <w:marTop w:val="0"/>
      <w:marBottom w:val="0"/>
      <w:divBdr>
        <w:top w:val="none" w:sz="0" w:space="0" w:color="auto"/>
        <w:left w:val="none" w:sz="0" w:space="0" w:color="auto"/>
        <w:bottom w:val="none" w:sz="0" w:space="0" w:color="auto"/>
        <w:right w:val="none" w:sz="0" w:space="0" w:color="auto"/>
      </w:divBdr>
      <w:divsChild>
        <w:div w:id="2043093804">
          <w:marLeft w:val="0"/>
          <w:marRight w:val="0"/>
          <w:marTop w:val="0"/>
          <w:marBottom w:val="0"/>
          <w:divBdr>
            <w:top w:val="none" w:sz="0" w:space="0" w:color="auto"/>
            <w:left w:val="none" w:sz="0" w:space="0" w:color="auto"/>
            <w:bottom w:val="none" w:sz="0" w:space="0" w:color="auto"/>
            <w:right w:val="none" w:sz="0" w:space="0" w:color="auto"/>
          </w:divBdr>
          <w:divsChild>
            <w:div w:id="844901363">
              <w:marLeft w:val="0"/>
              <w:marRight w:val="0"/>
              <w:marTop w:val="0"/>
              <w:marBottom w:val="0"/>
              <w:divBdr>
                <w:top w:val="none" w:sz="0" w:space="0" w:color="auto"/>
                <w:left w:val="none" w:sz="0" w:space="0" w:color="auto"/>
                <w:bottom w:val="none" w:sz="0" w:space="0" w:color="auto"/>
                <w:right w:val="none" w:sz="0" w:space="0" w:color="auto"/>
              </w:divBdr>
              <w:divsChild>
                <w:div w:id="75518052">
                  <w:marLeft w:val="0"/>
                  <w:marRight w:val="0"/>
                  <w:marTop w:val="0"/>
                  <w:marBottom w:val="0"/>
                  <w:divBdr>
                    <w:top w:val="none" w:sz="0" w:space="0" w:color="auto"/>
                    <w:left w:val="none" w:sz="0" w:space="0" w:color="auto"/>
                    <w:bottom w:val="none" w:sz="0" w:space="0" w:color="auto"/>
                    <w:right w:val="none" w:sz="0" w:space="0" w:color="auto"/>
                  </w:divBdr>
                  <w:divsChild>
                    <w:div w:id="1832330893">
                      <w:marLeft w:val="0"/>
                      <w:marRight w:val="-450"/>
                      <w:marTop w:val="0"/>
                      <w:marBottom w:val="0"/>
                      <w:divBdr>
                        <w:top w:val="none" w:sz="0" w:space="0" w:color="auto"/>
                        <w:left w:val="none" w:sz="0" w:space="0" w:color="auto"/>
                        <w:bottom w:val="none" w:sz="0" w:space="0" w:color="auto"/>
                        <w:right w:val="none" w:sz="0" w:space="0" w:color="auto"/>
                      </w:divBdr>
                      <w:divsChild>
                        <w:div w:id="55281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400368">
              <w:marLeft w:val="0"/>
              <w:marRight w:val="0"/>
              <w:marTop w:val="0"/>
              <w:marBottom w:val="0"/>
              <w:divBdr>
                <w:top w:val="none" w:sz="0" w:space="0" w:color="auto"/>
                <w:left w:val="none" w:sz="0" w:space="0" w:color="auto"/>
                <w:bottom w:val="none" w:sz="0" w:space="0" w:color="auto"/>
                <w:right w:val="none" w:sz="0" w:space="0" w:color="auto"/>
              </w:divBdr>
              <w:divsChild>
                <w:div w:id="185338852">
                  <w:marLeft w:val="0"/>
                  <w:marRight w:val="0"/>
                  <w:marTop w:val="0"/>
                  <w:marBottom w:val="0"/>
                  <w:divBdr>
                    <w:top w:val="none" w:sz="0" w:space="0" w:color="auto"/>
                    <w:left w:val="none" w:sz="0" w:space="0" w:color="auto"/>
                    <w:bottom w:val="none" w:sz="0" w:space="0" w:color="auto"/>
                    <w:right w:val="none" w:sz="0" w:space="0" w:color="auto"/>
                  </w:divBdr>
                </w:div>
                <w:div w:id="1079133975">
                  <w:marLeft w:val="0"/>
                  <w:marRight w:val="0"/>
                  <w:marTop w:val="0"/>
                  <w:marBottom w:val="0"/>
                  <w:divBdr>
                    <w:top w:val="none" w:sz="0" w:space="0" w:color="auto"/>
                    <w:left w:val="none" w:sz="0" w:space="0" w:color="auto"/>
                    <w:bottom w:val="none" w:sz="0" w:space="0" w:color="auto"/>
                    <w:right w:val="none" w:sz="0" w:space="0" w:color="auto"/>
                  </w:divBdr>
                </w:div>
                <w:div w:id="1440369592">
                  <w:marLeft w:val="0"/>
                  <w:marRight w:val="0"/>
                  <w:marTop w:val="0"/>
                  <w:marBottom w:val="0"/>
                  <w:divBdr>
                    <w:top w:val="none" w:sz="0" w:space="0" w:color="auto"/>
                    <w:left w:val="none" w:sz="0" w:space="0" w:color="auto"/>
                    <w:bottom w:val="none" w:sz="0" w:space="0" w:color="auto"/>
                    <w:right w:val="none" w:sz="0" w:space="0" w:color="auto"/>
                  </w:divBdr>
                </w:div>
                <w:div w:id="1922058473">
                  <w:marLeft w:val="0"/>
                  <w:marRight w:val="0"/>
                  <w:marTop w:val="0"/>
                  <w:marBottom w:val="0"/>
                  <w:divBdr>
                    <w:top w:val="none" w:sz="0" w:space="0" w:color="auto"/>
                    <w:left w:val="none" w:sz="0" w:space="0" w:color="auto"/>
                    <w:bottom w:val="none" w:sz="0" w:space="0" w:color="auto"/>
                    <w:right w:val="none" w:sz="0" w:space="0" w:color="auto"/>
                  </w:divBdr>
                </w:div>
                <w:div w:id="882133285">
                  <w:marLeft w:val="0"/>
                  <w:marRight w:val="0"/>
                  <w:marTop w:val="0"/>
                  <w:marBottom w:val="0"/>
                  <w:divBdr>
                    <w:top w:val="none" w:sz="0" w:space="0" w:color="auto"/>
                    <w:left w:val="none" w:sz="0" w:space="0" w:color="auto"/>
                    <w:bottom w:val="none" w:sz="0" w:space="0" w:color="auto"/>
                    <w:right w:val="none" w:sz="0" w:space="0" w:color="auto"/>
                  </w:divBdr>
                </w:div>
                <w:div w:id="1581401834">
                  <w:marLeft w:val="0"/>
                  <w:marRight w:val="0"/>
                  <w:marTop w:val="0"/>
                  <w:marBottom w:val="0"/>
                  <w:divBdr>
                    <w:top w:val="none" w:sz="0" w:space="0" w:color="auto"/>
                    <w:left w:val="none" w:sz="0" w:space="0" w:color="auto"/>
                    <w:bottom w:val="none" w:sz="0" w:space="0" w:color="auto"/>
                    <w:right w:val="none" w:sz="0" w:space="0" w:color="auto"/>
                  </w:divBdr>
                </w:div>
                <w:div w:id="489448905">
                  <w:marLeft w:val="0"/>
                  <w:marRight w:val="0"/>
                  <w:marTop w:val="0"/>
                  <w:marBottom w:val="0"/>
                  <w:divBdr>
                    <w:top w:val="none" w:sz="0" w:space="0" w:color="auto"/>
                    <w:left w:val="none" w:sz="0" w:space="0" w:color="auto"/>
                    <w:bottom w:val="none" w:sz="0" w:space="0" w:color="auto"/>
                    <w:right w:val="none" w:sz="0" w:space="0" w:color="auto"/>
                  </w:divBdr>
                </w:div>
                <w:div w:id="1710186800">
                  <w:marLeft w:val="0"/>
                  <w:marRight w:val="0"/>
                  <w:marTop w:val="0"/>
                  <w:marBottom w:val="0"/>
                  <w:divBdr>
                    <w:top w:val="none" w:sz="0" w:space="0" w:color="auto"/>
                    <w:left w:val="none" w:sz="0" w:space="0" w:color="auto"/>
                    <w:bottom w:val="none" w:sz="0" w:space="0" w:color="auto"/>
                    <w:right w:val="none" w:sz="0" w:space="0" w:color="auto"/>
                  </w:divBdr>
                </w:div>
                <w:div w:id="624586333">
                  <w:marLeft w:val="0"/>
                  <w:marRight w:val="0"/>
                  <w:marTop w:val="0"/>
                  <w:marBottom w:val="0"/>
                  <w:divBdr>
                    <w:top w:val="none" w:sz="0" w:space="0" w:color="auto"/>
                    <w:left w:val="none" w:sz="0" w:space="0" w:color="auto"/>
                    <w:bottom w:val="none" w:sz="0" w:space="0" w:color="auto"/>
                    <w:right w:val="none" w:sz="0" w:space="0" w:color="auto"/>
                  </w:divBdr>
                </w:div>
                <w:div w:id="242229066">
                  <w:marLeft w:val="0"/>
                  <w:marRight w:val="0"/>
                  <w:marTop w:val="0"/>
                  <w:marBottom w:val="0"/>
                  <w:divBdr>
                    <w:top w:val="none" w:sz="0" w:space="0" w:color="auto"/>
                    <w:left w:val="none" w:sz="0" w:space="0" w:color="auto"/>
                    <w:bottom w:val="none" w:sz="0" w:space="0" w:color="auto"/>
                    <w:right w:val="none" w:sz="0" w:space="0" w:color="auto"/>
                  </w:divBdr>
                </w:div>
                <w:div w:id="1966959268">
                  <w:marLeft w:val="0"/>
                  <w:marRight w:val="0"/>
                  <w:marTop w:val="0"/>
                  <w:marBottom w:val="0"/>
                  <w:divBdr>
                    <w:top w:val="none" w:sz="0" w:space="0" w:color="auto"/>
                    <w:left w:val="none" w:sz="0" w:space="0" w:color="auto"/>
                    <w:bottom w:val="none" w:sz="0" w:space="0" w:color="auto"/>
                    <w:right w:val="none" w:sz="0" w:space="0" w:color="auto"/>
                  </w:divBdr>
                </w:div>
                <w:div w:id="945382997">
                  <w:marLeft w:val="0"/>
                  <w:marRight w:val="0"/>
                  <w:marTop w:val="0"/>
                  <w:marBottom w:val="0"/>
                  <w:divBdr>
                    <w:top w:val="none" w:sz="0" w:space="0" w:color="auto"/>
                    <w:left w:val="none" w:sz="0" w:space="0" w:color="auto"/>
                    <w:bottom w:val="none" w:sz="0" w:space="0" w:color="auto"/>
                    <w:right w:val="none" w:sz="0" w:space="0" w:color="auto"/>
                  </w:divBdr>
                </w:div>
                <w:div w:id="2027712367">
                  <w:marLeft w:val="0"/>
                  <w:marRight w:val="0"/>
                  <w:marTop w:val="0"/>
                  <w:marBottom w:val="0"/>
                  <w:divBdr>
                    <w:top w:val="none" w:sz="0" w:space="0" w:color="auto"/>
                    <w:left w:val="none" w:sz="0" w:space="0" w:color="auto"/>
                    <w:bottom w:val="none" w:sz="0" w:space="0" w:color="auto"/>
                    <w:right w:val="none" w:sz="0" w:space="0" w:color="auto"/>
                  </w:divBdr>
                </w:div>
                <w:div w:id="827786076">
                  <w:marLeft w:val="0"/>
                  <w:marRight w:val="0"/>
                  <w:marTop w:val="0"/>
                  <w:marBottom w:val="0"/>
                  <w:divBdr>
                    <w:top w:val="none" w:sz="0" w:space="0" w:color="auto"/>
                    <w:left w:val="none" w:sz="0" w:space="0" w:color="auto"/>
                    <w:bottom w:val="none" w:sz="0" w:space="0" w:color="auto"/>
                    <w:right w:val="none" w:sz="0" w:space="0" w:color="auto"/>
                  </w:divBdr>
                </w:div>
                <w:div w:id="151946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23408">
      <w:bodyDiv w:val="1"/>
      <w:marLeft w:val="0"/>
      <w:marRight w:val="0"/>
      <w:marTop w:val="0"/>
      <w:marBottom w:val="0"/>
      <w:divBdr>
        <w:top w:val="none" w:sz="0" w:space="0" w:color="auto"/>
        <w:left w:val="none" w:sz="0" w:space="0" w:color="auto"/>
        <w:bottom w:val="none" w:sz="0" w:space="0" w:color="auto"/>
        <w:right w:val="none" w:sz="0" w:space="0" w:color="auto"/>
      </w:divBdr>
      <w:divsChild>
        <w:div w:id="1365056073">
          <w:marLeft w:val="0"/>
          <w:marRight w:val="0"/>
          <w:marTop w:val="0"/>
          <w:marBottom w:val="0"/>
          <w:divBdr>
            <w:top w:val="none" w:sz="0" w:space="0" w:color="auto"/>
            <w:left w:val="none" w:sz="0" w:space="0" w:color="auto"/>
            <w:bottom w:val="none" w:sz="0" w:space="0" w:color="auto"/>
            <w:right w:val="none" w:sz="0" w:space="0" w:color="auto"/>
          </w:divBdr>
          <w:divsChild>
            <w:div w:id="1341200291">
              <w:marLeft w:val="0"/>
              <w:marRight w:val="0"/>
              <w:marTop w:val="0"/>
              <w:marBottom w:val="0"/>
              <w:divBdr>
                <w:top w:val="none" w:sz="0" w:space="0" w:color="auto"/>
                <w:left w:val="none" w:sz="0" w:space="0" w:color="auto"/>
                <w:bottom w:val="none" w:sz="0" w:space="0" w:color="auto"/>
                <w:right w:val="none" w:sz="0" w:space="0" w:color="auto"/>
              </w:divBdr>
              <w:divsChild>
                <w:div w:id="187069576">
                  <w:marLeft w:val="0"/>
                  <w:marRight w:val="0"/>
                  <w:marTop w:val="0"/>
                  <w:marBottom w:val="0"/>
                  <w:divBdr>
                    <w:top w:val="none" w:sz="0" w:space="0" w:color="auto"/>
                    <w:left w:val="none" w:sz="0" w:space="0" w:color="auto"/>
                    <w:bottom w:val="none" w:sz="0" w:space="0" w:color="auto"/>
                    <w:right w:val="none" w:sz="0" w:space="0" w:color="auto"/>
                  </w:divBdr>
                  <w:divsChild>
                    <w:div w:id="489056824">
                      <w:marLeft w:val="0"/>
                      <w:marRight w:val="0"/>
                      <w:marTop w:val="0"/>
                      <w:marBottom w:val="150"/>
                      <w:divBdr>
                        <w:top w:val="none" w:sz="0" w:space="0" w:color="auto"/>
                        <w:left w:val="none" w:sz="0" w:space="0" w:color="auto"/>
                        <w:bottom w:val="none" w:sz="0" w:space="0" w:color="auto"/>
                        <w:right w:val="none" w:sz="0" w:space="0" w:color="auto"/>
                      </w:divBdr>
                      <w:divsChild>
                        <w:div w:id="142507838">
                          <w:marLeft w:val="0"/>
                          <w:marRight w:val="0"/>
                          <w:marTop w:val="0"/>
                          <w:marBottom w:val="0"/>
                          <w:divBdr>
                            <w:top w:val="none" w:sz="0" w:space="0" w:color="auto"/>
                            <w:left w:val="none" w:sz="0" w:space="0" w:color="auto"/>
                            <w:bottom w:val="none" w:sz="0" w:space="0" w:color="auto"/>
                            <w:right w:val="none" w:sz="0" w:space="0" w:color="auto"/>
                          </w:divBdr>
                          <w:divsChild>
                            <w:div w:id="346255405">
                              <w:marLeft w:val="0"/>
                              <w:marRight w:val="0"/>
                              <w:marTop w:val="0"/>
                              <w:marBottom w:val="0"/>
                              <w:divBdr>
                                <w:top w:val="none" w:sz="0" w:space="0" w:color="auto"/>
                                <w:left w:val="none" w:sz="0" w:space="0" w:color="auto"/>
                                <w:bottom w:val="none" w:sz="0" w:space="0" w:color="auto"/>
                                <w:right w:val="none" w:sz="0" w:space="0" w:color="auto"/>
                              </w:divBdr>
                              <w:divsChild>
                                <w:div w:id="264044778">
                                  <w:marLeft w:val="0"/>
                                  <w:marRight w:val="0"/>
                                  <w:marTop w:val="0"/>
                                  <w:marBottom w:val="0"/>
                                  <w:divBdr>
                                    <w:top w:val="none" w:sz="0" w:space="0" w:color="auto"/>
                                    <w:left w:val="none" w:sz="0" w:space="0" w:color="auto"/>
                                    <w:bottom w:val="none" w:sz="0" w:space="0" w:color="auto"/>
                                    <w:right w:val="none" w:sz="0" w:space="0" w:color="auto"/>
                                  </w:divBdr>
                                </w:div>
                              </w:divsChild>
                            </w:div>
                            <w:div w:id="5213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99224&amp;action=bet_fields" TargetMode="External"/><Relationship Id="rId13" Type="http://schemas.openxmlformats.org/officeDocument/2006/relationships/hyperlink" Target="http://www.b2b-mrsk.ru/firms/filial-ao-tiumenenergo-niues-g-nefteiugansk/102341/" TargetMode="External"/><Relationship Id="rId18" Type="http://schemas.openxmlformats.org/officeDocument/2006/relationships/hyperlink" Target="http://www.b2b-mrsk.ru/download.html?file=file%2F208082386.zip&amp;title=%D0%97%D0%94.zip" TargetMode="External"/><Relationship Id="rId26" Type="http://schemas.openxmlformats.org/officeDocument/2006/relationships/hyperlink" Target="http://www.b2b-mrsk.ru/market/view.html?id=999224&amp;action=fas_action&amp;fas_trading_action=stop" TargetMode="External"/><Relationship Id="rId3" Type="http://schemas.openxmlformats.org/officeDocument/2006/relationships/settings" Target="settings.xml"/><Relationship Id="rId21" Type="http://schemas.openxmlformats.org/officeDocument/2006/relationships/hyperlink" Target="http://www.b2b-mrsk.ru/market/view.html?id=999224&amp;action=signed_doc&amp;key=auction" TargetMode="External"/><Relationship Id="rId34" Type="http://schemas.openxmlformats.org/officeDocument/2006/relationships/fontTable" Target="fontTable.xml"/><Relationship Id="rId7" Type="http://schemas.openxmlformats.org/officeDocument/2006/relationships/hyperlink" Target="http://www.b2b-mrsk.ru/market/view.html?id=999224&amp;action=statistics" TargetMode="External"/><Relationship Id="rId12" Type="http://schemas.openxmlformats.org/officeDocument/2006/relationships/hyperlink" Target="http://www.b2b-mrsk.ru/popups/send_message.html?action=send&amp;to=121894" TargetMode="External"/><Relationship Id="rId17" Type="http://schemas.openxmlformats.org/officeDocument/2006/relationships/image" Target="media/image1.png"/><Relationship Id="rId25" Type="http://schemas.openxmlformats.org/officeDocument/2006/relationships/hyperlink" Target="http://www.b2b-mrsk.ru/market/edit.html?duplicated_from_id=999224" TargetMode="External"/><Relationship Id="rId33" Type="http://schemas.openxmlformats.org/officeDocument/2006/relationships/control" Target="activeX/activeX2.xml"/><Relationship Id="rId2" Type="http://schemas.openxmlformats.org/officeDocument/2006/relationships/styles" Target="styles.xml"/><Relationship Id="rId16" Type="http://schemas.openxmlformats.org/officeDocument/2006/relationships/hyperlink" Target="http://www.b2b-mrsk.ru/market/view.html?id=999224&amp;action=gkpz_fields&amp;back_url=%2Fmarket%2Fview.html%3Fid%3D999224&amp;gkpz_trade_id=142133" TargetMode="External"/><Relationship Id="rId20" Type="http://schemas.openxmlformats.org/officeDocument/2006/relationships/hyperlink" Target="http://www.b2b-mrsk.ru/market/view.html?id=999224&amp;action=signed_doc&amp;key=auction_docs" TargetMode="External"/><Relationship Id="rId29" Type="http://schemas.openxmlformats.org/officeDocument/2006/relationships/hyperlink" Target="http://www.b2b-mrsk.ru/zgr/?operation_id=3234&amp;action=add_to_queue&amp;lot_id=999224&amp;lot_type=4" TargetMode="External"/><Relationship Id="rId1" Type="http://schemas.openxmlformats.org/officeDocument/2006/relationships/numbering" Target="numbering.xml"/><Relationship Id="rId6" Type="http://schemas.openxmlformats.org/officeDocument/2006/relationships/hyperlink" Target="http://www.b2b-mrsk.ru/market/view.html?id=999224&amp;action=invitations" TargetMode="External"/><Relationship Id="rId11" Type="http://schemas.openxmlformats.org/officeDocument/2006/relationships/hyperlink" Target="http://www.b2b-mrsk.ru/popups/send_message.html?action=send&amp;to=121894" TargetMode="External"/><Relationship Id="rId24" Type="http://schemas.openxmlformats.org/officeDocument/2006/relationships/hyperlink" Target="http://www.b2b-mrsk.ru/market/view.html?id=999224&amp;action=cancel" TargetMode="External"/><Relationship Id="rId32" Type="http://schemas.openxmlformats.org/officeDocument/2006/relationships/image" Target="media/image3.wmf"/><Relationship Id="rId5" Type="http://schemas.openxmlformats.org/officeDocument/2006/relationships/hyperlink" Target="http://www.b2b-mrsk.ru/market/view.html?id=999224&amp;action=explanation" TargetMode="External"/><Relationship Id="rId15" Type="http://schemas.openxmlformats.org/officeDocument/2006/relationships/hyperlink" Target="mailto:Ohotnikov-VP%40te.ru" TargetMode="External"/><Relationship Id="rId23" Type="http://schemas.openxmlformats.org/officeDocument/2006/relationships/hyperlink" Target="http://www.b2b-mrsk.ru/market/edit.html?id=999224&amp;action=delete" TargetMode="External"/><Relationship Id="rId28" Type="http://schemas.openxmlformats.org/officeDocument/2006/relationships/hyperlink" Target="https://zakupki.gov.ru/223/purchase/private/purchase/notice-info/details.html?noticeInfoId=7725819" TargetMode="External"/><Relationship Id="rId10" Type="http://schemas.openxmlformats.org/officeDocument/2006/relationships/hyperlink" Target="http://www.b2b-mrsk.ru/market/view.html?id=999224&amp;switch_price_both_view=1" TargetMode="External"/><Relationship Id="rId19" Type="http://schemas.openxmlformats.org/officeDocument/2006/relationships/hyperlink" Target="http://www.b2b-mrsk.ru/market/edit.html?id=999224&amp;action=docs" TargetMode="External"/><Relationship Id="rId31" Type="http://schemas.openxmlformats.org/officeDocument/2006/relationships/control" Target="activeX/activeX1.xml"/><Relationship Id="rId4" Type="http://schemas.openxmlformats.org/officeDocument/2006/relationships/webSettings" Target="webSettings.xml"/><Relationship Id="rId9" Type="http://schemas.openxmlformats.org/officeDocument/2006/relationships/hyperlink" Target="http://www.b2b-mrsk.ru/market/list.html?all=0&amp;bookmarks=0&amp;cat_id=43599109&amp;type=4" TargetMode="External"/><Relationship Id="rId14" Type="http://schemas.openxmlformats.org/officeDocument/2006/relationships/hyperlink" Target="http://www.b2b-mrsk.ru/firms/ao-tiumenenergo/247/" TargetMode="External"/><Relationship Id="rId22" Type="http://schemas.openxmlformats.org/officeDocument/2006/relationships/hyperlink" Target="http://www.b2b-mrsk.ru/market/edit.html?id=999224&amp;action=edit" TargetMode="External"/><Relationship Id="rId27" Type="http://schemas.openxmlformats.org/officeDocument/2006/relationships/hyperlink" Target="http://www.b2b-mrsk.ru/zgr/?action=get_xml&amp;lot_id=999224&amp;lot_type=4" TargetMode="External"/><Relationship Id="rId30" Type="http://schemas.openxmlformats.org/officeDocument/2006/relationships/image" Target="media/image2.wmf"/><Relationship Id="rId3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1694</Words>
  <Characters>9661</Characters>
  <Application>Microsoft Office Word</Application>
  <DocSecurity>0</DocSecurity>
  <Lines>80</Lines>
  <Paragraphs>22</Paragraphs>
  <ScaleCrop>false</ScaleCrop>
  <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Беккер Лариса Викторовна</dc:creator>
  <cp:keywords/>
  <dc:description/>
  <cp:lastModifiedBy>Беккер Лариса Викторовна</cp:lastModifiedBy>
  <cp:revision>2</cp:revision>
  <dcterms:created xsi:type="dcterms:W3CDTF">2018-04-23T09:19:00Z</dcterms:created>
  <dcterms:modified xsi:type="dcterms:W3CDTF">2018-04-23T09:21:00Z</dcterms:modified>
</cp:coreProperties>
</file>