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7C" w:rsidRPr="00936D7C" w:rsidRDefault="0092497C" w:rsidP="0092497C">
      <w:pPr>
        <w:pStyle w:val="2"/>
        <w:pageBreakBefore/>
        <w:numPr>
          <w:ilvl w:val="0"/>
          <w:numId w:val="0"/>
        </w:numPr>
        <w:spacing w:before="120"/>
        <w:ind w:left="180"/>
        <w:rPr>
          <w:sz w:val="24"/>
          <w:szCs w:val="24"/>
        </w:rPr>
      </w:pPr>
      <w:bookmarkStart w:id="0" w:name="_Toc370723134"/>
      <w:bookmarkStart w:id="1" w:name="_Toc391029416"/>
      <w:r w:rsidRPr="00936D7C">
        <w:rPr>
          <w:sz w:val="24"/>
          <w:szCs w:val="24"/>
        </w:rPr>
        <w:t>Соглашение об охране информации, составляющей коммерческую тайну, с участниками закупочной процедуры (</w:t>
      </w:r>
      <w:r>
        <w:rPr>
          <w:sz w:val="24"/>
        </w:rPr>
        <w:t xml:space="preserve">форма </w:t>
      </w:r>
      <w:r>
        <w:rPr>
          <w:sz w:val="24"/>
        </w:rPr>
        <w:fldChar w:fldCharType="begin"/>
      </w:r>
      <w:r>
        <w:rPr>
          <w:sz w:val="24"/>
        </w:rPr>
        <w:instrText xml:space="preserve"> SEQ форма \* ARABIC </w:instrText>
      </w:r>
      <w:r>
        <w:rPr>
          <w:sz w:val="24"/>
        </w:rPr>
        <w:fldChar w:fldCharType="separate"/>
      </w:r>
      <w:r>
        <w:rPr>
          <w:noProof/>
          <w:sz w:val="24"/>
        </w:rPr>
        <w:t>12</w:t>
      </w:r>
      <w:r>
        <w:rPr>
          <w:sz w:val="24"/>
        </w:rPr>
        <w:fldChar w:fldCharType="end"/>
      </w:r>
      <w:r w:rsidRPr="00936D7C">
        <w:rPr>
          <w:sz w:val="24"/>
          <w:szCs w:val="24"/>
        </w:rPr>
        <w:t>)</w:t>
      </w:r>
      <w:bookmarkEnd w:id="0"/>
      <w:bookmarkEnd w:id="1"/>
    </w:p>
    <w:p w:rsidR="0092497C" w:rsidRPr="00936D7C" w:rsidRDefault="0092497C" w:rsidP="0092497C">
      <w:pPr>
        <w:pBdr>
          <w:top w:val="single" w:sz="4" w:space="1" w:color="auto"/>
        </w:pBdr>
        <w:shd w:val="clear" w:color="auto" w:fill="E0E0E0"/>
        <w:ind w:right="21"/>
        <w:jc w:val="center"/>
        <w:rPr>
          <w:b/>
          <w:spacing w:val="36"/>
          <w:sz w:val="20"/>
        </w:rPr>
      </w:pPr>
      <w:r w:rsidRPr="00936D7C">
        <w:rPr>
          <w:b/>
          <w:spacing w:val="36"/>
          <w:sz w:val="20"/>
        </w:rPr>
        <w:t>начало формы</w:t>
      </w:r>
    </w:p>
    <w:tbl>
      <w:tblPr>
        <w:tblW w:w="0" w:type="auto"/>
        <w:tblLook w:val="0000" w:firstRow="0" w:lastRow="0" w:firstColumn="0" w:lastColumn="0" w:noHBand="0" w:noVBand="0"/>
      </w:tblPr>
      <w:tblGrid>
        <w:gridCol w:w="4209"/>
        <w:gridCol w:w="5996"/>
      </w:tblGrid>
      <w:tr w:rsidR="0092497C" w:rsidRPr="005C2CB2" w:rsidTr="00916649">
        <w:tc>
          <w:tcPr>
            <w:tcW w:w="4297" w:type="dxa"/>
          </w:tcPr>
          <w:p w:rsidR="0092497C" w:rsidRPr="005C2CB2" w:rsidRDefault="0092497C" w:rsidP="00916649">
            <w:pPr>
              <w:widowControl w:val="0"/>
            </w:pPr>
          </w:p>
        </w:tc>
        <w:tc>
          <w:tcPr>
            <w:tcW w:w="6124" w:type="dxa"/>
          </w:tcPr>
          <w:p w:rsidR="0092497C" w:rsidRPr="005C2CB2" w:rsidRDefault="0092497C" w:rsidP="00916649">
            <w:pPr>
              <w:widowControl w:val="0"/>
            </w:pPr>
          </w:p>
        </w:tc>
      </w:tr>
    </w:tbl>
    <w:p w:rsidR="0092497C" w:rsidRPr="00105E3D" w:rsidRDefault="0092497C" w:rsidP="0092497C">
      <w:pPr>
        <w:spacing w:line="276" w:lineRule="auto"/>
        <w:jc w:val="center"/>
        <w:rPr>
          <w:rFonts w:eastAsia="Calibri"/>
          <w:b/>
          <w:szCs w:val="28"/>
          <w:lang w:eastAsia="en-US"/>
        </w:rPr>
      </w:pPr>
      <w:r w:rsidRPr="00105E3D">
        <w:rPr>
          <w:rFonts w:eastAsia="Calibri"/>
          <w:b/>
          <w:szCs w:val="28"/>
          <w:lang w:eastAsia="en-US"/>
        </w:rPr>
        <w:t>СОГЛАШЕНИЕ</w:t>
      </w:r>
    </w:p>
    <w:p w:rsidR="0092497C" w:rsidRPr="00105E3D" w:rsidRDefault="0092497C" w:rsidP="0092497C">
      <w:pPr>
        <w:widowControl w:val="0"/>
        <w:shd w:val="clear" w:color="auto" w:fill="FFFFFF"/>
        <w:spacing w:line="276" w:lineRule="auto"/>
        <w:jc w:val="center"/>
        <w:rPr>
          <w:rFonts w:eastAsia="Calibri"/>
          <w:b/>
          <w:lang w:eastAsia="en-US"/>
        </w:rPr>
      </w:pPr>
      <w:r w:rsidRPr="00105E3D">
        <w:rPr>
          <w:rFonts w:eastAsia="Calibri"/>
          <w:b/>
          <w:lang w:eastAsia="en-US"/>
        </w:rPr>
        <w:t>об охране информации, составляющей коммерческую тай</w:t>
      </w:r>
      <w:bookmarkStart w:id="2" w:name="_GoBack"/>
      <w:bookmarkEnd w:id="2"/>
      <w:r w:rsidRPr="00105E3D">
        <w:rPr>
          <w:rFonts w:eastAsia="Calibri"/>
          <w:b/>
          <w:lang w:eastAsia="en-US"/>
        </w:rPr>
        <w:t>ну,</w:t>
      </w:r>
    </w:p>
    <w:p w:rsidR="008F29BB" w:rsidRDefault="0092497C" w:rsidP="008F29BB">
      <w:pPr>
        <w:autoSpaceDE w:val="0"/>
        <w:autoSpaceDN w:val="0"/>
        <w:adjustRightInd w:val="0"/>
        <w:jc w:val="center"/>
        <w:rPr>
          <w:rFonts w:eastAsia="Calibri"/>
          <w:lang w:eastAsia="en-US"/>
        </w:rPr>
      </w:pPr>
      <w:r>
        <w:rPr>
          <w:rFonts w:eastAsia="Calibri"/>
          <w:lang w:eastAsia="en-US"/>
        </w:rPr>
        <w:t>с участником</w:t>
      </w:r>
      <w:r w:rsidRPr="00105E3D">
        <w:rPr>
          <w:rFonts w:eastAsia="Calibri"/>
          <w:lang w:eastAsia="en-US"/>
        </w:rPr>
        <w:t xml:space="preserve"> </w:t>
      </w:r>
      <w:r w:rsidRPr="003A30F8">
        <w:rPr>
          <w:rFonts w:eastAsia="Calibri"/>
          <w:lang w:eastAsia="en-US"/>
        </w:rPr>
        <w:t xml:space="preserve">открытого </w:t>
      </w:r>
      <w:r w:rsidR="008F29BB">
        <w:rPr>
          <w:rFonts w:eastAsia="Calibri"/>
          <w:lang w:eastAsia="en-US"/>
        </w:rPr>
        <w:t>запроса предложений</w:t>
      </w:r>
      <w:r w:rsidR="00102B8F" w:rsidRPr="00102B8F">
        <w:rPr>
          <w:rFonts w:eastAsia="Calibri"/>
          <w:lang w:eastAsia="en-US"/>
        </w:rPr>
        <w:t xml:space="preserve"> </w:t>
      </w:r>
      <w:r w:rsidR="008F29BB" w:rsidRPr="008F29BB">
        <w:rPr>
          <w:rFonts w:eastAsia="Calibri"/>
          <w:lang w:eastAsia="en-US"/>
        </w:rPr>
        <w:t xml:space="preserve">с предварительным квалификационным отбором на право заключения договора на выполнение работ по </w:t>
      </w:r>
      <w:r w:rsidR="000C5A31" w:rsidRPr="004B3F49">
        <w:t xml:space="preserve">монтажу охранного освещения на подстанциях Тюменского ТПО (ПС КС-10, </w:t>
      </w:r>
      <w:proofErr w:type="spellStart"/>
      <w:r w:rsidR="000C5A31" w:rsidRPr="004B3F49">
        <w:t>Рафайлово</w:t>
      </w:r>
      <w:proofErr w:type="spellEnd"/>
      <w:r w:rsidR="000C5A31" w:rsidRPr="004B3F49">
        <w:t xml:space="preserve">, </w:t>
      </w:r>
      <w:proofErr w:type="spellStart"/>
      <w:r w:rsidR="000C5A31" w:rsidRPr="004B3F49">
        <w:t>Сибжилстрой</w:t>
      </w:r>
      <w:proofErr w:type="spellEnd"/>
      <w:r w:rsidR="000C5A31" w:rsidRPr="004B3F49">
        <w:t xml:space="preserve">, </w:t>
      </w:r>
      <w:proofErr w:type="spellStart"/>
      <w:r w:rsidR="000C5A31" w:rsidRPr="004B3F49">
        <w:t>Бачкун</w:t>
      </w:r>
      <w:proofErr w:type="spellEnd"/>
      <w:r w:rsidR="000C5A31" w:rsidRPr="004B3F49">
        <w:t xml:space="preserve">, </w:t>
      </w:r>
      <w:proofErr w:type="spellStart"/>
      <w:r w:rsidR="000C5A31" w:rsidRPr="004B3F49">
        <w:t>Торгили</w:t>
      </w:r>
      <w:proofErr w:type="spellEnd"/>
      <w:r w:rsidR="000C5A31" w:rsidRPr="004B3F49">
        <w:t>, Центральная) филиала ОАО «</w:t>
      </w:r>
      <w:proofErr w:type="spellStart"/>
      <w:r w:rsidR="000C5A31" w:rsidRPr="004B3F49">
        <w:t>Тюменьэнерго</w:t>
      </w:r>
      <w:proofErr w:type="spellEnd"/>
      <w:r w:rsidR="000C5A31" w:rsidRPr="004B3F49">
        <w:t>» Тюменские распределительные сети</w:t>
      </w:r>
    </w:p>
    <w:p w:rsidR="0092497C" w:rsidRPr="00105E3D" w:rsidRDefault="0092497C" w:rsidP="008F29BB">
      <w:pPr>
        <w:autoSpaceDE w:val="0"/>
        <w:autoSpaceDN w:val="0"/>
        <w:adjustRightInd w:val="0"/>
        <w:jc w:val="center"/>
        <w:rPr>
          <w:rFonts w:eastAsia="Calibri"/>
          <w:lang w:eastAsia="en-US"/>
        </w:rPr>
      </w:pPr>
      <w:r w:rsidRPr="003A30F8">
        <w:rPr>
          <w:rFonts w:eastAsia="Calibri"/>
          <w:lang w:eastAsia="en-US"/>
        </w:rPr>
        <w:t xml:space="preserve"> </w:t>
      </w:r>
      <w:r w:rsidRPr="00105E3D">
        <w:rPr>
          <w:rFonts w:eastAsia="Calibri"/>
          <w:lang w:eastAsia="en-US"/>
        </w:rPr>
        <w:t xml:space="preserve">№ </w:t>
      </w:r>
      <w:r w:rsidR="008F29BB">
        <w:rPr>
          <w:rFonts w:eastAsia="Calibri"/>
          <w:lang w:eastAsia="en-US"/>
        </w:rPr>
        <w:t>38631</w:t>
      </w:r>
      <w:r w:rsidR="000C5A31">
        <w:rPr>
          <w:rFonts w:eastAsia="Calibri"/>
          <w:lang w:eastAsia="en-US"/>
        </w:rPr>
        <w:t>4</w:t>
      </w:r>
      <w:r w:rsidRPr="00105E3D">
        <w:rPr>
          <w:rFonts w:eastAsia="Calibri"/>
          <w:lang w:eastAsia="en-US"/>
        </w:rPr>
        <w:t xml:space="preserve"> от «</w:t>
      </w:r>
      <w:r>
        <w:rPr>
          <w:rFonts w:eastAsia="Calibri"/>
          <w:lang w:eastAsia="en-US"/>
        </w:rPr>
        <w:t>2</w:t>
      </w:r>
      <w:r w:rsidR="008F29BB">
        <w:rPr>
          <w:rFonts w:eastAsia="Calibri"/>
          <w:lang w:eastAsia="en-US"/>
        </w:rPr>
        <w:t>6</w:t>
      </w:r>
      <w:r w:rsidRPr="00105E3D">
        <w:rPr>
          <w:rFonts w:eastAsia="Calibri"/>
          <w:lang w:eastAsia="en-US"/>
        </w:rPr>
        <w:t>»</w:t>
      </w:r>
      <w:r>
        <w:rPr>
          <w:rFonts w:eastAsia="Calibri"/>
          <w:lang w:eastAsia="en-US"/>
        </w:rPr>
        <w:t xml:space="preserve"> июня 2014</w:t>
      </w:r>
      <w:r w:rsidRPr="00105E3D">
        <w:rPr>
          <w:rFonts w:eastAsia="Calibri"/>
          <w:lang w:eastAsia="en-US"/>
        </w:rPr>
        <w:t xml:space="preserve"> г.</w:t>
      </w:r>
    </w:p>
    <w:p w:rsidR="0092497C" w:rsidRPr="00105E3D" w:rsidRDefault="0092497C" w:rsidP="0092497C">
      <w:pPr>
        <w:widowControl w:val="0"/>
        <w:shd w:val="clear" w:color="auto" w:fill="FFFFFF"/>
        <w:spacing w:line="276" w:lineRule="auto"/>
        <w:rPr>
          <w:rFonts w:eastAsia="Calibri"/>
          <w:sz w:val="20"/>
          <w:lang w:eastAsia="en-US"/>
        </w:rPr>
      </w:pPr>
    </w:p>
    <w:tbl>
      <w:tblPr>
        <w:tblW w:w="0" w:type="auto"/>
        <w:tblLook w:val="0000" w:firstRow="0" w:lastRow="0" w:firstColumn="0" w:lastColumn="0" w:noHBand="0" w:noVBand="0"/>
      </w:tblPr>
      <w:tblGrid>
        <w:gridCol w:w="4928"/>
        <w:gridCol w:w="4928"/>
      </w:tblGrid>
      <w:tr w:rsidR="0092497C" w:rsidRPr="00105E3D" w:rsidTr="00916649">
        <w:tc>
          <w:tcPr>
            <w:tcW w:w="4928" w:type="dxa"/>
          </w:tcPr>
          <w:p w:rsidR="0092497C" w:rsidRPr="00105E3D" w:rsidRDefault="0092497C" w:rsidP="0092497C">
            <w:pPr>
              <w:widowControl w:val="0"/>
              <w:spacing w:line="276" w:lineRule="auto"/>
              <w:rPr>
                <w:rFonts w:eastAsia="Calibri"/>
                <w:lang w:eastAsia="en-US"/>
              </w:rPr>
            </w:pPr>
            <w:r w:rsidRPr="00105E3D">
              <w:rPr>
                <w:rFonts w:eastAsia="Calibri"/>
                <w:lang w:eastAsia="en-US"/>
              </w:rPr>
              <w:t>« ___ » _________</w:t>
            </w:r>
            <w:r>
              <w:rPr>
                <w:rFonts w:eastAsia="Calibri"/>
                <w:lang w:eastAsia="en-US"/>
              </w:rPr>
              <w:t>2014</w:t>
            </w:r>
            <w:r w:rsidRPr="00105E3D">
              <w:rPr>
                <w:rFonts w:eastAsia="Calibri"/>
                <w:lang w:eastAsia="en-US"/>
              </w:rPr>
              <w:t xml:space="preserve"> г.                                   </w:t>
            </w:r>
          </w:p>
        </w:tc>
        <w:tc>
          <w:tcPr>
            <w:tcW w:w="4928" w:type="dxa"/>
          </w:tcPr>
          <w:p w:rsidR="0092497C" w:rsidRPr="00105E3D" w:rsidRDefault="0092497C" w:rsidP="00916649">
            <w:pPr>
              <w:widowControl w:val="0"/>
              <w:spacing w:line="276" w:lineRule="auto"/>
              <w:rPr>
                <w:rFonts w:eastAsia="Calibri"/>
                <w:lang w:eastAsia="en-US"/>
              </w:rPr>
            </w:pPr>
            <w:r w:rsidRPr="00105E3D">
              <w:rPr>
                <w:rFonts w:eastAsia="Calibri"/>
                <w:lang w:eastAsia="en-US"/>
              </w:rPr>
              <w:t xml:space="preserve">                                      </w:t>
            </w:r>
            <w:r>
              <w:rPr>
                <w:rFonts w:eastAsia="Calibri"/>
                <w:lang w:eastAsia="en-US"/>
              </w:rPr>
              <w:t xml:space="preserve">                </w:t>
            </w:r>
            <w:r w:rsidRPr="00105E3D">
              <w:rPr>
                <w:rFonts w:eastAsia="Calibri"/>
                <w:lang w:eastAsia="en-US"/>
              </w:rPr>
              <w:t xml:space="preserve">    г. </w:t>
            </w:r>
            <w:r>
              <w:rPr>
                <w:rFonts w:eastAsia="Calibri"/>
                <w:lang w:eastAsia="en-US"/>
              </w:rPr>
              <w:t>Тюмень</w:t>
            </w:r>
          </w:p>
        </w:tc>
      </w:tr>
    </w:tbl>
    <w:p w:rsidR="0092497C" w:rsidRPr="00610CE6" w:rsidRDefault="0092497C" w:rsidP="0092497C">
      <w:pPr>
        <w:autoSpaceDE w:val="0"/>
        <w:autoSpaceDN w:val="0"/>
        <w:adjustRightInd w:val="0"/>
        <w:spacing w:line="276" w:lineRule="auto"/>
        <w:ind w:firstLine="540"/>
        <w:rPr>
          <w:rFonts w:eastAsia="Calibri"/>
          <w:lang w:eastAsia="en-US"/>
        </w:rPr>
      </w:pPr>
    </w:p>
    <w:p w:rsidR="0092497C"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Филиал «Тюменские распределительные сети» открытого акционерного общества энергетики и электрификации «</w:t>
      </w:r>
      <w:proofErr w:type="spellStart"/>
      <w:r w:rsidRPr="00610CE6">
        <w:rPr>
          <w:rFonts w:eastAsia="Calibri"/>
          <w:lang w:eastAsia="en-US"/>
        </w:rPr>
        <w:t>Тюменьэнерго</w:t>
      </w:r>
      <w:proofErr w:type="spellEnd"/>
      <w:r w:rsidRPr="00610CE6">
        <w:rPr>
          <w:rFonts w:eastAsia="Calibri"/>
          <w:lang w:eastAsia="en-US"/>
        </w:rPr>
        <w:t>» (ОАО «</w:t>
      </w:r>
      <w:proofErr w:type="spellStart"/>
      <w:r w:rsidRPr="00610CE6">
        <w:rPr>
          <w:rFonts w:eastAsia="Calibri"/>
          <w:lang w:eastAsia="en-US"/>
        </w:rPr>
        <w:t>Тюменьэнерго</w:t>
      </w:r>
      <w:proofErr w:type="spellEnd"/>
      <w:r w:rsidRPr="00610CE6">
        <w:rPr>
          <w:rFonts w:eastAsia="Calibri"/>
          <w:lang w:eastAsia="en-US"/>
        </w:rPr>
        <w:t xml:space="preserve">») в лице </w:t>
      </w:r>
      <w:r>
        <w:rPr>
          <w:rFonts w:eastAsia="Calibri"/>
          <w:lang w:eastAsia="en-US"/>
        </w:rPr>
        <w:t>__________________________________________________________________________________________________________________________</w:t>
      </w:r>
      <w:r w:rsidRPr="00610CE6">
        <w:rPr>
          <w:rFonts w:eastAsia="Calibri"/>
          <w:lang w:eastAsia="en-US"/>
        </w:rPr>
        <w:t xml:space="preserve">, действующего на основании </w:t>
      </w:r>
      <w:r>
        <w:rPr>
          <w:rFonts w:eastAsia="Calibri"/>
          <w:lang w:eastAsia="en-US"/>
        </w:rPr>
        <w:t>______________________</w:t>
      </w:r>
      <w:r w:rsidRPr="00610CE6">
        <w:rPr>
          <w:rFonts w:eastAsia="Calibri"/>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 xml:space="preserve">и компания __________, в лице </w:t>
      </w:r>
      <w:r>
        <w:rPr>
          <w:rFonts w:eastAsia="Calibri"/>
          <w:lang w:eastAsia="en-US"/>
        </w:rPr>
        <w:t>_______</w:t>
      </w:r>
      <w:r w:rsidRPr="00610CE6">
        <w:rPr>
          <w:rFonts w:eastAsia="Calibri"/>
          <w:lang w:eastAsia="en-US"/>
        </w:rPr>
        <w:t>_______, действующего на основа</w:t>
      </w:r>
      <w:r w:rsidRPr="00610CE6">
        <w:rPr>
          <w:rFonts w:eastAsia="Calibri"/>
          <w:lang w:eastAsia="en-US"/>
        </w:rPr>
        <w:softHyphen/>
        <w:t>нии ___</w:t>
      </w:r>
      <w:r>
        <w:rPr>
          <w:rFonts w:eastAsia="Calibri"/>
          <w:lang w:eastAsia="en-US"/>
        </w:rPr>
        <w:t>_________</w:t>
      </w:r>
      <w:r w:rsidRPr="00610CE6">
        <w:rPr>
          <w:rFonts w:eastAsia="Calibri"/>
          <w:lang w:eastAsia="en-US"/>
        </w:rPr>
        <w:t>__, далее совместно именуемые «Стороны», а по отдельности - «Сторона», заключили настоящее Соглашение об охране информации, составляющей коммерческую тайну, собственниками которой являются договаривающиеся Стороны.</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color w:val="000000"/>
          <w:lang w:eastAsia="en-US"/>
        </w:rPr>
        <w:t>Стороны обязуются без взаимного предварительного письменного согласования не разглашать третьим лицам конфиденциальную информацию, полученную в ходе закупочной процедуры. Срок неразглашения такой конфиденциальной информации устанавливается Сторонами в течение одного года с момента проведения закупочной процедуры.</w:t>
      </w:r>
    </w:p>
    <w:p w:rsidR="0092497C" w:rsidRPr="00610CE6" w:rsidRDefault="0092497C" w:rsidP="0092497C">
      <w:pPr>
        <w:shd w:val="clear" w:color="auto" w:fill="FFFFFF"/>
        <w:spacing w:line="360" w:lineRule="auto"/>
        <w:ind w:firstLine="539"/>
        <w:jc w:val="both"/>
        <w:rPr>
          <w:rFonts w:eastAsia="Calibri"/>
          <w:bCs/>
          <w:color w:val="000000"/>
          <w:lang w:eastAsia="en-US"/>
        </w:rPr>
      </w:pPr>
      <w:r w:rsidRPr="00610CE6">
        <w:rPr>
          <w:rFonts w:eastAsia="Calibri"/>
          <w:color w:val="000000"/>
          <w:lang w:eastAsia="en-US"/>
        </w:rPr>
        <w:t xml:space="preserve">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t>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w:t>
      </w:r>
      <w:r w:rsidRPr="00610CE6">
        <w:rPr>
          <w:rFonts w:eastAsia="Calibri"/>
          <w:bCs/>
          <w:color w:val="000000"/>
          <w:spacing w:val="-9"/>
          <w:lang w:eastAsia="en-US"/>
        </w:rPr>
        <w:t xml:space="preserve"> третьими лицами, в том числе органами государственной власти, иными государственными органами, органами местного самоуправления.</w:t>
      </w:r>
      <w:r w:rsidRPr="00610CE6">
        <w:rPr>
          <w:rFonts w:eastAsia="Calibri"/>
          <w:color w:val="000000"/>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lastRenderedPageBreak/>
        <w:t>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92497C" w:rsidRDefault="0092497C" w:rsidP="0092497C">
      <w:pPr>
        <w:spacing w:line="276" w:lineRule="auto"/>
        <w:ind w:firstLine="720"/>
        <w:jc w:val="center"/>
        <w:rPr>
          <w:rFonts w:eastAsia="Calibri"/>
          <w:lang w:eastAsia="en-US"/>
        </w:rPr>
      </w:pPr>
    </w:p>
    <w:p w:rsidR="0092497C" w:rsidRPr="00610CE6" w:rsidRDefault="0092497C" w:rsidP="0092497C">
      <w:pPr>
        <w:spacing w:line="276" w:lineRule="auto"/>
        <w:ind w:firstLine="720"/>
        <w:jc w:val="center"/>
        <w:rPr>
          <w:rFonts w:eastAsia="Calibri"/>
          <w:lang w:eastAsia="en-US"/>
        </w:rPr>
      </w:pPr>
    </w:p>
    <w:p w:rsidR="0092497C" w:rsidRDefault="0092497C" w:rsidP="0092497C">
      <w:pPr>
        <w:spacing w:line="276" w:lineRule="auto"/>
        <w:ind w:firstLine="720"/>
        <w:jc w:val="center"/>
        <w:rPr>
          <w:rFonts w:eastAsia="Calibri"/>
          <w:lang w:eastAsia="en-US"/>
        </w:rPr>
      </w:pPr>
      <w:r w:rsidRPr="00610CE6">
        <w:rPr>
          <w:rFonts w:eastAsia="Calibri"/>
          <w:lang w:eastAsia="en-US"/>
        </w:rPr>
        <w:t>Подписи Сторон:</w:t>
      </w:r>
    </w:p>
    <w:p w:rsidR="0092497C" w:rsidRDefault="0092497C" w:rsidP="0092497C">
      <w:pPr>
        <w:spacing w:line="276" w:lineRule="auto"/>
        <w:ind w:firstLine="720"/>
        <w:jc w:val="center"/>
        <w:rPr>
          <w:rFonts w:eastAsia="Calibri"/>
          <w:lang w:eastAsia="en-US"/>
        </w:rPr>
      </w:pPr>
    </w:p>
    <w:tbl>
      <w:tblPr>
        <w:tblStyle w:val="a5"/>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bl>
    <w:p w:rsidR="0092497C" w:rsidRPr="00610CE6" w:rsidRDefault="0092497C" w:rsidP="0092497C">
      <w:pPr>
        <w:spacing w:line="276" w:lineRule="auto"/>
        <w:ind w:firstLine="720"/>
        <w:jc w:val="center"/>
        <w:rPr>
          <w:rFonts w:eastAsia="Calibri"/>
          <w:lang w:eastAsia="en-US"/>
        </w:rPr>
      </w:pPr>
    </w:p>
    <w:tbl>
      <w:tblPr>
        <w:tblpPr w:leftFromText="180" w:rightFromText="180" w:vertAnchor="text" w:horzAnchor="margin" w:tblpY="3"/>
        <w:tblW w:w="10281" w:type="dxa"/>
        <w:tblLook w:val="0000" w:firstRow="0" w:lastRow="0" w:firstColumn="0" w:lastColumn="0" w:noHBand="0" w:noVBand="0"/>
      </w:tblPr>
      <w:tblGrid>
        <w:gridCol w:w="5353"/>
        <w:gridCol w:w="4928"/>
      </w:tblGrid>
      <w:tr w:rsidR="0092497C" w:rsidRPr="00610CE6" w:rsidTr="00916649">
        <w:trPr>
          <w:trHeight w:val="847"/>
        </w:trPr>
        <w:tc>
          <w:tcPr>
            <w:tcW w:w="5353"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w:t>
            </w:r>
            <w:r w:rsidRPr="00610CE6">
              <w:t xml:space="preserve"> </w:t>
            </w:r>
            <w:r>
              <w:t>____________</w:t>
            </w:r>
            <w:r w:rsidRPr="00610CE6">
              <w:rPr>
                <w:rFonts w:eastAsia="Calibri"/>
                <w:bCs/>
                <w:lang w:eastAsia="en-US"/>
              </w:rPr>
              <w:t>/</w:t>
            </w:r>
            <w:r w:rsidRPr="00610CE6">
              <w:rPr>
                <w:rFonts w:eastAsia="Calibri"/>
                <w:bCs/>
                <w:lang w:eastAsia="en-US"/>
              </w:rPr>
              <w:tab/>
              <w:t xml:space="preserve">           </w:t>
            </w:r>
          </w:p>
          <w:p w:rsidR="0092497C" w:rsidRPr="00610CE6" w:rsidRDefault="0092497C" w:rsidP="00916649">
            <w:pPr>
              <w:spacing w:line="276" w:lineRule="auto"/>
              <w:rPr>
                <w:rFonts w:eastAsia="Calibri"/>
                <w:lang w:eastAsia="en-US"/>
              </w:rPr>
            </w:pPr>
            <w:r w:rsidRPr="00610CE6">
              <w:rPr>
                <w:rFonts w:eastAsia="Calibri"/>
                <w:lang w:eastAsia="en-US"/>
              </w:rPr>
              <w:t>М.П.</w:t>
            </w:r>
          </w:p>
        </w:tc>
        <w:tc>
          <w:tcPr>
            <w:tcW w:w="4928"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_____________/________________/</w:t>
            </w:r>
          </w:p>
          <w:p w:rsidR="0092497C" w:rsidRPr="00610CE6" w:rsidRDefault="0092497C" w:rsidP="00916649">
            <w:pPr>
              <w:spacing w:line="276" w:lineRule="auto"/>
              <w:rPr>
                <w:rFonts w:eastAsia="Calibri"/>
                <w:lang w:eastAsia="en-US"/>
              </w:rPr>
            </w:pPr>
            <w:r w:rsidRPr="00610CE6">
              <w:rPr>
                <w:rFonts w:eastAsia="Calibri"/>
                <w:lang w:eastAsia="en-US"/>
              </w:rPr>
              <w:t>М.П.</w:t>
            </w:r>
          </w:p>
        </w:tc>
      </w:tr>
    </w:tbl>
    <w:p w:rsidR="0092497C" w:rsidRPr="00936D7C" w:rsidRDefault="0092497C" w:rsidP="0092497C">
      <w:pPr>
        <w:pBdr>
          <w:top w:val="single" w:sz="4" w:space="1" w:color="auto"/>
        </w:pBdr>
        <w:shd w:val="clear" w:color="auto" w:fill="E0E0E0"/>
        <w:ind w:right="21"/>
        <w:jc w:val="center"/>
        <w:rPr>
          <w:b/>
          <w:spacing w:val="36"/>
          <w:sz w:val="20"/>
        </w:rPr>
      </w:pPr>
      <w:r>
        <w:rPr>
          <w:b/>
          <w:spacing w:val="36"/>
          <w:sz w:val="20"/>
        </w:rPr>
        <w:t>конец</w:t>
      </w:r>
      <w:r w:rsidRPr="00936D7C">
        <w:rPr>
          <w:b/>
          <w:spacing w:val="36"/>
          <w:sz w:val="20"/>
        </w:rPr>
        <w:t xml:space="preserve"> формы</w:t>
      </w:r>
    </w:p>
    <w:p w:rsidR="0092497C" w:rsidRPr="00055A49" w:rsidRDefault="0092497C" w:rsidP="0092497C"/>
    <w:p w:rsidR="007D337A" w:rsidRDefault="007D337A"/>
    <w:sectPr w:rsidR="007D337A" w:rsidSect="0092497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DE"/>
    <w:rsid w:val="000200DE"/>
    <w:rsid w:val="000C5A31"/>
    <w:rsid w:val="00102B8F"/>
    <w:rsid w:val="004A7E80"/>
    <w:rsid w:val="007D337A"/>
    <w:rsid w:val="00890FBC"/>
    <w:rsid w:val="008F29BB"/>
    <w:rsid w:val="009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26A7-0DE1-480F-B99A-1FED08D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97C"/>
    <w:pPr>
      <w:spacing w:after="0" w:line="240" w:lineRule="auto"/>
    </w:pPr>
    <w:rPr>
      <w:rFonts w:ascii="Times New Roman" w:eastAsia="Times New Roman" w:hAnsi="Times New Roman" w:cs="Times New Roman"/>
      <w:sz w:val="24"/>
      <w:szCs w:val="24"/>
      <w:lang w:eastAsia="ru-RU"/>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1"/>
    <w:next w:val="a1"/>
    <w:link w:val="10"/>
    <w:qFormat/>
    <w:rsid w:val="0092497C"/>
    <w:pPr>
      <w:keepNext/>
      <w:keepLines/>
      <w:pageBreakBefore/>
      <w:numPr>
        <w:numId w:val="1"/>
      </w:numPr>
      <w:suppressAutoHyphens/>
      <w:spacing w:before="480" w:after="240"/>
      <w:outlineLvl w:val="0"/>
    </w:pPr>
    <w:rPr>
      <w:rFonts w:ascii="Arial"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1"/>
    <w:next w:val="a1"/>
    <w:link w:val="20"/>
    <w:qFormat/>
    <w:rsid w:val="0092497C"/>
    <w:pPr>
      <w:keepNext/>
      <w:numPr>
        <w:ilvl w:val="1"/>
        <w:numId w:val="1"/>
      </w:numPr>
      <w:suppressAutoHyphens/>
      <w:spacing w:before="360" w:after="120"/>
      <w:outlineLvl w:val="1"/>
    </w:pPr>
    <w:rPr>
      <w:b/>
      <w:snapToGrid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2"/>
    <w:link w:val="1"/>
    <w:rsid w:val="0092497C"/>
    <w:rPr>
      <w:rFonts w:ascii="Arial" w:eastAsia="Times New Roman" w:hAnsi="Arial" w:cs="Times New Roman"/>
      <w:b/>
      <w:kern w:val="28"/>
      <w:sz w:val="40"/>
      <w:szCs w:val="2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2"/>
    <w:link w:val="2"/>
    <w:rsid w:val="0092497C"/>
    <w:rPr>
      <w:rFonts w:ascii="Times New Roman" w:eastAsia="Times New Roman" w:hAnsi="Times New Roman" w:cs="Times New Roman"/>
      <w:b/>
      <w:snapToGrid w:val="0"/>
      <w:sz w:val="32"/>
      <w:szCs w:val="20"/>
      <w:lang w:eastAsia="ru-RU"/>
    </w:rPr>
  </w:style>
  <w:style w:type="paragraph" w:customStyle="1" w:styleId="a0">
    <w:name w:val="Подпункт"/>
    <w:basedOn w:val="a"/>
    <w:rsid w:val="0092497C"/>
    <w:pPr>
      <w:numPr>
        <w:ilvl w:val="3"/>
      </w:numPr>
    </w:pPr>
  </w:style>
  <w:style w:type="paragraph" w:customStyle="1" w:styleId="a">
    <w:name w:val="Пункт"/>
    <w:basedOn w:val="a1"/>
    <w:rsid w:val="0092497C"/>
    <w:pPr>
      <w:numPr>
        <w:ilvl w:val="2"/>
        <w:numId w:val="1"/>
      </w:numPr>
      <w:spacing w:line="360" w:lineRule="auto"/>
      <w:jc w:val="both"/>
    </w:pPr>
    <w:rPr>
      <w:snapToGrid w:val="0"/>
      <w:sz w:val="28"/>
      <w:szCs w:val="20"/>
      <w:lang w:val="x-none" w:eastAsia="x-none"/>
    </w:rPr>
  </w:style>
  <w:style w:type="table" w:styleId="a5">
    <w:name w:val="Table Grid"/>
    <w:basedOn w:val="a3"/>
    <w:uiPriority w:val="39"/>
    <w:rsid w:val="0092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7</cp:revision>
  <dcterms:created xsi:type="dcterms:W3CDTF">2014-06-26T08:42:00Z</dcterms:created>
  <dcterms:modified xsi:type="dcterms:W3CDTF">2014-06-26T09:01:00Z</dcterms:modified>
</cp:coreProperties>
</file>