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7" w:type="dxa"/>
        <w:tblCellMar>
          <w:left w:w="0" w:type="dxa"/>
          <w:right w:w="0" w:type="dxa"/>
        </w:tblCellMar>
        <w:tblLook w:val="04A0" w:firstRow="1" w:lastRow="0" w:firstColumn="1" w:lastColumn="0" w:noHBand="0" w:noVBand="1"/>
      </w:tblPr>
      <w:tblGrid>
        <w:gridCol w:w="9383"/>
      </w:tblGrid>
      <w:tr w:rsidR="00412241" w:rsidRPr="00412241">
        <w:trPr>
          <w:tblCellSpacing w:w="7" w:type="dxa"/>
        </w:trPr>
        <w:tc>
          <w:tcPr>
            <w:tcW w:w="0" w:type="auto"/>
            <w:shd w:val="clear" w:color="auto" w:fill="F7F7F7"/>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8254"/>
              <w:gridCol w:w="1101"/>
            </w:tblGrid>
            <w:tr w:rsidR="00412241" w:rsidRPr="00412241">
              <w:trPr>
                <w:tblCellSpacing w:w="0" w:type="dxa"/>
              </w:trPr>
              <w:tc>
                <w:tcPr>
                  <w:tcW w:w="4950" w:type="pct"/>
                  <w:shd w:val="clear" w:color="auto" w:fill="E9E9E9"/>
                  <w:hideMark/>
                </w:tcPr>
                <w:p w:rsidR="00412241" w:rsidRPr="00412241" w:rsidRDefault="00412241" w:rsidP="00412241">
                  <w:pPr>
                    <w:spacing w:after="0" w:line="240" w:lineRule="auto"/>
                    <w:rPr>
                      <w:rFonts w:ascii="Arial" w:eastAsia="Times New Roman" w:hAnsi="Arial" w:cs="Arial"/>
                      <w:sz w:val="18"/>
                      <w:szCs w:val="18"/>
                      <w:lang w:eastAsia="ru-RU"/>
                    </w:rPr>
                  </w:pPr>
                  <w:bookmarkStart w:id="0" w:name="expl_139819"/>
                  <w:bookmarkStart w:id="1" w:name="_GoBack"/>
                  <w:bookmarkEnd w:id="0"/>
                  <w:bookmarkEnd w:id="1"/>
                  <w:r w:rsidRPr="00412241">
                    <w:rPr>
                      <w:rFonts w:ascii="Arial" w:eastAsia="Times New Roman" w:hAnsi="Arial" w:cs="Arial"/>
                      <w:b/>
                      <w:bCs/>
                      <w:color w:val="0070C0"/>
                      <w:sz w:val="18"/>
                      <w:szCs w:val="18"/>
                      <w:lang w:eastAsia="ru-RU"/>
                    </w:rPr>
                    <w:t>Вопрос участника конкурса:</w:t>
                  </w:r>
                  <w:r w:rsidRPr="00412241">
                    <w:rPr>
                      <w:rFonts w:ascii="Arial" w:eastAsia="Times New Roman" w:hAnsi="Arial" w:cs="Arial"/>
                      <w:color w:val="0070C0"/>
                      <w:sz w:val="18"/>
                      <w:szCs w:val="18"/>
                      <w:lang w:eastAsia="ru-RU"/>
                    </w:rPr>
                    <w:t xml:space="preserve">   </w:t>
                  </w:r>
                </w:p>
              </w:tc>
              <w:tc>
                <w:tcPr>
                  <w:tcW w:w="0" w:type="auto"/>
                  <w:shd w:val="clear" w:color="auto" w:fill="E9E9E9"/>
                  <w:noWrap/>
                  <w:hideMark/>
                </w:tcPr>
                <w:p w:rsidR="00412241" w:rsidRPr="00412241" w:rsidRDefault="00412241" w:rsidP="00412241">
                  <w:pPr>
                    <w:spacing w:after="0" w:line="240" w:lineRule="auto"/>
                    <w:jc w:val="right"/>
                    <w:rPr>
                      <w:rFonts w:ascii="Arial" w:eastAsia="Times New Roman" w:hAnsi="Arial" w:cs="Arial"/>
                      <w:sz w:val="18"/>
                      <w:szCs w:val="18"/>
                      <w:lang w:eastAsia="ru-RU"/>
                    </w:rPr>
                  </w:pPr>
                  <w:r w:rsidRPr="00412241">
                    <w:rPr>
                      <w:rFonts w:ascii="Arial" w:eastAsia="Times New Roman" w:hAnsi="Arial" w:cs="Arial"/>
                      <w:sz w:val="18"/>
                      <w:szCs w:val="18"/>
                      <w:lang w:eastAsia="ru-RU"/>
                    </w:rPr>
                    <w:t xml:space="preserve">16.10.2014 </w:t>
                  </w:r>
                </w:p>
              </w:tc>
            </w:tr>
            <w:tr w:rsidR="00412241" w:rsidRPr="00412241">
              <w:trPr>
                <w:tblCellSpacing w:w="0" w:type="dxa"/>
                <w:hidden/>
              </w:trPr>
              <w:tc>
                <w:tcPr>
                  <w:tcW w:w="0" w:type="auto"/>
                  <w:gridSpan w:val="2"/>
                  <w:shd w:val="clear" w:color="auto" w:fill="F7F7F7"/>
                  <w:hideMark/>
                </w:tcPr>
                <w:p w:rsidR="00412241" w:rsidRPr="00412241" w:rsidRDefault="00412241" w:rsidP="00412241">
                  <w:pPr>
                    <w:shd w:val="clear" w:color="auto" w:fill="FFFDE4"/>
                    <w:spacing w:after="30" w:line="240" w:lineRule="auto"/>
                    <w:rPr>
                      <w:rFonts w:ascii="Arial" w:eastAsia="Times New Roman" w:hAnsi="Arial" w:cs="Arial"/>
                      <w:vanish/>
                      <w:sz w:val="18"/>
                      <w:szCs w:val="18"/>
                      <w:lang w:eastAsia="ru-RU"/>
                    </w:rPr>
                  </w:pPr>
                  <w:r w:rsidRPr="00412241">
                    <w:rPr>
                      <w:rFonts w:ascii="Arial" w:eastAsia="Times New Roman" w:hAnsi="Arial" w:cs="Arial"/>
                      <w:vanish/>
                      <w:sz w:val="18"/>
                      <w:szCs w:val="18"/>
                      <w:lang w:eastAsia="ru-RU"/>
                    </w:rPr>
                    <w:t>Нельзя выгрузить разъяснение, пока в торговой процедуре не указан регистрациооный номер извещения на ООС.</w:t>
                  </w:r>
                </w:p>
                <w:p w:rsidR="00412241" w:rsidRPr="00412241" w:rsidRDefault="00412241" w:rsidP="00412241">
                  <w:pPr>
                    <w:spacing w:after="240" w:line="240" w:lineRule="auto"/>
                    <w:rPr>
                      <w:rFonts w:ascii="Arial" w:eastAsia="Times New Roman" w:hAnsi="Arial" w:cs="Arial"/>
                      <w:sz w:val="18"/>
                      <w:szCs w:val="18"/>
                      <w:lang w:eastAsia="ru-RU"/>
                    </w:rPr>
                  </w:pPr>
                  <w:r w:rsidRPr="00412241">
                    <w:rPr>
                      <w:rFonts w:ascii="Arial" w:eastAsia="Times New Roman" w:hAnsi="Arial" w:cs="Arial"/>
                      <w:sz w:val="18"/>
                      <w:szCs w:val="18"/>
                      <w:lang w:eastAsia="ru-RU"/>
                    </w:rPr>
                    <w:br/>
                    <w:t>В соответствии с п. 3.4.8.1 конкурсной документации прошу дать пояснения относительно перечисленных ниже положений, в том числе, если применимо, указать последствия несоблюдения требований и способ устранения несоответствия конкурсным условиям.</w:t>
                  </w:r>
                  <w:r w:rsidRPr="00412241">
                    <w:rPr>
                      <w:rFonts w:ascii="Arial" w:eastAsia="Times New Roman" w:hAnsi="Arial" w:cs="Arial"/>
                      <w:sz w:val="18"/>
                      <w:szCs w:val="18"/>
                      <w:lang w:eastAsia="ru-RU"/>
                    </w:rPr>
                    <w:br/>
                  </w:r>
                  <w:r w:rsidRPr="00412241">
                    <w:rPr>
                      <w:rFonts w:ascii="Arial" w:eastAsia="Times New Roman" w:hAnsi="Arial" w:cs="Arial"/>
                      <w:sz w:val="18"/>
                      <w:szCs w:val="18"/>
                      <w:lang w:eastAsia="ru-RU"/>
                    </w:rPr>
                    <w:br/>
                    <w:t>1.Касательно подтверждения опыта осуществления частной охранной деятельности.</w:t>
                  </w:r>
                  <w:r w:rsidRPr="00412241">
                    <w:rPr>
                      <w:rFonts w:ascii="Arial" w:eastAsia="Times New Roman" w:hAnsi="Arial" w:cs="Arial"/>
                      <w:sz w:val="18"/>
                      <w:szCs w:val="18"/>
                      <w:lang w:eastAsia="ru-RU"/>
                    </w:rPr>
                    <w:br/>
                    <w:t>● В соответствии с подп. 34.5 информационной карты участнику желательно иметь опыт выполнения аналогичных договоров, в сопоставимых с предметом закупки объемах (в денежном выражении) за последние 3 года, в том числе за 2014 год. Аналогичными договорами являются завершенные договоры на оказание услуг по охране (2011-2014).</w:t>
                  </w:r>
                  <w:r w:rsidRPr="00412241">
                    <w:rPr>
                      <w:rFonts w:ascii="Arial" w:eastAsia="Times New Roman" w:hAnsi="Arial" w:cs="Arial"/>
                      <w:sz w:val="18"/>
                      <w:szCs w:val="18"/>
                      <w:lang w:eastAsia="ru-RU"/>
                    </w:rPr>
                    <w:br/>
                    <w:t>В соответствии с подп. 34.6 информационной карты участнику желательно обладать опытом работ в сфере услуг по охране объектов топливно-энергетического комплекса в районах Крайнего Севера и районах, приравненных к Крайнему Северу (для Ямало-Ненецкого автономного округа и Ханты-Мансийского автономного округа - Югры) не менее 3 лет.</w:t>
                  </w:r>
                  <w:r w:rsidRPr="00412241">
                    <w:rPr>
                      <w:rFonts w:ascii="Arial" w:eastAsia="Times New Roman" w:hAnsi="Arial" w:cs="Arial"/>
                      <w:sz w:val="18"/>
                      <w:szCs w:val="18"/>
                      <w:lang w:eastAsia="ru-RU"/>
                    </w:rPr>
                    <w:br/>
                    <w:t>В соответствии с подп. 34.7 информационной карты участнику желательно иметь положительную репу-тацию, подтвержденную отзывами о выполнении аналогичных договоров за последние 3 года, в том числе по договорам 2014 года (заверенные Участником копии). При проведении оценки заявок Участников, Организа-тором будут учитываться отзывы только по исполненным договорам, указанным в справке о перечне и годовых объемах выполнения аналогичных договоров. В случае несоответствия указанным требованиям, отзыв Участника не учитывается.</w:t>
                  </w:r>
                  <w:r w:rsidRPr="00412241">
                    <w:rPr>
                      <w:rFonts w:ascii="Arial" w:eastAsia="Times New Roman" w:hAnsi="Arial" w:cs="Arial"/>
                      <w:sz w:val="18"/>
                      <w:szCs w:val="18"/>
                      <w:lang w:eastAsia="ru-RU"/>
                    </w:rPr>
                    <w:br/>
                    <w:t>Прошу пояснить:</w:t>
                  </w:r>
                  <w:r w:rsidRPr="00412241">
                    <w:rPr>
                      <w:rFonts w:ascii="Arial" w:eastAsia="Times New Roman" w:hAnsi="Arial" w:cs="Arial"/>
                      <w:sz w:val="18"/>
                      <w:szCs w:val="18"/>
                      <w:lang w:eastAsia="ru-RU"/>
                    </w:rPr>
                    <w:br/>
                    <w:t>1.Является несоответствие участника требованиям, обозначенным в пунктах 34.5., 34.6., 34.7. информа-ционной карты, основанием для отказа в допуске к участию в конкурсе;</w:t>
                  </w:r>
                  <w:r w:rsidRPr="00412241">
                    <w:rPr>
                      <w:rFonts w:ascii="Arial" w:eastAsia="Times New Roman" w:hAnsi="Arial" w:cs="Arial"/>
                      <w:sz w:val="18"/>
                      <w:szCs w:val="18"/>
                      <w:lang w:eastAsia="ru-RU"/>
                    </w:rPr>
                    <w:br/>
                    <w:t>2.Причины и обстоятельства, по которым не учитывается опыт осуществления деятельности в 2014 году;</w:t>
                  </w:r>
                  <w:r w:rsidRPr="00412241">
                    <w:rPr>
                      <w:rFonts w:ascii="Arial" w:eastAsia="Times New Roman" w:hAnsi="Arial" w:cs="Arial"/>
                      <w:sz w:val="18"/>
                      <w:szCs w:val="18"/>
                      <w:lang w:eastAsia="ru-RU"/>
                    </w:rPr>
                    <w:br/>
                    <w:t>3.Допустимость использования иных применимых характеристик участника, сведений, информации, документов для подтверждения обстоятельств, которые организатор закупки намерен подтвердить, выяснить посредством апелляции к сведениям, предоставляемым в соответствии с пунктами 34.5., 34.6., 34.7. информа-ционной карты.</w:t>
                  </w:r>
                  <w:r w:rsidRPr="00412241">
                    <w:rPr>
                      <w:rFonts w:ascii="Arial" w:eastAsia="Times New Roman" w:hAnsi="Arial" w:cs="Arial"/>
                      <w:sz w:val="18"/>
                      <w:szCs w:val="18"/>
                      <w:lang w:eastAsia="ru-RU"/>
                    </w:rPr>
                    <w:br/>
                  </w:r>
                  <w:r w:rsidRPr="00412241">
                    <w:rPr>
                      <w:rFonts w:ascii="Arial" w:eastAsia="Times New Roman" w:hAnsi="Arial" w:cs="Arial"/>
                      <w:sz w:val="18"/>
                      <w:szCs w:val="18"/>
                      <w:lang w:eastAsia="ru-RU"/>
                    </w:rPr>
                    <w:br/>
                    <w:t>2.Касательно материально-технического обеспечения исполнения договора.</w:t>
                  </w:r>
                  <w:r w:rsidRPr="00412241">
                    <w:rPr>
                      <w:rFonts w:ascii="Arial" w:eastAsia="Times New Roman" w:hAnsi="Arial" w:cs="Arial"/>
                      <w:sz w:val="18"/>
                      <w:szCs w:val="18"/>
                      <w:lang w:eastAsia="ru-RU"/>
                    </w:rPr>
                    <w:br/>
                    <w:t>● В соответствии с подп. 34.14, а так же п. 35.5.2 информационной карты участник должен иметь в собственности или по договору аренды комнату для хранения оружия, с приложением копии документов (заверенных участником), подтверждающих право собственности или аренды комнаты хранения оружия на территории оказания охранных услуг, право на заключение договора которых является предметом конкурса, срок действия которых должен быть не меньше срока оказания услуг по договору, право на заключение которого является предметом конкурса, а также акты обследования комнаты оружия органами ОЛРР территориальных подразделений по месту оказания услуг; комиссионный акт обследования комнаты хранения оружия и боеприпасов к нему органами ОЛРР территориальных подразделений по месту оказания услуг; последний акт о проведении инвентаризации служебного оружия и патронов к нему органами ОЛРР территориальных подразделений по месту оказания услуг; приказ о назначении лиц, ответственных за проведение инвентаризационной комиссии органами ОЛРР территориальных подразделений по месту оказания услуг.</w:t>
                  </w:r>
                  <w:r w:rsidRPr="00412241">
                    <w:rPr>
                      <w:rFonts w:ascii="Arial" w:eastAsia="Times New Roman" w:hAnsi="Arial" w:cs="Arial"/>
                      <w:sz w:val="18"/>
                      <w:szCs w:val="18"/>
                      <w:lang w:eastAsia="ru-RU"/>
                    </w:rPr>
                    <w:br/>
                    <w:t>В соответствии с подп. 34.14 информационной карты участник должен иметь не менее одной собствен-ной дежурной части, которая должна располагаться в собственном или арендованном помещении на территории расположения объектов Заказчика, являющихся предметом настоящего договора (Ханты-Мансийского автономного округа-Югры, Ямало-Ненецкого автономного округа, Тюменской области).</w:t>
                  </w:r>
                  <w:r w:rsidRPr="00412241">
                    <w:rPr>
                      <w:rFonts w:ascii="Arial" w:eastAsia="Times New Roman" w:hAnsi="Arial" w:cs="Arial"/>
                      <w:sz w:val="18"/>
                      <w:szCs w:val="18"/>
                      <w:lang w:eastAsia="ru-RU"/>
                    </w:rPr>
                    <w:br/>
                    <w:t>В соответствии с п.35.5.4 информационной карты конкурсной документации участник должен предста-вить заверенные копию ПТС и/или договора аренды автотранспорта на весь период оказания услуг по договору, право на заключение которого является предметом настоящего Конкурса.</w:t>
                  </w:r>
                  <w:r w:rsidRPr="00412241">
                    <w:rPr>
                      <w:rFonts w:ascii="Arial" w:eastAsia="Times New Roman" w:hAnsi="Arial" w:cs="Arial"/>
                      <w:sz w:val="18"/>
                      <w:szCs w:val="18"/>
                      <w:lang w:eastAsia="ru-RU"/>
                    </w:rPr>
                    <w:br/>
                    <w:t xml:space="preserve">Указанные требования относимы к стадии исполнения заключённого договора, а выполнение таковых приведёт к существенным экономическим и административным издержкам участника конкурсной процедуры из иного региона России, а некоторые из требований и вовсе невыполнимы для претендента из иного региона во временном интервале с даты объявления о торгах до даты окончания срока приёма заявок . </w:t>
                  </w:r>
                  <w:r w:rsidRPr="00412241">
                    <w:rPr>
                      <w:rFonts w:ascii="Arial" w:eastAsia="Times New Roman" w:hAnsi="Arial" w:cs="Arial"/>
                      <w:sz w:val="18"/>
                      <w:szCs w:val="18"/>
                      <w:lang w:eastAsia="ru-RU"/>
                    </w:rPr>
                    <w:br/>
                    <w:t>С учётом изложенных обстоятельств прошу пояснить:</w:t>
                  </w:r>
                  <w:r w:rsidRPr="00412241">
                    <w:rPr>
                      <w:rFonts w:ascii="Arial" w:eastAsia="Times New Roman" w:hAnsi="Arial" w:cs="Arial"/>
                      <w:sz w:val="18"/>
                      <w:szCs w:val="18"/>
                      <w:lang w:eastAsia="ru-RU"/>
                    </w:rPr>
                    <w:br/>
                    <w:t>1.Допустимо ли предоставление для целей обоснования соответствия обозначенным подп. 34.14, п. 35.5.2 информационной карты критериям документов:</w:t>
                  </w:r>
                  <w:r w:rsidRPr="00412241">
                    <w:rPr>
                      <w:rFonts w:ascii="Arial" w:eastAsia="Times New Roman" w:hAnsi="Arial" w:cs="Arial"/>
                      <w:sz w:val="18"/>
                      <w:szCs w:val="18"/>
                      <w:lang w:eastAsia="ru-RU"/>
                    </w:rPr>
                    <w:br/>
                    <w:t>- подтверждающих возможность заключения договора аренды со сроком действия не менее чем на три года, в частности, предварительного договора аренды;</w:t>
                  </w:r>
                  <w:r w:rsidRPr="00412241">
                    <w:rPr>
                      <w:rFonts w:ascii="Arial" w:eastAsia="Times New Roman" w:hAnsi="Arial" w:cs="Arial"/>
                      <w:sz w:val="18"/>
                      <w:szCs w:val="18"/>
                      <w:lang w:eastAsia="ru-RU"/>
                    </w:rPr>
                    <w:br/>
                    <w:t>- безусловного обязательства выполнить действия, направленные на проведение требуемых контроль-ных мероприятий уполномоченных органов в отношении оружейной комнаты до даты начала исполнения договора;</w:t>
                  </w:r>
                  <w:r w:rsidRPr="00412241">
                    <w:rPr>
                      <w:rFonts w:ascii="Arial" w:eastAsia="Times New Roman" w:hAnsi="Arial" w:cs="Arial"/>
                      <w:sz w:val="18"/>
                      <w:szCs w:val="18"/>
                      <w:lang w:eastAsia="ru-RU"/>
                    </w:rPr>
                    <w:br/>
                    <w:t>- безусловного обязательства выполнить действия, направленные на выполнение требований примени-мого законодательства в части закрепления оружия за конкретными лицами до даты начала исполнения договора.</w:t>
                  </w:r>
                  <w:r w:rsidRPr="00412241">
                    <w:rPr>
                      <w:rFonts w:ascii="Arial" w:eastAsia="Times New Roman" w:hAnsi="Arial" w:cs="Arial"/>
                      <w:sz w:val="18"/>
                      <w:szCs w:val="18"/>
                      <w:lang w:eastAsia="ru-RU"/>
                    </w:rPr>
                    <w:br/>
                    <w:t>2.Является ли отсутствие помещения оружейной комнаты на праве собственности на дату принятия решения в соответствии с разделом 3.10. конкурсной документации основанием для отклонения заявки.</w:t>
                  </w:r>
                  <w:r w:rsidRPr="00412241">
                    <w:rPr>
                      <w:rFonts w:ascii="Arial" w:eastAsia="Times New Roman" w:hAnsi="Arial" w:cs="Arial"/>
                      <w:sz w:val="18"/>
                      <w:szCs w:val="18"/>
                      <w:lang w:eastAsia="ru-RU"/>
                    </w:rPr>
                    <w:br/>
                    <w:t xml:space="preserve">3.Является ли отсутствие государственной регистрации договора аренды помещения для оружейной </w:t>
                  </w:r>
                  <w:r w:rsidRPr="00412241">
                    <w:rPr>
                      <w:rFonts w:ascii="Arial" w:eastAsia="Times New Roman" w:hAnsi="Arial" w:cs="Arial"/>
                      <w:sz w:val="18"/>
                      <w:szCs w:val="18"/>
                      <w:lang w:eastAsia="ru-RU"/>
                    </w:rPr>
                    <w:lastRenderedPageBreak/>
                    <w:t>комнаты на дату принятия решения в соответствии с разделом 3.10. конкурсной документации основанием для отклонения заявки.</w:t>
                  </w:r>
                  <w:r w:rsidRPr="00412241">
                    <w:rPr>
                      <w:rFonts w:ascii="Arial" w:eastAsia="Times New Roman" w:hAnsi="Arial" w:cs="Arial"/>
                      <w:sz w:val="18"/>
                      <w:szCs w:val="18"/>
                      <w:lang w:eastAsia="ru-RU"/>
                    </w:rPr>
                    <w:br/>
                    <w:t>4.Является ли отсутствие актов обследования комнаты оружия органами ОЛРР территориальных под-разделений по месту оказания услуг на дату принятия решения в соответствии с разделом 3.10. конкурсной документации основанием для отклонения заявки.</w:t>
                  </w:r>
                  <w:r w:rsidRPr="00412241">
                    <w:rPr>
                      <w:rFonts w:ascii="Arial" w:eastAsia="Times New Roman" w:hAnsi="Arial" w:cs="Arial"/>
                      <w:sz w:val="18"/>
                      <w:szCs w:val="18"/>
                      <w:lang w:eastAsia="ru-RU"/>
                    </w:rPr>
                    <w:br/>
                    <w:t>5.Является ли отсутствие комиссионного акта обследования комнаты хранения оружия и боеприпасов к нему органами ОЛРР территориальных подразделений по месту оказания услуг на дату принятия решения в соответствии с разделом 3.10. конкурсной документации основанием для отклонения заявки.</w:t>
                  </w:r>
                  <w:r w:rsidRPr="00412241">
                    <w:rPr>
                      <w:rFonts w:ascii="Arial" w:eastAsia="Times New Roman" w:hAnsi="Arial" w:cs="Arial"/>
                      <w:sz w:val="18"/>
                      <w:szCs w:val="18"/>
                      <w:lang w:eastAsia="ru-RU"/>
                    </w:rPr>
                    <w:br/>
                    <w:t>6.Является ли отсутствие акта о проведении инвентаризации служебного оружия и патронов к нему органами ОЛРР территориальных подразделений по месту оказания услуг на дату принятия решения в соответствии с разделом 3.10. конкурсной документации основанием для отклонения заявки.</w:t>
                  </w:r>
                  <w:r w:rsidRPr="00412241">
                    <w:rPr>
                      <w:rFonts w:ascii="Arial" w:eastAsia="Times New Roman" w:hAnsi="Arial" w:cs="Arial"/>
                      <w:sz w:val="18"/>
                      <w:szCs w:val="18"/>
                      <w:lang w:eastAsia="ru-RU"/>
                    </w:rPr>
                    <w:br/>
                    <w:t>7.Является ли отсутствие приказа о назначении лиц, ответственных за проведение инвентаризационной комиссии органами ОЛРР территориальных подразделений по месту оказания услуг на дату принятия решения в соответствии с разделом 3.10. конкурсной документации основанием для отклонения заявки.</w:t>
                  </w:r>
                  <w:r w:rsidRPr="00412241">
                    <w:rPr>
                      <w:rFonts w:ascii="Arial" w:eastAsia="Times New Roman" w:hAnsi="Arial" w:cs="Arial"/>
                      <w:sz w:val="18"/>
                      <w:szCs w:val="18"/>
                      <w:lang w:eastAsia="ru-RU"/>
                    </w:rPr>
                    <w:br/>
                    <w:t>8.Какие документы являются по мнению заказчика достаточным подтверждением наличия собственной дежурной части, которая должна располагаться в собственном или арендованном помещении на территории расположения объектов Заказчика.</w:t>
                  </w:r>
                  <w:r w:rsidRPr="00412241">
                    <w:rPr>
                      <w:rFonts w:ascii="Arial" w:eastAsia="Times New Roman" w:hAnsi="Arial" w:cs="Arial"/>
                      <w:sz w:val="18"/>
                      <w:szCs w:val="18"/>
                      <w:lang w:eastAsia="ru-RU"/>
                    </w:rPr>
                    <w:br/>
                    <w:t>9. Являются ли договоры аренды, заключенные Участником, в том числе в отношении автотранспортного средства с условием о пролонгации договора на новый срок по истечению первого срока на который он был заключен и который менее в календарном исчислении срока оказания услуг являющихся предметом конкурса, достаточным доказательством надлежащего исполнения требований конкурсной документации в части представления документов и того факта, что заключенные договоры аренды подтверждают факт владения и пользования имуществом участником в течение всего периода оказания услуг по договору, право на заключение которого является предметом настоящего Конкурса.</w:t>
                  </w:r>
                  <w:r w:rsidRPr="00412241">
                    <w:rPr>
                      <w:rFonts w:ascii="Arial" w:eastAsia="Times New Roman" w:hAnsi="Arial" w:cs="Arial"/>
                      <w:sz w:val="18"/>
                      <w:szCs w:val="18"/>
                      <w:lang w:eastAsia="ru-RU"/>
                    </w:rPr>
                    <w:br/>
                  </w:r>
                  <w:r w:rsidRPr="00412241">
                    <w:rPr>
                      <w:rFonts w:ascii="Arial" w:eastAsia="Times New Roman" w:hAnsi="Arial" w:cs="Arial"/>
                      <w:sz w:val="18"/>
                      <w:szCs w:val="18"/>
                      <w:lang w:eastAsia="ru-RU"/>
                    </w:rPr>
                    <w:br/>
                    <w:t>3.Касательно выполнения специальных требований законодательства об оружии.</w:t>
                  </w:r>
                  <w:r w:rsidRPr="00412241">
                    <w:rPr>
                      <w:rFonts w:ascii="Arial" w:eastAsia="Times New Roman" w:hAnsi="Arial" w:cs="Arial"/>
                      <w:sz w:val="18"/>
                      <w:szCs w:val="18"/>
                      <w:lang w:eastAsia="ru-RU"/>
                    </w:rPr>
                    <w:br/>
                    <w:t>● В соответствии с пп.35.5.3 и 35.5.5. информационной карты участник должен представить копии приказов (заверенные участником) о закреплении имеющегося оружия за работниками охранной организации, указанных в справке о кадровых ресурсах, которые будут задействованы при охране объектов, а также копии разрешений на право хранения и ношения при исполнении служебных обязанностей специальных средств (служебного оружия), выданных на сотрудников, указанных в справке о кадровых ресурсах, заверенные органами внутренних дел по месту оказания услуг.</w:t>
                  </w:r>
                  <w:r w:rsidRPr="00412241">
                    <w:rPr>
                      <w:rFonts w:ascii="Arial" w:eastAsia="Times New Roman" w:hAnsi="Arial" w:cs="Arial"/>
                      <w:sz w:val="18"/>
                      <w:szCs w:val="18"/>
                      <w:lang w:eastAsia="ru-RU"/>
                    </w:rPr>
                    <w:br/>
                    <w:t>Кроме этого, в соответствии с п.35.6.3. информационной карты участник должен представить копию Выписки из Протокола заседания комиссии (наименование органа внутренних дел) о результатах проведения периодической проверки частных охранников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 (приказ МВД России от 29.06.2012г. № 647) (заверенную Участником).</w:t>
                  </w:r>
                  <w:r w:rsidRPr="00412241">
                    <w:rPr>
                      <w:rFonts w:ascii="Arial" w:eastAsia="Times New Roman" w:hAnsi="Arial" w:cs="Arial"/>
                      <w:sz w:val="18"/>
                      <w:szCs w:val="18"/>
                      <w:lang w:eastAsia="ru-RU"/>
                    </w:rPr>
                    <w:br/>
                    <w:t>Указанные требования относимы к стадии исполнения заключённого договора, а выполнение таковых приведёт к существенным экономическим и административным издержкам участника конкурсной процедуры из иного региона России. Кроме того, выполнение указанных требований с учётом временных рамок представления документов для участия в конкурсе является невозможным.</w:t>
                  </w:r>
                  <w:r w:rsidRPr="00412241">
                    <w:rPr>
                      <w:rFonts w:ascii="Arial" w:eastAsia="Times New Roman" w:hAnsi="Arial" w:cs="Arial"/>
                      <w:sz w:val="18"/>
                      <w:szCs w:val="18"/>
                      <w:lang w:eastAsia="ru-RU"/>
                    </w:rPr>
                    <w:br/>
                    <w:t>Прошу пояснить:</w:t>
                  </w:r>
                  <w:r w:rsidRPr="00412241">
                    <w:rPr>
                      <w:rFonts w:ascii="Arial" w:eastAsia="Times New Roman" w:hAnsi="Arial" w:cs="Arial"/>
                      <w:sz w:val="18"/>
                      <w:szCs w:val="18"/>
                      <w:lang w:eastAsia="ru-RU"/>
                    </w:rPr>
                    <w:br/>
                    <w:t>1.Допустимо ли предоставление для целей обоснования соответствия обозначенным подп. 35.5.3 и 35.5.5. информационной карты документов:</w:t>
                  </w:r>
                  <w:r w:rsidRPr="00412241">
                    <w:rPr>
                      <w:rFonts w:ascii="Arial" w:eastAsia="Times New Roman" w:hAnsi="Arial" w:cs="Arial"/>
                      <w:sz w:val="18"/>
                      <w:szCs w:val="18"/>
                      <w:lang w:eastAsia="ru-RU"/>
                    </w:rPr>
                    <w:br/>
                    <w:t>- безусловного обязательства выполнить действия, направленные на выполнение требований примени-мого законодательства в части закрепления оружия за конкретными лицами до даты начала исполнения договора, а также направленные на прохождение частными охранниками и работниками участника, занятых при исполнении договора и в функции которых будет входить обязательства по использованию оружия и специальных средств, периодических проверок (первичных и плановых) на пригодность к действиям в условиях, связанных с применением огнестрельного оружия и специальных средств и представления советующих документов Заказчику услуг.</w:t>
                  </w:r>
                  <w:r w:rsidRPr="00412241">
                    <w:rPr>
                      <w:rFonts w:ascii="Arial" w:eastAsia="Times New Roman" w:hAnsi="Arial" w:cs="Arial"/>
                      <w:sz w:val="18"/>
                      <w:szCs w:val="18"/>
                      <w:lang w:eastAsia="ru-RU"/>
                    </w:rPr>
                    <w:br/>
                    <w:t>2.Является ли отсутствие копий разрешений на право хранения и ношения при исполнении служебных обязанностей специальных средств (служебного оружия), выданных на сотрудников, указанных в справке о кадровых ресурсах, заверенных органами внутренних дел по месту оказания услуг на дату принятия решения в соответствии с разделом 3.10. конкурсной документации основанием для отклонения заявки.</w:t>
                  </w:r>
                  <w:r w:rsidRPr="00412241">
                    <w:rPr>
                      <w:rFonts w:ascii="Arial" w:eastAsia="Times New Roman" w:hAnsi="Arial" w:cs="Arial"/>
                      <w:sz w:val="18"/>
                      <w:szCs w:val="18"/>
                      <w:lang w:eastAsia="ru-RU"/>
                    </w:rPr>
                    <w:br/>
                  </w:r>
                  <w:r w:rsidRPr="00412241">
                    <w:rPr>
                      <w:rFonts w:ascii="Arial" w:eastAsia="Times New Roman" w:hAnsi="Arial" w:cs="Arial"/>
                      <w:sz w:val="18"/>
                      <w:szCs w:val="18"/>
                      <w:lang w:eastAsia="ru-RU"/>
                    </w:rPr>
                    <w:br/>
                    <w:t>4. Касательно выполнения требований по представлению документов, подтверждающих те или иные требования к участнику конкурса.</w:t>
                  </w:r>
                  <w:r w:rsidRPr="00412241">
                    <w:rPr>
                      <w:rFonts w:ascii="Arial" w:eastAsia="Times New Roman" w:hAnsi="Arial" w:cs="Arial"/>
                      <w:sz w:val="18"/>
                      <w:szCs w:val="18"/>
                      <w:lang w:eastAsia="ru-RU"/>
                    </w:rPr>
                    <w:br/>
                    <w:t xml:space="preserve">Применительно к требованиям конкурсной документации участник конкурса должен представить заявку с приложением указанных в информационной карте документов, подтверждающих статус участника, его специальную правоспособность, кадровые и материально-технические ресурсы для выполнения услуг, опыт выполнения аналогичных услуг за предшествующий период равный не менее трем годам, а также «иные» документы не только в электронном виде, но и на бумажном носителе оформленные и заверенные в установленном конкурсной документацией порядке. </w:t>
                  </w:r>
                  <w:r w:rsidRPr="00412241">
                    <w:rPr>
                      <w:rFonts w:ascii="Arial" w:eastAsia="Times New Roman" w:hAnsi="Arial" w:cs="Arial"/>
                      <w:sz w:val="18"/>
                      <w:szCs w:val="18"/>
                      <w:lang w:eastAsia="ru-RU"/>
                    </w:rPr>
                    <w:br/>
                    <w:t xml:space="preserve">Оценка общего количества документов, сопоставление содержания таковых с заявленными организатором торгов целями истребования, достоверно показывает существенное количество дублирующих документов (одно и то же обстоятельство подтверждается не одним, не двумя, а зачастую тремя и более документами, содержащими одни и те же сведения), а также наличие в составе требований конкурсной документации обязанности о предоставлении существенного объёма документов, имеющих весьма посредственное, </w:t>
                  </w:r>
                  <w:r w:rsidRPr="00412241">
                    <w:rPr>
                      <w:rFonts w:ascii="Arial" w:eastAsia="Times New Roman" w:hAnsi="Arial" w:cs="Arial"/>
                      <w:sz w:val="18"/>
                      <w:szCs w:val="18"/>
                      <w:lang w:eastAsia="ru-RU"/>
                    </w:rPr>
                    <w:lastRenderedPageBreak/>
                    <w:t>отдалённое отношение к предмету договора, право на заключение которого является предметом конкурса. Кроме того, раскрытие некоторых сведений, требуемых в соответствии с конкурсной документацией, представляет собой акт нарушения действующего законодательства и/или запретов, установленных для Общества в отношениях с третьими лицами.</w:t>
                  </w:r>
                  <w:r w:rsidRPr="00412241">
                    <w:rPr>
                      <w:rFonts w:ascii="Arial" w:eastAsia="Times New Roman" w:hAnsi="Arial" w:cs="Arial"/>
                      <w:sz w:val="18"/>
                      <w:szCs w:val="18"/>
                      <w:lang w:eastAsia="ru-RU"/>
                    </w:rPr>
                    <w:br/>
                    <w:t>В целом состав документации может быть определён как явно избыточный, в частности, комплект документов Общества по самым приблизительным подсчётам составит не менее 6 000 листов . С учётом указанных обстоятельств, требуют разъяснения ряд положений конкурсной документации.</w:t>
                  </w:r>
                  <w:r w:rsidRPr="00412241">
                    <w:rPr>
                      <w:rFonts w:ascii="Arial" w:eastAsia="Times New Roman" w:hAnsi="Arial" w:cs="Arial"/>
                      <w:sz w:val="18"/>
                      <w:szCs w:val="18"/>
                      <w:lang w:eastAsia="ru-RU"/>
                    </w:rPr>
                    <w:br/>
                  </w:r>
                  <w:r w:rsidRPr="00412241">
                    <w:rPr>
                      <w:rFonts w:ascii="Arial" w:eastAsia="Times New Roman" w:hAnsi="Arial" w:cs="Arial"/>
                      <w:sz w:val="18"/>
                      <w:szCs w:val="18"/>
                      <w:lang w:eastAsia="ru-RU"/>
                    </w:rPr>
                    <w:br/>
                    <w:t>● В соответствии с п.35.3.2 информационной карты участник конкурса должен представить копии дого-воров и актов оказанных услуг, указанных в Справке о выполнении аналогичных по характеру и объему услуг договоров по оказанию охранных услуг за последние 3 года, а также 1 полугодие 2014 года.</w:t>
                  </w:r>
                  <w:r w:rsidRPr="00412241">
                    <w:rPr>
                      <w:rFonts w:ascii="Arial" w:eastAsia="Times New Roman" w:hAnsi="Arial" w:cs="Arial"/>
                      <w:sz w:val="18"/>
                      <w:szCs w:val="18"/>
                      <w:lang w:eastAsia="ru-RU"/>
                    </w:rPr>
                    <w:br/>
                    <w:t>В определенных сторонами случаях указанная документация, требуемая Организатором торгов является конфиденциальной информацией, представляющей коммерческую тайну, в связи с чем участник не вправе ее разглашать без согласия третьего лица .</w:t>
                  </w:r>
                  <w:r w:rsidRPr="00412241">
                    <w:rPr>
                      <w:rFonts w:ascii="Arial" w:eastAsia="Times New Roman" w:hAnsi="Arial" w:cs="Arial"/>
                      <w:sz w:val="18"/>
                      <w:szCs w:val="18"/>
                      <w:lang w:eastAsia="ru-RU"/>
                    </w:rPr>
                    <w:br/>
                    <w:t>Кроме этого, подтверждением опыта выполнения аналогичных услуг является справка, оформляемая участником по форме 5, а также представляемая в соответствии с п.35.9.3 информационной карты годовая бухгалтерская отчетность за аналогичный период. В связи с этим прошу пояснить:</w:t>
                  </w:r>
                  <w:r w:rsidRPr="00412241">
                    <w:rPr>
                      <w:rFonts w:ascii="Arial" w:eastAsia="Times New Roman" w:hAnsi="Arial" w:cs="Arial"/>
                      <w:sz w:val="18"/>
                      <w:szCs w:val="18"/>
                      <w:lang w:eastAsia="ru-RU"/>
                    </w:rPr>
                    <w:br/>
                    <w:t>1.Допустимо ли предоставление общих сведений о составе исполненных договоров в установленной форме без собственно полной копии договора и актов к нему при наличии в таком договоре условия о запрете раскрытия его содержания с пояснением относительно существа договора и характера его исполнения с опорой на иные документы, достоверно подтверждающие обстоятельства, которые намерен выявить организатор конкурса. Является ли подобная методология раскрытия содержания предшествующего опыта претендента не соответствующей требованиям конкурсной документации.</w:t>
                  </w:r>
                  <w:r w:rsidRPr="00412241">
                    <w:rPr>
                      <w:rFonts w:ascii="Arial" w:eastAsia="Times New Roman" w:hAnsi="Arial" w:cs="Arial"/>
                      <w:sz w:val="18"/>
                      <w:szCs w:val="18"/>
                      <w:lang w:eastAsia="ru-RU"/>
                    </w:rPr>
                    <w:br/>
                    <w:t>2.Является ли непредставление договоров с учетом представляемой иной документации подтверждаю-щий факт оказания аналогичных работ (справка по форме 5, копии отзывов, бухгалтерская отчетность) на дату принятия решения в соответствии с разделом 3.10. конкурсной документации основанием для отклонения заявки и дисквалификации участника.</w:t>
                  </w:r>
                  <w:r w:rsidRPr="00412241">
                    <w:rPr>
                      <w:rFonts w:ascii="Arial" w:eastAsia="Times New Roman" w:hAnsi="Arial" w:cs="Arial"/>
                      <w:sz w:val="18"/>
                      <w:szCs w:val="18"/>
                      <w:lang w:eastAsia="ru-RU"/>
                    </w:rPr>
                    <w:br/>
                  </w:r>
                  <w:r w:rsidRPr="00412241">
                    <w:rPr>
                      <w:rFonts w:ascii="Arial" w:eastAsia="Times New Roman" w:hAnsi="Arial" w:cs="Arial"/>
                      <w:sz w:val="18"/>
                      <w:szCs w:val="18"/>
                      <w:lang w:eastAsia="ru-RU"/>
                    </w:rPr>
                    <w:br/>
                    <w:t xml:space="preserve">● В соответствии с п. 35.6.2. информационной карты участник конкурса должен представить заверенные копии документов, подтверждающие право и квалификацию специалистов Участника на оказание, связанных с выполнением Договора, заключаемого по итогам закупочной процедуры: </w:t>
                  </w:r>
                  <w:r w:rsidRPr="00412241">
                    <w:rPr>
                      <w:rFonts w:ascii="Arial" w:eastAsia="Times New Roman" w:hAnsi="Arial" w:cs="Arial"/>
                      <w:sz w:val="18"/>
                      <w:szCs w:val="18"/>
                      <w:lang w:eastAsia="ru-RU"/>
                    </w:rPr>
                    <w:br/>
                    <w:t xml:space="preserve">- копии действующих удостоверений частного охранника, выданных сотрудникам, указанным в справке о кадровых ресурсах; </w:t>
                  </w:r>
                  <w:r w:rsidRPr="00412241">
                    <w:rPr>
                      <w:rFonts w:ascii="Arial" w:eastAsia="Times New Roman" w:hAnsi="Arial" w:cs="Arial"/>
                      <w:sz w:val="18"/>
                      <w:szCs w:val="18"/>
                      <w:lang w:eastAsia="ru-RU"/>
                    </w:rPr>
                    <w:br/>
                    <w:t xml:space="preserve">- копии действующих свидетельств о прохождении профессиональной подготовки для работы в качестве охранника, выданных сотрудникам, указанным в справке о кадровых ресурсах; </w:t>
                  </w:r>
                  <w:r w:rsidRPr="00412241">
                    <w:rPr>
                      <w:rFonts w:ascii="Arial" w:eastAsia="Times New Roman" w:hAnsi="Arial" w:cs="Arial"/>
                      <w:sz w:val="18"/>
                      <w:szCs w:val="18"/>
                      <w:lang w:eastAsia="ru-RU"/>
                    </w:rPr>
                    <w:br/>
                    <w:t xml:space="preserve">- копии действующих свидетельств о присвоении квалификации частного охранника, выданных сотрудникам, указанным в справке о кадровых ресурсах; </w:t>
                  </w:r>
                  <w:r w:rsidRPr="00412241">
                    <w:rPr>
                      <w:rFonts w:ascii="Arial" w:eastAsia="Times New Roman" w:hAnsi="Arial" w:cs="Arial"/>
                      <w:sz w:val="18"/>
                      <w:szCs w:val="18"/>
                      <w:lang w:eastAsia="ru-RU"/>
                    </w:rPr>
                    <w:br/>
                    <w:t xml:space="preserve">- копии трудовых договоров, заключенных с работниками Участника, указанными в справке о кадровых ресурсах; </w:t>
                  </w:r>
                  <w:r w:rsidRPr="00412241">
                    <w:rPr>
                      <w:rFonts w:ascii="Arial" w:eastAsia="Times New Roman" w:hAnsi="Arial" w:cs="Arial"/>
                      <w:sz w:val="18"/>
                      <w:szCs w:val="18"/>
                      <w:lang w:eastAsia="ru-RU"/>
                    </w:rPr>
                    <w:br/>
                    <w:t>- копии трудовых книжек сотрудников Участника, указанных в справке о кадровых ресурсах .</w:t>
                  </w:r>
                  <w:r w:rsidRPr="00412241">
                    <w:rPr>
                      <w:rFonts w:ascii="Arial" w:eastAsia="Times New Roman" w:hAnsi="Arial" w:cs="Arial"/>
                      <w:sz w:val="18"/>
                      <w:szCs w:val="18"/>
                      <w:lang w:eastAsia="ru-RU"/>
                    </w:rPr>
                    <w:br/>
                    <w:t>Указанные документы, без сомнения, дублируют сведения, в частности, удостоверение частного охран-ника достоверно подтверждает в числе прочих обстоятельств и прохождение профессиональной квалифика-ции и наличие соответствующего свидетельства; в свою очередь требование о предоставлении копий трудовых договоров и трудовых книжек и вовсе имеет весьма посредственное отношение к предмету договора, право на заключение которого является предметом торгов и вероятно связано с проверкой соблюдения требований трудового законодательства претендентом (основанных на законе интерес в такого рода проверке у организатора как таковой отсутствует).</w:t>
                  </w:r>
                  <w:r w:rsidRPr="00412241">
                    <w:rPr>
                      <w:rFonts w:ascii="Arial" w:eastAsia="Times New Roman" w:hAnsi="Arial" w:cs="Arial"/>
                      <w:sz w:val="18"/>
                      <w:szCs w:val="18"/>
                      <w:lang w:eastAsia="ru-RU"/>
                    </w:rPr>
                    <w:br/>
                    <w:t>В связи с тем, что удостоверения охранников выдается с указанием установленной действующим зако-нодательством информации и свидетельствует применительно к требованиям ст. 11.1 Закон РФ от 11.03.1992 № 2487-1 «О частной детективной и охранной деятельности в Российской Федерации» и Приказа МВД России от 29.09.2011 № 1039, в том числе, о прохождении профессиональной подготовки, о присвоенной квалификации, о специальной подготовке, о выдаче личной карточки с указанием наименования охранной организации, а наличие трудового договора и трудовой книжки имеет отношение исключительно к соблюдению применимого трудового законодательства и находится в плоскости отношений работник – работодатель, прошу пояснить:</w:t>
                  </w:r>
                  <w:r w:rsidRPr="00412241">
                    <w:rPr>
                      <w:rFonts w:ascii="Arial" w:eastAsia="Times New Roman" w:hAnsi="Arial" w:cs="Arial"/>
                      <w:sz w:val="18"/>
                      <w:szCs w:val="18"/>
                      <w:lang w:eastAsia="ru-RU"/>
                    </w:rPr>
                    <w:br/>
                    <w:t>1.Допустимо ли предоставление исключительно копий удостоверений охранников с безусловным заве-рением о соответствии сведений, изложенных в удостоверении, действительности. Является ли подобный способ надлежащим подтверждением наличия необходимого кадрового потенциала, а собственно непредставление копий действующих свидетельств о прохождении профессиональной подготовки, копий действующих свидетельств о присвоении квалификации частного охранника основанием для отклонения заявки.</w:t>
                  </w:r>
                  <w:r w:rsidRPr="00412241">
                    <w:rPr>
                      <w:rFonts w:ascii="Arial" w:eastAsia="Times New Roman" w:hAnsi="Arial" w:cs="Arial"/>
                      <w:sz w:val="18"/>
                      <w:szCs w:val="18"/>
                      <w:lang w:eastAsia="ru-RU"/>
                    </w:rPr>
                    <w:br/>
                    <w:t>2.Допустимо ли предоставление безусловного заверения о том, что претендентом в полной мере соблюдаются требования действующего законодательства о труде в отношении всех его работников, указанных в справке о кадровых ресурсов и раскрытые сведений о наличии трудовых отношений иным способом, например, в форме отчётности, представляемой в уполномоченные органы государственной власти в связи с выполнением последними публичных функций.</w:t>
                  </w:r>
                  <w:r w:rsidRPr="00412241">
                    <w:rPr>
                      <w:rFonts w:ascii="Arial" w:eastAsia="Times New Roman" w:hAnsi="Arial" w:cs="Arial"/>
                      <w:sz w:val="18"/>
                      <w:szCs w:val="18"/>
                      <w:lang w:eastAsia="ru-RU"/>
                    </w:rPr>
                    <w:br/>
                    <w:t>3.Является ли непредставление копий трудовых договоров и копий трудовых книжек сотрудников основанием для отклонения заявки.</w:t>
                  </w:r>
                  <w:r w:rsidRPr="00412241">
                    <w:rPr>
                      <w:rFonts w:ascii="Arial" w:eastAsia="Times New Roman" w:hAnsi="Arial" w:cs="Arial"/>
                      <w:sz w:val="18"/>
                      <w:szCs w:val="18"/>
                      <w:lang w:eastAsia="ru-RU"/>
                    </w:rPr>
                    <w:br/>
                  </w:r>
                  <w:r w:rsidRPr="00412241">
                    <w:rPr>
                      <w:rFonts w:ascii="Arial" w:eastAsia="Times New Roman" w:hAnsi="Arial" w:cs="Arial"/>
                      <w:sz w:val="18"/>
                      <w:szCs w:val="18"/>
                      <w:lang w:eastAsia="ru-RU"/>
                    </w:rPr>
                    <w:br/>
                  </w:r>
                  <w:r w:rsidRPr="00412241">
                    <w:rPr>
                      <w:rFonts w:ascii="Arial" w:eastAsia="Times New Roman" w:hAnsi="Arial" w:cs="Arial"/>
                      <w:sz w:val="18"/>
                      <w:szCs w:val="18"/>
                      <w:lang w:eastAsia="ru-RU"/>
                    </w:rPr>
                    <w:lastRenderedPageBreak/>
                    <w:t>● В соответствии с п.35.6.7 и 35.6.8. информационной карты участник конкурса должен представить за-веренные копии документов, подтверждающих наличие в штате охранной организации специалиста по охране труда, имеющего соответствующую подготовку и опыт работы в области охраны труда и техники безопасности, а также копии документов, подтверждающих обеспечение техники безопасности при охране объектов: документация участника по охране труда и технике безопасности (Положение об охране труда; Инструкции по охране труда); документы, подтверждающие проведение проверки знаний требований охраны труда (положение об организации и проведении проверок знаний требований охраны труда сотрудников Участника; протоколы проверок знаний требований охраны труда сотрудников Участника; журналы регистрации инструктажей: первичного, повторного, внепланового, целевого; журнал учета выданных удостоверений о проверке знаний требований охраны труда).</w:t>
                  </w:r>
                  <w:r w:rsidRPr="00412241">
                    <w:rPr>
                      <w:rFonts w:ascii="Arial" w:eastAsia="Times New Roman" w:hAnsi="Arial" w:cs="Arial"/>
                      <w:sz w:val="18"/>
                      <w:szCs w:val="18"/>
                      <w:lang w:eastAsia="ru-RU"/>
                    </w:rPr>
                    <w:br/>
                    <w:t>Применительно к ст. 217 ТК РФ при отсутствии в штате специалиста по охране труда его функции вправе выполнять руководитель организации, а документация по охране труда и технике безопасности и подтверждающая проведение проверки знаний требований охраны труда является внутренней документацией участника, не влияет на оценку специального статуса участника, необходимого для оказания услуг, являющихся предметом торгов, наличие/отсутствие указанной документации – ответственность работодателя – участника и негативные последствия невыполнения требований законодательства будут возложены исключительно на участника. Кроме этого, применительно к п.35.6.6. информационной карты участник представляет информационную таблицу по охране труда по форме 9.</w:t>
                  </w:r>
                  <w:r w:rsidRPr="00412241">
                    <w:rPr>
                      <w:rFonts w:ascii="Arial" w:eastAsia="Times New Roman" w:hAnsi="Arial" w:cs="Arial"/>
                      <w:sz w:val="18"/>
                      <w:szCs w:val="18"/>
                      <w:lang w:eastAsia="ru-RU"/>
                    </w:rPr>
                    <w:br/>
                    <w:t>В связи с изложенным прошу пояснить:</w:t>
                  </w:r>
                  <w:r w:rsidRPr="00412241">
                    <w:rPr>
                      <w:rFonts w:ascii="Arial" w:eastAsia="Times New Roman" w:hAnsi="Arial" w:cs="Arial"/>
                      <w:sz w:val="18"/>
                      <w:szCs w:val="18"/>
                      <w:lang w:eastAsia="ru-RU"/>
                    </w:rPr>
                    <w:br/>
                    <w:t>1.Допустимо ли предоставление безусловного обязательства соблюдения применимых требований законодательства о труде в течение всего срока действия договора, а также заполненных форм конкурсной документации (информационная таблица по охране труда (форма 9), а также собственно списка действующих внутренних документов у претендента и мероприятий, проводимых в пределах исполнения соответствующих обязанностей работодателя.</w:t>
                  </w:r>
                  <w:r w:rsidRPr="00412241">
                    <w:rPr>
                      <w:rFonts w:ascii="Arial" w:eastAsia="Times New Roman" w:hAnsi="Arial" w:cs="Arial"/>
                      <w:sz w:val="18"/>
                      <w:szCs w:val="18"/>
                      <w:lang w:eastAsia="ru-RU"/>
                    </w:rPr>
                    <w:br/>
                    <w:t>2. Является ли непредставление документов, указанных в п.35.6.7 и 35.6.8. информационной карты осно-ванием для отклонения заявки и дисквалификации участника.</w:t>
                  </w:r>
                  <w:r w:rsidRPr="00412241">
                    <w:rPr>
                      <w:rFonts w:ascii="Arial" w:eastAsia="Times New Roman" w:hAnsi="Arial" w:cs="Arial"/>
                      <w:sz w:val="18"/>
                      <w:szCs w:val="18"/>
                      <w:lang w:eastAsia="ru-RU"/>
                    </w:rPr>
                    <w:br/>
                  </w:r>
                  <w:r w:rsidRPr="00412241">
                    <w:rPr>
                      <w:rFonts w:ascii="Arial" w:eastAsia="Times New Roman" w:hAnsi="Arial" w:cs="Arial"/>
                      <w:sz w:val="18"/>
                      <w:szCs w:val="18"/>
                      <w:lang w:eastAsia="ru-RU"/>
                    </w:rPr>
                    <w:br/>
                    <w:t>● В соответствии с п. 3.10.6 конкурсной документации конкурсная комиссия имеет право отклонить за-явки, в том числе, которые:</w:t>
                  </w:r>
                  <w:r w:rsidRPr="00412241">
                    <w:rPr>
                      <w:rFonts w:ascii="Arial" w:eastAsia="Times New Roman" w:hAnsi="Arial" w:cs="Arial"/>
                      <w:sz w:val="18"/>
                      <w:szCs w:val="18"/>
                      <w:lang w:eastAsia="ru-RU"/>
                    </w:rPr>
                    <w:br/>
                    <w:t>- не соответствуют требованиям настоящей Конкурсной документации по существу;</w:t>
                  </w:r>
                  <w:r w:rsidRPr="00412241">
                    <w:rPr>
                      <w:rFonts w:ascii="Arial" w:eastAsia="Times New Roman" w:hAnsi="Arial" w:cs="Arial"/>
                      <w:sz w:val="18"/>
                      <w:szCs w:val="18"/>
                      <w:lang w:eastAsia="ru-RU"/>
                    </w:rPr>
                    <w:br/>
                    <w:t>- поданы Участниками, которые не отвечают требованиям настоящей Конкурсной документации;</w:t>
                  </w:r>
                  <w:r w:rsidRPr="00412241">
                    <w:rPr>
                      <w:rFonts w:ascii="Arial" w:eastAsia="Times New Roman" w:hAnsi="Arial" w:cs="Arial"/>
                      <w:sz w:val="18"/>
                      <w:szCs w:val="18"/>
                      <w:lang w:eastAsia="ru-RU"/>
                    </w:rPr>
                    <w:br/>
                    <w:t>- поданы Участниками, не предоставившими документы и сведения, требуемые настоящей документацией; в представленных документах имеются недостоверные сведения об Участнике и/или о предлагаемой им продукции; документы в составе предложения не соответствуют требованиям настоящей Документации;</w:t>
                  </w:r>
                  <w:r w:rsidRPr="00412241">
                    <w:rPr>
                      <w:rFonts w:ascii="Arial" w:eastAsia="Times New Roman" w:hAnsi="Arial" w:cs="Arial"/>
                      <w:sz w:val="18"/>
                      <w:szCs w:val="18"/>
                      <w:lang w:eastAsia="ru-RU"/>
                    </w:rPr>
                    <w:br/>
                    <w:t>- в отношении Участника от СЭБ ОАО «Тюменьэнерго» получено отрицательное заключение на предмет благонадежности и деловой репутации.</w:t>
                  </w:r>
                  <w:r w:rsidRPr="00412241">
                    <w:rPr>
                      <w:rFonts w:ascii="Arial" w:eastAsia="Times New Roman" w:hAnsi="Arial" w:cs="Arial"/>
                      <w:sz w:val="18"/>
                      <w:szCs w:val="18"/>
                      <w:lang w:eastAsia="ru-RU"/>
                    </w:rPr>
                    <w:br/>
                    <w:t>Представляется очевидным то обстоятельство, что п. 3.10.6 содержит широкую дискрецию в части пол-номочий конкурсной комиссии, а также явно неопределённые термины. Принимая во внимание запредельно большой объём документации, с тем, чтобы претендент мог надлежащим образом сформировать комплект конкурсной документации и исключить отклонение заявки на стадии квалификации прошу пояснить:</w:t>
                  </w:r>
                  <w:r w:rsidRPr="00412241">
                    <w:rPr>
                      <w:rFonts w:ascii="Arial" w:eastAsia="Times New Roman" w:hAnsi="Arial" w:cs="Arial"/>
                      <w:sz w:val="18"/>
                      <w:szCs w:val="18"/>
                      <w:lang w:eastAsia="ru-RU"/>
                    </w:rPr>
                    <w:br/>
                    <w:t>1.Что понимается под «несоответствием заявки требованиям конкурсной документации по существу для целей определения оснований для отклонения заявки, в частности привести примеры такого несоответствия, которые, по мнению конкурсной комиссии, являются основанием для дисквалификации.</w:t>
                  </w:r>
                  <w:r w:rsidRPr="00412241">
                    <w:rPr>
                      <w:rFonts w:ascii="Arial" w:eastAsia="Times New Roman" w:hAnsi="Arial" w:cs="Arial"/>
                      <w:sz w:val="18"/>
                      <w:szCs w:val="18"/>
                      <w:lang w:eastAsia="ru-RU"/>
                    </w:rPr>
                    <w:br/>
                    <w:t>2. Кого рода несоответствие участника требованиям конкурсной документации является основанием для отклонения заявки.</w:t>
                  </w:r>
                  <w:r w:rsidRPr="00412241">
                    <w:rPr>
                      <w:rFonts w:ascii="Arial" w:eastAsia="Times New Roman" w:hAnsi="Arial" w:cs="Arial"/>
                      <w:sz w:val="18"/>
                      <w:szCs w:val="18"/>
                      <w:lang w:eastAsia="ru-RU"/>
                    </w:rPr>
                    <w:br/>
                    <w:t>3. Каковы критерии оценки понятия «непредставления документов и сведений» для целей определения оснований для отклонения заявки участника, в частности, насколько существенным должен являться дефект документации с точки зрения объёма и количества документов или степень интенсивности такого нарушения не имеет значения, в частности, является ли непредставление копий 5 из 100 удостоверений основанием для дисквалификации участника (отклонения заявки).</w:t>
                  </w:r>
                  <w:r w:rsidRPr="00412241">
                    <w:rPr>
                      <w:rFonts w:ascii="Arial" w:eastAsia="Times New Roman" w:hAnsi="Arial" w:cs="Arial"/>
                      <w:sz w:val="18"/>
                      <w:szCs w:val="18"/>
                      <w:lang w:eastAsia="ru-RU"/>
                    </w:rPr>
                    <w:br/>
                    <w:t>4. Каковы критерии оценки понятия «недостоверные сведения» для целей определения оснований для отклонения заявки участника, в частности, насколько существенным должен являться дефект содержания сведений, в частности, является невиновное сообщение недостоверных сведений основанием для дисквалификации участника (отклонения заявки).</w:t>
                  </w:r>
                  <w:r w:rsidRPr="00412241">
                    <w:rPr>
                      <w:rFonts w:ascii="Arial" w:eastAsia="Times New Roman" w:hAnsi="Arial" w:cs="Arial"/>
                      <w:sz w:val="18"/>
                      <w:szCs w:val="18"/>
                      <w:lang w:eastAsia="ru-RU"/>
                    </w:rPr>
                    <w:br/>
                    <w:t>5. Что понимается под «документами в составе предложения не соответствующими требованиям кон-курсной документации» для целей определения оснований для отклонения заявки, в частности привести примеры такого несоответствия, которые, по мнению конкурсной комиссии, являются основанием для дисквалификации.</w:t>
                  </w:r>
                  <w:r w:rsidRPr="00412241">
                    <w:rPr>
                      <w:rFonts w:ascii="Arial" w:eastAsia="Times New Roman" w:hAnsi="Arial" w:cs="Arial"/>
                      <w:sz w:val="18"/>
                      <w:szCs w:val="18"/>
                      <w:lang w:eastAsia="ru-RU"/>
                    </w:rPr>
                    <w:br/>
                    <w:t>6. Каковы порядок и основания формирования заключения на предмет благонадёжности участника, представляемого СЭБ ОАО «Тюменьэнерго», в частности, какие основания являются поводом для формирования отрицательного заключения на предмет благонадежности и деловой репутации.</w:t>
                  </w:r>
                  <w:r w:rsidRPr="00412241">
                    <w:rPr>
                      <w:rFonts w:ascii="Arial" w:eastAsia="Times New Roman" w:hAnsi="Arial" w:cs="Arial"/>
                      <w:sz w:val="18"/>
                      <w:szCs w:val="18"/>
                      <w:lang w:eastAsia="ru-RU"/>
                    </w:rPr>
                    <w:br/>
                  </w:r>
                  <w:r w:rsidRPr="00412241">
                    <w:rPr>
                      <w:rFonts w:ascii="Arial" w:eastAsia="Times New Roman" w:hAnsi="Arial" w:cs="Arial"/>
                      <w:sz w:val="18"/>
                      <w:szCs w:val="18"/>
                      <w:lang w:eastAsia="ru-RU"/>
                    </w:rPr>
                    <w:br/>
                    <w:t>● Принимая во внимание достаточно существенный объём документации, требуемой для представления организатору конкурса, прошу пояснить:</w:t>
                  </w:r>
                  <w:r w:rsidRPr="00412241">
                    <w:rPr>
                      <w:rFonts w:ascii="Arial" w:eastAsia="Times New Roman" w:hAnsi="Arial" w:cs="Arial"/>
                      <w:sz w:val="18"/>
                      <w:szCs w:val="18"/>
                      <w:lang w:eastAsia="ru-RU"/>
                    </w:rPr>
                    <w:br/>
                    <w:t>1.Является ли допустимым применение приёмов масштабирования при копировании и печати документов (размещение на одной странице в альбом формате нескольких страниц).</w:t>
                  </w:r>
                  <w:r w:rsidRPr="00412241">
                    <w:rPr>
                      <w:rFonts w:ascii="Arial" w:eastAsia="Times New Roman" w:hAnsi="Arial" w:cs="Arial"/>
                      <w:sz w:val="18"/>
                      <w:szCs w:val="18"/>
                      <w:lang w:eastAsia="ru-RU"/>
                    </w:rPr>
                    <w:br/>
                    <w:t>2.Является применение масштабирования несоответствием требований конкурсной документации для целей определения оснований для отклонения заявки претендента.</w:t>
                  </w:r>
                  <w:r w:rsidRPr="00412241">
                    <w:rPr>
                      <w:rFonts w:ascii="Arial" w:eastAsia="Times New Roman" w:hAnsi="Arial" w:cs="Arial"/>
                      <w:sz w:val="18"/>
                      <w:szCs w:val="18"/>
                      <w:lang w:eastAsia="ru-RU"/>
                    </w:rPr>
                    <w:br/>
                  </w:r>
                </w:p>
              </w:tc>
            </w:tr>
            <w:tr w:rsidR="00412241" w:rsidRPr="00412241">
              <w:trPr>
                <w:tblCellSpacing w:w="0" w:type="dxa"/>
              </w:trPr>
              <w:tc>
                <w:tcPr>
                  <w:tcW w:w="0" w:type="auto"/>
                  <w:shd w:val="clear" w:color="auto" w:fill="E9E9E9"/>
                  <w:hideMark/>
                </w:tcPr>
                <w:p w:rsidR="00412241" w:rsidRPr="00412241" w:rsidRDefault="00A13B69" w:rsidP="00412241">
                  <w:pPr>
                    <w:spacing w:after="0" w:line="240" w:lineRule="auto"/>
                    <w:rPr>
                      <w:rFonts w:ascii="Arial" w:eastAsia="Times New Roman" w:hAnsi="Arial" w:cs="Arial"/>
                      <w:sz w:val="18"/>
                      <w:szCs w:val="18"/>
                      <w:lang w:eastAsia="ru-RU"/>
                    </w:rPr>
                  </w:pPr>
                  <w:hyperlink r:id="rId4" w:history="1">
                    <w:r w:rsidR="00412241" w:rsidRPr="00412241">
                      <w:rPr>
                        <w:rFonts w:ascii="Arial" w:eastAsia="Times New Roman" w:hAnsi="Arial" w:cs="Arial"/>
                        <w:b/>
                        <w:bCs/>
                        <w:color w:val="0070C0"/>
                        <w:sz w:val="18"/>
                        <w:szCs w:val="18"/>
                        <w:lang w:eastAsia="ru-RU"/>
                      </w:rPr>
                      <w:t>Ответ (разъяснения) Заказчика, Организатора конкурса:</w:t>
                    </w:r>
                  </w:hyperlink>
                </w:p>
              </w:tc>
              <w:tc>
                <w:tcPr>
                  <w:tcW w:w="0" w:type="auto"/>
                  <w:shd w:val="clear" w:color="auto" w:fill="E9E9E9"/>
                  <w:noWrap/>
                  <w:hideMark/>
                </w:tcPr>
                <w:p w:rsidR="00412241" w:rsidRPr="00412241" w:rsidRDefault="00412241" w:rsidP="00412241">
                  <w:pPr>
                    <w:spacing w:after="0" w:line="240" w:lineRule="auto"/>
                    <w:jc w:val="right"/>
                    <w:rPr>
                      <w:rFonts w:ascii="Arial" w:eastAsia="Times New Roman" w:hAnsi="Arial" w:cs="Arial"/>
                      <w:sz w:val="18"/>
                      <w:szCs w:val="18"/>
                      <w:lang w:eastAsia="ru-RU"/>
                    </w:rPr>
                  </w:pPr>
                  <w:r w:rsidRPr="00412241">
                    <w:rPr>
                      <w:rFonts w:ascii="Arial" w:eastAsia="Times New Roman" w:hAnsi="Arial" w:cs="Arial"/>
                      <w:sz w:val="18"/>
                      <w:szCs w:val="18"/>
                      <w:lang w:eastAsia="ru-RU"/>
                    </w:rPr>
                    <w:t xml:space="preserve"> 22.10.2014 </w:t>
                  </w:r>
                </w:p>
              </w:tc>
            </w:tr>
            <w:tr w:rsidR="00412241" w:rsidRPr="00412241">
              <w:trPr>
                <w:tblCellSpacing w:w="0" w:type="dxa"/>
              </w:trPr>
              <w:tc>
                <w:tcPr>
                  <w:tcW w:w="0" w:type="auto"/>
                  <w:gridSpan w:val="2"/>
                  <w:shd w:val="clear" w:color="auto" w:fill="F7F7F7"/>
                  <w:hideMark/>
                </w:tcPr>
                <w:p w:rsidR="00412241" w:rsidRPr="00412241" w:rsidRDefault="00412241" w:rsidP="00412241">
                  <w:pPr>
                    <w:spacing w:after="0" w:line="240" w:lineRule="auto"/>
                    <w:rPr>
                      <w:rFonts w:ascii="Arial" w:eastAsia="Times New Roman" w:hAnsi="Arial" w:cs="Arial"/>
                      <w:sz w:val="18"/>
                      <w:szCs w:val="18"/>
                      <w:u w:val="single"/>
                      <w:lang w:eastAsia="ru-RU"/>
                    </w:rPr>
                  </w:pPr>
                  <w:r w:rsidRPr="00412241">
                    <w:rPr>
                      <w:rFonts w:ascii="Arial" w:eastAsia="Times New Roman" w:hAnsi="Arial" w:cs="Arial"/>
                      <w:sz w:val="18"/>
                      <w:szCs w:val="18"/>
                      <w:u w:val="single"/>
                      <w:lang w:eastAsia="ru-RU"/>
                    </w:rPr>
                    <w:t>Блок вопросов 1:</w:t>
                  </w:r>
                </w:p>
                <w:p w:rsidR="00412241" w:rsidRDefault="00412241" w:rsidP="00412241">
                  <w:pPr>
                    <w:spacing w:after="0" w:line="240" w:lineRule="auto"/>
                    <w:rPr>
                      <w:rFonts w:ascii="Arial" w:eastAsia="Times New Roman" w:hAnsi="Arial" w:cs="Arial"/>
                      <w:sz w:val="18"/>
                      <w:szCs w:val="18"/>
                      <w:lang w:eastAsia="ru-RU"/>
                    </w:rPr>
                  </w:pPr>
                  <w:r w:rsidRPr="00412241">
                    <w:rPr>
                      <w:rFonts w:ascii="Arial" w:eastAsia="Times New Roman" w:hAnsi="Arial" w:cs="Arial"/>
                      <w:sz w:val="18"/>
                      <w:szCs w:val="18"/>
                      <w:lang w:eastAsia="ru-RU"/>
                    </w:rPr>
                    <w:br/>
                    <w:t>1. Несоответствие участника требованиям, обозначенным в пунктах 34.5., 34.6., 34.7. информационной карты, не является основанием для отказа в допуске к участию в конкурсе</w:t>
                  </w:r>
                  <w:r w:rsidRPr="00412241">
                    <w:rPr>
                      <w:rFonts w:ascii="Arial" w:eastAsia="Times New Roman" w:hAnsi="Arial" w:cs="Arial"/>
                      <w:sz w:val="18"/>
                      <w:szCs w:val="18"/>
                      <w:lang w:eastAsia="ru-RU"/>
                    </w:rPr>
                    <w:br/>
                    <w:t>2. В соответствии с п. 34.5. Информационной карты не учитывается опыт по незавершенным договорам на оказание услуг по охране (2011-2014).</w:t>
                  </w:r>
                  <w:r w:rsidRPr="00412241">
                    <w:rPr>
                      <w:rFonts w:ascii="Arial" w:eastAsia="Times New Roman" w:hAnsi="Arial" w:cs="Arial"/>
                      <w:sz w:val="18"/>
                      <w:szCs w:val="18"/>
                      <w:lang w:eastAsia="ru-RU"/>
                    </w:rPr>
                    <w:br/>
                    <w:t>3. В соответствии с требованиями п. 35.3. Информационной карты в подтверждение пунктов 34.5, 34.6, 34.7, заполняется установленная форма Справки о выполнении аналогичных по характеру и объему услуг договоров, предоставляются Копии договоров и актов оказанных услуг, указанных в Справке о выполнении аналогичных по характеру и объему услуг договоров; деловая репутация подтверждается отзывами</w:t>
                  </w:r>
                  <w:r w:rsidRPr="00412241">
                    <w:rPr>
                      <w:rFonts w:ascii="Arial" w:eastAsia="Times New Roman" w:hAnsi="Arial" w:cs="Arial"/>
                      <w:sz w:val="18"/>
                      <w:szCs w:val="18"/>
                      <w:lang w:eastAsia="ru-RU"/>
                    </w:rPr>
                    <w:br/>
                  </w:r>
                </w:p>
                <w:p w:rsidR="00412241" w:rsidRPr="00412241" w:rsidRDefault="00412241" w:rsidP="00412241">
                  <w:pPr>
                    <w:spacing w:after="0" w:line="240" w:lineRule="auto"/>
                    <w:rPr>
                      <w:rFonts w:ascii="Arial" w:eastAsia="Times New Roman" w:hAnsi="Arial" w:cs="Arial"/>
                      <w:sz w:val="18"/>
                      <w:szCs w:val="18"/>
                      <w:lang w:eastAsia="ru-RU"/>
                    </w:rPr>
                  </w:pPr>
                  <w:r w:rsidRPr="00412241">
                    <w:rPr>
                      <w:rFonts w:ascii="Arial" w:eastAsia="Times New Roman" w:hAnsi="Arial" w:cs="Arial"/>
                      <w:sz w:val="18"/>
                      <w:szCs w:val="18"/>
                      <w:u w:val="single"/>
                      <w:lang w:eastAsia="ru-RU"/>
                    </w:rPr>
                    <w:t xml:space="preserve">Блок вопросов 2: </w:t>
                  </w:r>
                  <w:r w:rsidRPr="00412241">
                    <w:rPr>
                      <w:rFonts w:ascii="Arial" w:eastAsia="Times New Roman" w:hAnsi="Arial" w:cs="Arial"/>
                      <w:sz w:val="18"/>
                      <w:szCs w:val="18"/>
                      <w:u w:val="single"/>
                      <w:lang w:eastAsia="ru-RU"/>
                    </w:rPr>
                    <w:br/>
                  </w:r>
                  <w:r w:rsidRPr="00412241">
                    <w:rPr>
                      <w:rFonts w:ascii="Arial" w:eastAsia="Times New Roman" w:hAnsi="Arial" w:cs="Arial"/>
                      <w:sz w:val="18"/>
                      <w:szCs w:val="18"/>
                      <w:lang w:eastAsia="ru-RU"/>
                    </w:rPr>
                    <w:br/>
                    <w:t xml:space="preserve">1. С целью подтверждения соответствия участника требованиям, установленным п.п. 34.14 Информационной карты конкурсной документации: </w:t>
                  </w:r>
                  <w:r w:rsidRPr="00412241">
                    <w:rPr>
                      <w:rFonts w:ascii="Arial" w:eastAsia="Times New Roman" w:hAnsi="Arial" w:cs="Arial"/>
                      <w:sz w:val="18"/>
                      <w:szCs w:val="18"/>
                      <w:lang w:eastAsia="ru-RU"/>
                    </w:rPr>
                    <w:br/>
                    <w:t>- необходимо предоставить копию документа, подтверждающего право владения (на праве собственности либо праве аренды). Предварительный договор аренды не является таким документом;</w:t>
                  </w:r>
                  <w:r w:rsidRPr="00412241">
                    <w:rPr>
                      <w:rFonts w:ascii="Arial" w:eastAsia="Times New Roman" w:hAnsi="Arial" w:cs="Arial"/>
                      <w:sz w:val="18"/>
                      <w:szCs w:val="18"/>
                      <w:lang w:eastAsia="ru-RU"/>
                    </w:rPr>
                    <w:br/>
                    <w:t>- участник должен предоставить документы, перечисленные в 35.5.2 Информационной карты, а не безусловные обязательства по выполнению до даты начала исполнения договора действий, направленных на проведение требуемых контрольных мероприятий уполномоченных органов в отношении оружейной комнаты либо на выполнение применимого законодательства в части закрепления оружия за конкретными лицами.</w:t>
                  </w:r>
                  <w:r w:rsidRPr="00412241">
                    <w:rPr>
                      <w:rFonts w:ascii="Arial" w:eastAsia="Times New Roman" w:hAnsi="Arial" w:cs="Arial"/>
                      <w:sz w:val="18"/>
                      <w:szCs w:val="18"/>
                      <w:lang w:eastAsia="ru-RU"/>
                    </w:rPr>
                    <w:br/>
                    <w:t>2. Основанием для отклонения заявки является отсутствие у участника на дату подачи заявки на праве собственности либо на праве аренды комнаты для хранения оружия.</w:t>
                  </w:r>
                  <w:r w:rsidRPr="00412241">
                    <w:rPr>
                      <w:rFonts w:ascii="Arial" w:eastAsia="Times New Roman" w:hAnsi="Arial" w:cs="Arial"/>
                      <w:sz w:val="18"/>
                      <w:szCs w:val="18"/>
                      <w:lang w:eastAsia="ru-RU"/>
                    </w:rPr>
                    <w:br/>
                    <w:t>3. Договор аренды комнаты для хранения оружия должен соответствовать требованиям действующего законодательства РФ, а также конкурсной документации. При этом факт отсутствия его государственной регистрации не является основанием для отклонения предложения участника.</w:t>
                  </w:r>
                  <w:r w:rsidRPr="00412241">
                    <w:rPr>
                      <w:rFonts w:ascii="Arial" w:eastAsia="Times New Roman" w:hAnsi="Arial" w:cs="Arial"/>
                      <w:sz w:val="18"/>
                      <w:szCs w:val="18"/>
                      <w:lang w:eastAsia="ru-RU"/>
                    </w:rPr>
                    <w:br/>
                    <w:t xml:space="preserve">4-7. Отсутствие какого-либо документа, перечисленного в п. 35.5.2 Информационной карты, является основанием для отклонения заявки. </w:t>
                  </w:r>
                  <w:r w:rsidRPr="00412241">
                    <w:rPr>
                      <w:rFonts w:ascii="Arial" w:eastAsia="Times New Roman" w:hAnsi="Arial" w:cs="Arial"/>
                      <w:sz w:val="18"/>
                      <w:szCs w:val="18"/>
                      <w:lang w:eastAsia="ru-RU"/>
                    </w:rPr>
                    <w:br/>
                    <w:t>8. По требованиям к наличию дежурной части: необходимо документальное подтверждение наличия собственной дежурной части, которая должна располагаться в собственном или арендованном помещении на территории расположения охраняемых объектов, что должно быть подтверждено свидетельством о собственности или заверенной Участником копией договора аренды согласно п.7.7. Технического задания.</w:t>
                  </w:r>
                  <w:r w:rsidRPr="00412241">
                    <w:rPr>
                      <w:rFonts w:ascii="Arial" w:eastAsia="Times New Roman" w:hAnsi="Arial" w:cs="Arial"/>
                      <w:sz w:val="18"/>
                      <w:szCs w:val="18"/>
                      <w:lang w:eastAsia="ru-RU"/>
                    </w:rPr>
                    <w:br/>
                    <w:t>9. Договоры аренды должны быть заключены, согласно п.34.14 Информационной карты, на срок не менее срока оказания охранных услуг.</w:t>
                  </w:r>
                  <w:r w:rsidRPr="00412241">
                    <w:rPr>
                      <w:rFonts w:ascii="Arial" w:eastAsia="Times New Roman" w:hAnsi="Arial" w:cs="Arial"/>
                      <w:sz w:val="18"/>
                      <w:szCs w:val="18"/>
                      <w:lang w:eastAsia="ru-RU"/>
                    </w:rPr>
                    <w:br/>
                  </w:r>
                  <w:r w:rsidRPr="00412241">
                    <w:rPr>
                      <w:rFonts w:ascii="Arial" w:eastAsia="Times New Roman" w:hAnsi="Arial" w:cs="Arial"/>
                      <w:sz w:val="18"/>
                      <w:szCs w:val="18"/>
                      <w:lang w:eastAsia="ru-RU"/>
                    </w:rPr>
                    <w:br/>
                  </w:r>
                  <w:r w:rsidRPr="00412241">
                    <w:rPr>
                      <w:rFonts w:ascii="Arial" w:eastAsia="Times New Roman" w:hAnsi="Arial" w:cs="Arial"/>
                      <w:sz w:val="18"/>
                      <w:szCs w:val="18"/>
                      <w:u w:val="single"/>
                      <w:lang w:eastAsia="ru-RU"/>
                    </w:rPr>
                    <w:t>Блок вопросов 3:</w:t>
                  </w:r>
                  <w:r w:rsidRPr="00412241">
                    <w:rPr>
                      <w:rFonts w:ascii="Arial" w:eastAsia="Times New Roman" w:hAnsi="Arial" w:cs="Arial"/>
                      <w:sz w:val="18"/>
                      <w:szCs w:val="18"/>
                      <w:u w:val="single"/>
                      <w:lang w:eastAsia="ru-RU"/>
                    </w:rPr>
                    <w:br/>
                  </w:r>
                  <w:r w:rsidRPr="00412241">
                    <w:rPr>
                      <w:rFonts w:ascii="Arial" w:eastAsia="Times New Roman" w:hAnsi="Arial" w:cs="Arial"/>
                      <w:sz w:val="18"/>
                      <w:szCs w:val="18"/>
                      <w:lang w:eastAsia="ru-RU"/>
                    </w:rPr>
                    <w:br/>
                    <w:t>1-2. Отсутствие какого-либо документа, перечисленного в п. 35.5.3, 35.5.5, 35.6.3 Информационной карты, является основанием для отклонения заявки.</w:t>
                  </w:r>
                  <w:r w:rsidRPr="00412241">
                    <w:rPr>
                      <w:rFonts w:ascii="Arial" w:eastAsia="Times New Roman" w:hAnsi="Arial" w:cs="Arial"/>
                      <w:sz w:val="18"/>
                      <w:szCs w:val="18"/>
                      <w:lang w:eastAsia="ru-RU"/>
                    </w:rPr>
                    <w:br/>
                  </w:r>
                  <w:r w:rsidRPr="00412241">
                    <w:rPr>
                      <w:rFonts w:ascii="Arial" w:eastAsia="Times New Roman" w:hAnsi="Arial" w:cs="Arial"/>
                      <w:sz w:val="18"/>
                      <w:szCs w:val="18"/>
                      <w:lang w:eastAsia="ru-RU"/>
                    </w:rPr>
                    <w:br/>
                  </w:r>
                  <w:r w:rsidRPr="00412241">
                    <w:rPr>
                      <w:rFonts w:ascii="Arial" w:eastAsia="Times New Roman" w:hAnsi="Arial" w:cs="Arial"/>
                      <w:sz w:val="18"/>
                      <w:szCs w:val="18"/>
                      <w:u w:val="single"/>
                      <w:lang w:eastAsia="ru-RU"/>
                    </w:rPr>
                    <w:t>Блок вопросов 4:</w:t>
                  </w:r>
                  <w:r w:rsidRPr="00412241">
                    <w:rPr>
                      <w:rFonts w:ascii="Arial" w:eastAsia="Times New Roman" w:hAnsi="Arial" w:cs="Arial"/>
                      <w:sz w:val="18"/>
                      <w:szCs w:val="18"/>
                      <w:u w:val="single"/>
                      <w:lang w:eastAsia="ru-RU"/>
                    </w:rPr>
                    <w:br/>
                  </w:r>
                  <w:r w:rsidRPr="00412241">
                    <w:rPr>
                      <w:rFonts w:ascii="Arial" w:eastAsia="Times New Roman" w:hAnsi="Arial" w:cs="Arial"/>
                      <w:sz w:val="18"/>
                      <w:szCs w:val="18"/>
                      <w:lang w:eastAsia="ru-RU"/>
                    </w:rPr>
                    <w:br/>
                    <w:t xml:space="preserve">1. Копии документов, подтверждающих статус участника, его специальную правоспособность, кадровые и материально-технические ресурсы для выполнения услуг, опыт выполнения аналогичных договоров должны быть представлены по формам, в количестве и объеме в соответствии с п.п. 34.14, 35.6.1 – 35.6.4 Информационной карты. </w:t>
                  </w:r>
                  <w:r w:rsidRPr="00412241">
                    <w:rPr>
                      <w:rFonts w:ascii="Arial" w:eastAsia="Times New Roman" w:hAnsi="Arial" w:cs="Arial"/>
                      <w:sz w:val="18"/>
                      <w:szCs w:val="18"/>
                      <w:lang w:eastAsia="ru-RU"/>
                    </w:rPr>
                    <w:br/>
                  </w:r>
                  <w:r w:rsidRPr="00412241">
                    <w:rPr>
                      <w:rFonts w:ascii="Arial" w:eastAsia="Times New Roman" w:hAnsi="Arial" w:cs="Arial"/>
                      <w:sz w:val="18"/>
                      <w:szCs w:val="18"/>
                      <w:lang w:eastAsia="ru-RU"/>
                    </w:rPr>
                    <w:br/>
                  </w:r>
                  <w:r w:rsidRPr="00412241">
                    <w:rPr>
                      <w:rFonts w:ascii="Arial" w:eastAsia="Times New Roman" w:hAnsi="Arial" w:cs="Arial"/>
                      <w:sz w:val="18"/>
                      <w:szCs w:val="18"/>
                      <w:u w:val="single"/>
                      <w:lang w:eastAsia="ru-RU"/>
                    </w:rPr>
                    <w:t>Блок вопросов 5:</w:t>
                  </w:r>
                  <w:r w:rsidRPr="00412241">
                    <w:rPr>
                      <w:rFonts w:ascii="Arial" w:eastAsia="Times New Roman" w:hAnsi="Arial" w:cs="Arial"/>
                      <w:sz w:val="18"/>
                      <w:szCs w:val="18"/>
                      <w:u w:val="single"/>
                      <w:lang w:eastAsia="ru-RU"/>
                    </w:rPr>
                    <w:br/>
                  </w:r>
                  <w:r w:rsidRPr="00412241">
                    <w:rPr>
                      <w:rFonts w:ascii="Arial" w:eastAsia="Times New Roman" w:hAnsi="Arial" w:cs="Arial"/>
                      <w:sz w:val="18"/>
                      <w:szCs w:val="18"/>
                      <w:lang w:eastAsia="ru-RU"/>
                    </w:rPr>
                    <w:br/>
                    <w:t xml:space="preserve">1. По предоставлению информации, являющейся конфиденциальной по отношению к третьим лицам, в части предоставления копий договоров, рекомендовано получить согласие у третьих лиц в рамках законодательных актов в сфере охраны информации, или показать в составе конкурсной заявки первые листы договоров, на которых стоит гриф «Коммерческая тайна» со штампом Заказчика. </w:t>
                  </w:r>
                  <w:r w:rsidRPr="00412241">
                    <w:rPr>
                      <w:rFonts w:ascii="Arial" w:eastAsia="Times New Roman" w:hAnsi="Arial" w:cs="Arial"/>
                      <w:sz w:val="18"/>
                      <w:szCs w:val="18"/>
                      <w:lang w:eastAsia="ru-RU"/>
                    </w:rPr>
                    <w:br/>
                    <w:t>2. Предоставляемая по п.35.9.3 бухгалтерская отчетность не отражает опыта выполнения аналогичных договоров, данная информация отражает финансовую сторону деятельности предприятия, а опыт Участника оценивается исходя из указанных в справке о перечне и объемах выполненных аналогичных договорах, в случае не предоставления информации по критерию «Квалификация и надежность участника» будет присвоена оценка «-1».</w:t>
                  </w:r>
                  <w:r w:rsidRPr="00412241">
                    <w:rPr>
                      <w:rFonts w:ascii="Arial" w:eastAsia="Times New Roman" w:hAnsi="Arial" w:cs="Arial"/>
                      <w:sz w:val="18"/>
                      <w:szCs w:val="18"/>
                      <w:lang w:eastAsia="ru-RU"/>
                    </w:rPr>
                    <w:br/>
                  </w:r>
                  <w:r w:rsidRPr="00412241">
                    <w:rPr>
                      <w:rFonts w:ascii="Arial" w:eastAsia="Times New Roman" w:hAnsi="Arial" w:cs="Arial"/>
                      <w:sz w:val="18"/>
                      <w:szCs w:val="18"/>
                      <w:lang w:eastAsia="ru-RU"/>
                    </w:rPr>
                    <w:br/>
                  </w:r>
                  <w:r w:rsidRPr="00412241">
                    <w:rPr>
                      <w:rFonts w:ascii="Arial" w:eastAsia="Times New Roman" w:hAnsi="Arial" w:cs="Arial"/>
                      <w:sz w:val="18"/>
                      <w:szCs w:val="18"/>
                      <w:u w:val="single"/>
                      <w:lang w:eastAsia="ru-RU"/>
                    </w:rPr>
                    <w:t>Блок вопросов 6:</w:t>
                  </w:r>
                  <w:r w:rsidRPr="00412241">
                    <w:rPr>
                      <w:rFonts w:ascii="Arial" w:eastAsia="Times New Roman" w:hAnsi="Arial" w:cs="Arial"/>
                      <w:sz w:val="18"/>
                      <w:szCs w:val="18"/>
                      <w:u w:val="single"/>
                      <w:lang w:eastAsia="ru-RU"/>
                    </w:rPr>
                    <w:br/>
                  </w:r>
                  <w:r w:rsidRPr="00412241">
                    <w:rPr>
                      <w:rFonts w:ascii="Arial" w:eastAsia="Times New Roman" w:hAnsi="Arial" w:cs="Arial"/>
                      <w:sz w:val="18"/>
                      <w:szCs w:val="18"/>
                      <w:lang w:eastAsia="ru-RU"/>
                    </w:rPr>
                    <w:br/>
                    <w:t xml:space="preserve">1-3. Отсутствие какого-либо документа, перечисленного в п. 35.6.1-35.6.4 Информационной карты, является основанием для отклонения заявки. Документы, подтверждающие право и квалификацию специалистов </w:t>
                  </w:r>
                  <w:r w:rsidRPr="00412241">
                    <w:rPr>
                      <w:rFonts w:ascii="Arial" w:eastAsia="Times New Roman" w:hAnsi="Arial" w:cs="Arial"/>
                      <w:sz w:val="18"/>
                      <w:szCs w:val="18"/>
                      <w:lang w:eastAsia="ru-RU"/>
                    </w:rPr>
                    <w:lastRenderedPageBreak/>
                    <w:t xml:space="preserve">регламентированы статьей 11.1 Закона Российской Федерации «О частной охранной и детективной деятельности» от 11.03.1992 № 2487. Отчетность в уполномоченные органы государственной власти о среднесписочной численности предприятия не отражает право и квалификацию сотрудников. </w:t>
                  </w:r>
                  <w:r w:rsidRPr="00412241">
                    <w:rPr>
                      <w:rFonts w:ascii="Arial" w:eastAsia="Times New Roman" w:hAnsi="Arial" w:cs="Arial"/>
                      <w:sz w:val="18"/>
                      <w:szCs w:val="18"/>
                      <w:lang w:eastAsia="ru-RU"/>
                    </w:rPr>
                    <w:br/>
                  </w:r>
                  <w:r w:rsidRPr="00412241">
                    <w:rPr>
                      <w:rFonts w:ascii="Arial" w:eastAsia="Times New Roman" w:hAnsi="Arial" w:cs="Arial"/>
                      <w:sz w:val="18"/>
                      <w:szCs w:val="18"/>
                      <w:lang w:eastAsia="ru-RU"/>
                    </w:rPr>
                    <w:br/>
                  </w:r>
                  <w:r w:rsidRPr="00412241">
                    <w:rPr>
                      <w:rFonts w:ascii="Arial" w:eastAsia="Times New Roman" w:hAnsi="Arial" w:cs="Arial"/>
                      <w:sz w:val="18"/>
                      <w:szCs w:val="18"/>
                      <w:u w:val="single"/>
                      <w:lang w:eastAsia="ru-RU"/>
                    </w:rPr>
                    <w:t>Блок вопросов 7:</w:t>
                  </w:r>
                  <w:r w:rsidRPr="00412241">
                    <w:rPr>
                      <w:rFonts w:ascii="Arial" w:eastAsia="Times New Roman" w:hAnsi="Arial" w:cs="Arial"/>
                      <w:sz w:val="18"/>
                      <w:szCs w:val="18"/>
                      <w:u w:val="single"/>
                      <w:lang w:eastAsia="ru-RU"/>
                    </w:rPr>
                    <w:br/>
                  </w:r>
                  <w:r w:rsidRPr="00412241">
                    <w:rPr>
                      <w:rFonts w:ascii="Arial" w:eastAsia="Times New Roman" w:hAnsi="Arial" w:cs="Arial"/>
                      <w:sz w:val="18"/>
                      <w:szCs w:val="18"/>
                      <w:lang w:eastAsia="ru-RU"/>
                    </w:rPr>
                    <w:br/>
                    <w:t xml:space="preserve">1-2. Данные документы подтверждают соответствие участника требованию, </w:t>
                  </w:r>
                  <w:r w:rsidRPr="00412241">
                    <w:rPr>
                      <w:rFonts w:ascii="Arial" w:eastAsia="Times New Roman" w:hAnsi="Arial" w:cs="Arial"/>
                      <w:sz w:val="18"/>
                      <w:szCs w:val="18"/>
                      <w:lang w:eastAsia="ru-RU"/>
                    </w:rPr>
                    <w:br/>
                    <w:t xml:space="preserve">установленному в п. 35.6.7, 35.6.8. Информационной карты. Непредставление их Участником в составе заявки является основанием для отклонения такой заявки. </w:t>
                  </w:r>
                  <w:r w:rsidRPr="00412241">
                    <w:rPr>
                      <w:rFonts w:ascii="Arial" w:eastAsia="Times New Roman" w:hAnsi="Arial" w:cs="Arial"/>
                      <w:sz w:val="18"/>
                      <w:szCs w:val="18"/>
                      <w:lang w:eastAsia="ru-RU"/>
                    </w:rPr>
                    <w:br/>
                  </w:r>
                  <w:r w:rsidRPr="00412241">
                    <w:rPr>
                      <w:rFonts w:ascii="Arial" w:eastAsia="Times New Roman" w:hAnsi="Arial" w:cs="Arial"/>
                      <w:sz w:val="18"/>
                      <w:szCs w:val="18"/>
                      <w:lang w:eastAsia="ru-RU"/>
                    </w:rPr>
                    <w:br/>
                  </w:r>
                  <w:r w:rsidRPr="00412241">
                    <w:rPr>
                      <w:rFonts w:ascii="Arial" w:eastAsia="Times New Roman" w:hAnsi="Arial" w:cs="Arial"/>
                      <w:sz w:val="18"/>
                      <w:szCs w:val="18"/>
                      <w:u w:val="single"/>
                      <w:lang w:eastAsia="ru-RU"/>
                    </w:rPr>
                    <w:t>Блок вопросов 8:</w:t>
                  </w:r>
                  <w:r w:rsidRPr="00412241">
                    <w:rPr>
                      <w:rFonts w:ascii="Arial" w:eastAsia="Times New Roman" w:hAnsi="Arial" w:cs="Arial"/>
                      <w:sz w:val="18"/>
                      <w:szCs w:val="18"/>
                      <w:u w:val="single"/>
                      <w:lang w:eastAsia="ru-RU"/>
                    </w:rPr>
                    <w:br/>
                  </w:r>
                  <w:r w:rsidRPr="00412241">
                    <w:rPr>
                      <w:rFonts w:ascii="Arial" w:eastAsia="Times New Roman" w:hAnsi="Arial" w:cs="Arial"/>
                      <w:sz w:val="18"/>
                      <w:szCs w:val="18"/>
                      <w:u w:val="single"/>
                      <w:lang w:eastAsia="ru-RU"/>
                    </w:rPr>
                    <w:br/>
                  </w:r>
                  <w:r w:rsidRPr="00412241">
                    <w:rPr>
                      <w:rFonts w:ascii="Arial" w:eastAsia="Times New Roman" w:hAnsi="Arial" w:cs="Arial"/>
                      <w:sz w:val="18"/>
                      <w:szCs w:val="18"/>
                      <w:lang w:eastAsia="ru-RU"/>
                    </w:rPr>
                    <w:t xml:space="preserve">1-3. Несоответствием заявки требованиям конкурсной документации по существу является не включение в заявку документов, указанных в конкурсной документации, либо предоставление документов, не соответствующих требованиям настоящей документации (не являются основанием для отклонения заявки требования с пометкой «желательно»). </w:t>
                  </w:r>
                  <w:r w:rsidRPr="00412241">
                    <w:rPr>
                      <w:rFonts w:ascii="Arial" w:eastAsia="Times New Roman" w:hAnsi="Arial" w:cs="Arial"/>
                      <w:sz w:val="18"/>
                      <w:szCs w:val="18"/>
                      <w:lang w:eastAsia="ru-RU"/>
                    </w:rPr>
                    <w:br/>
                    <w:t>Относительно предоставления документов «с точки зрения объема и количества документов»: Заказчику необходимо 40 сотрудников охраны, Участник в Справке о кадровых ресурсах представляет 60, но при этом 40 из них, указанных в Справке, подтверждает удостоверениями охранника, свидетельствами о квалификации, эти лица указаны в полисе страхования от несчастных случаев и т.д. это оценивается как соответствие требованиям Конкурсной документации. В случае, когда из 60, представленных только 20-30 подтверждены документами о квалификации, а остальные 20-10 не подтверждены, то Участник не соответствует требованиям Закупочной документации.</w:t>
                  </w:r>
                  <w:r w:rsidRPr="00412241">
                    <w:rPr>
                      <w:rFonts w:ascii="Arial" w:eastAsia="Times New Roman" w:hAnsi="Arial" w:cs="Arial"/>
                      <w:sz w:val="18"/>
                      <w:szCs w:val="18"/>
                      <w:lang w:eastAsia="ru-RU"/>
                    </w:rPr>
                    <w:br/>
                    <w:t>4. Под недостоверными сведениями подразумевается любые недостоверные сведения, указанные в Конкурсном предложении Участника. В соответствии с п.3.10.5 Организатор имеет право на проведение любого рода запросов или расследований по проверке заявлений, документов и информации, предоставленных Участниками. При предоставлении заведомо ложных сведений или намеренном искажении информации или документов, приведенных в составе заявки, Организатор имеет право удержать обеспечение исполнения обязательств участника закупочной процедуры (если предоставлялось согласно требованиям настоящей документации), а Конкурсная комиссия вправе отклонить предложение такого участника».</w:t>
                  </w:r>
                  <w:r w:rsidRPr="00412241">
                    <w:rPr>
                      <w:rFonts w:ascii="Arial" w:eastAsia="Times New Roman" w:hAnsi="Arial" w:cs="Arial"/>
                      <w:sz w:val="18"/>
                      <w:szCs w:val="18"/>
                      <w:lang w:eastAsia="ru-RU"/>
                    </w:rPr>
                    <w:br/>
                    <w:t xml:space="preserve">5. Документы в составе предложения, не соответствующие требованиям конкурсной документации – документы, сформированные с нарушением п.п. 34, 35 Информационной карты конкурсной документации, п.п. 3.4.1-3.4.7 конкурсной документации. </w:t>
                  </w:r>
                  <w:r w:rsidRPr="00412241">
                    <w:rPr>
                      <w:rFonts w:ascii="Arial" w:eastAsia="Times New Roman" w:hAnsi="Arial" w:cs="Arial"/>
                      <w:sz w:val="18"/>
                      <w:szCs w:val="18"/>
                      <w:lang w:eastAsia="ru-RU"/>
                    </w:rPr>
                    <w:br/>
                    <w:t xml:space="preserve">В силу п. 3.4.8.2 конкурсной документации, приведение примеров не входит в компетенцию Организатора конкурса, поскольку экспертиза предложений участников осуществляется независимыми экспертами. </w:t>
                  </w:r>
                  <w:r w:rsidRPr="00412241">
                    <w:rPr>
                      <w:rFonts w:ascii="Arial" w:eastAsia="Times New Roman" w:hAnsi="Arial" w:cs="Arial"/>
                      <w:sz w:val="18"/>
                      <w:szCs w:val="18"/>
                      <w:lang w:eastAsia="ru-RU"/>
                    </w:rPr>
                    <w:br/>
                    <w:t>6. Порядок и основания формирования заключения на предмет благонадежности Участника приведены в п. 34.18 Информационной карты Закупочной документации.</w:t>
                  </w:r>
                  <w:r w:rsidRPr="00412241">
                    <w:rPr>
                      <w:rFonts w:ascii="Arial" w:eastAsia="Times New Roman" w:hAnsi="Arial" w:cs="Arial"/>
                      <w:sz w:val="18"/>
                      <w:szCs w:val="18"/>
                      <w:lang w:eastAsia="ru-RU"/>
                    </w:rPr>
                    <w:br/>
                  </w:r>
                  <w:r w:rsidRPr="00412241">
                    <w:rPr>
                      <w:rFonts w:ascii="Arial" w:eastAsia="Times New Roman" w:hAnsi="Arial" w:cs="Arial"/>
                      <w:sz w:val="18"/>
                      <w:szCs w:val="18"/>
                      <w:lang w:eastAsia="ru-RU"/>
                    </w:rPr>
                    <w:br/>
                  </w:r>
                  <w:r w:rsidRPr="00412241">
                    <w:rPr>
                      <w:rFonts w:ascii="Arial" w:eastAsia="Times New Roman" w:hAnsi="Arial" w:cs="Arial"/>
                      <w:sz w:val="18"/>
                      <w:szCs w:val="18"/>
                      <w:u w:val="single"/>
                      <w:lang w:eastAsia="ru-RU"/>
                    </w:rPr>
                    <w:t>Блок вопросов 9:</w:t>
                  </w:r>
                  <w:r w:rsidRPr="00412241">
                    <w:rPr>
                      <w:rFonts w:ascii="Arial" w:eastAsia="Times New Roman" w:hAnsi="Arial" w:cs="Arial"/>
                      <w:sz w:val="18"/>
                      <w:szCs w:val="18"/>
                      <w:u w:val="single"/>
                      <w:lang w:eastAsia="ru-RU"/>
                    </w:rPr>
                    <w:br/>
                  </w:r>
                  <w:r w:rsidRPr="00412241">
                    <w:rPr>
                      <w:rFonts w:ascii="Arial" w:eastAsia="Times New Roman" w:hAnsi="Arial" w:cs="Arial"/>
                      <w:sz w:val="18"/>
                      <w:szCs w:val="18"/>
                      <w:lang w:eastAsia="ru-RU"/>
                    </w:rPr>
                    <w:br/>
                    <w:t>1-2. Копирование и масштабирование документов, входящих в состав Конкурсной заявки, согласно п.3.7 Закупочной документации не запрещено, формат должен быть читаемым, рекомендуется на 1 листе размещать не более 2 страниц.</w:t>
                  </w:r>
                  <w:r w:rsidRPr="00412241">
                    <w:rPr>
                      <w:rFonts w:ascii="Arial" w:eastAsia="Times New Roman" w:hAnsi="Arial" w:cs="Arial"/>
                      <w:sz w:val="18"/>
                      <w:szCs w:val="18"/>
                      <w:lang w:eastAsia="ru-RU"/>
                    </w:rPr>
                    <w:br/>
                  </w:r>
                  <w:r w:rsidRPr="00412241">
                    <w:rPr>
                      <w:rFonts w:ascii="Arial" w:eastAsia="Times New Roman" w:hAnsi="Arial" w:cs="Arial"/>
                      <w:sz w:val="18"/>
                      <w:szCs w:val="18"/>
                      <w:lang w:eastAsia="ru-RU"/>
                    </w:rPr>
                    <w:br/>
                    <w:t>Резюмируя выше сказанное, обращаем Ваше внимание на то, что ответы на вопросы изложены в требованиях конкурсной документации с ее неотъемлемыми частями – приложениями.</w:t>
                  </w:r>
                </w:p>
              </w:tc>
            </w:tr>
          </w:tbl>
          <w:p w:rsidR="00412241" w:rsidRPr="00412241" w:rsidRDefault="00412241" w:rsidP="00412241">
            <w:pPr>
              <w:spacing w:after="0" w:line="240" w:lineRule="auto"/>
              <w:rPr>
                <w:rFonts w:ascii="Arial" w:eastAsia="Times New Roman" w:hAnsi="Arial" w:cs="Arial"/>
                <w:sz w:val="18"/>
                <w:szCs w:val="18"/>
                <w:lang w:eastAsia="ru-RU"/>
              </w:rPr>
            </w:pPr>
          </w:p>
        </w:tc>
      </w:tr>
    </w:tbl>
    <w:p w:rsidR="006F5AC8" w:rsidRDefault="006F5AC8"/>
    <w:sectPr w:rsidR="006F5A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FD8"/>
    <w:rsid w:val="00412241"/>
    <w:rsid w:val="006F5AC8"/>
    <w:rsid w:val="00A13B69"/>
    <w:rsid w:val="00D56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D42EC0-3AED-4E1E-B2CC-C1D22CBA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22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22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42547">
      <w:bodyDiv w:val="1"/>
      <w:marLeft w:val="0"/>
      <w:marRight w:val="0"/>
      <w:marTop w:val="0"/>
      <w:marBottom w:val="0"/>
      <w:divBdr>
        <w:top w:val="none" w:sz="0" w:space="0" w:color="auto"/>
        <w:left w:val="none" w:sz="0" w:space="0" w:color="auto"/>
        <w:bottom w:val="none" w:sz="0" w:space="0" w:color="auto"/>
        <w:right w:val="none" w:sz="0" w:space="0" w:color="auto"/>
      </w:divBdr>
      <w:divsChild>
        <w:div w:id="836723247">
          <w:marLeft w:val="30"/>
          <w:marRight w:val="30"/>
          <w:marTop w:val="30"/>
          <w:marBottom w:val="30"/>
          <w:divBdr>
            <w:top w:val="dotted" w:sz="6" w:space="2" w:color="000000"/>
            <w:left w:val="dotted" w:sz="6" w:space="2" w:color="000000"/>
            <w:bottom w:val="dotted" w:sz="6" w:space="2" w:color="000000"/>
            <w:right w:val="dotted" w:sz="6" w:space="2" w:color="000000"/>
          </w:divBdr>
          <w:divsChild>
            <w:div w:id="15697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2b-mrsk.ru/market/view_tender.html?id=42092&amp;action=explan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4454</Words>
  <Characters>25390</Characters>
  <Application>Microsoft Office Word</Application>
  <DocSecurity>0</DocSecurity>
  <Lines>211</Lines>
  <Paragraphs>59</Paragraphs>
  <ScaleCrop>false</ScaleCrop>
  <Company>Организация</Company>
  <LinksUpToDate>false</LinksUpToDate>
  <CharactersWithSpaces>29785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Сюкрин Владимир Александрович</dc:creator>
  <cp:keywords/>
  <dc:description/>
  <cp:lastModifiedBy>Кочержинский Алексей Николаевич</cp:lastModifiedBy>
  <cp:revision>2</cp:revision>
  <dcterms:created xsi:type="dcterms:W3CDTF">2015-02-04T09:48:00Z</dcterms:created>
  <dcterms:modified xsi:type="dcterms:W3CDTF">2015-02-04T09:48:00Z</dcterms:modified>
</cp:coreProperties>
</file>