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01" w:rsidRPr="00EE3701" w:rsidRDefault="00EE3701" w:rsidP="00EE370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E370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913091</w:t>
      </w:r>
      <w:r w:rsidRPr="00EE370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E370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кВ Промысловая (реконструкция ОРУ-110, ОРУ-35, КРУН-6, ТСО, установка...</w:t>
      </w:r>
    </w:p>
    <w:p w:rsidR="00EE3701" w:rsidRPr="00EE3701" w:rsidRDefault="00EE3701" w:rsidP="00EE370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37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12.02.2018 в 12:00 по московскому времени</w:t>
      </w:r>
      <w:r w:rsidRPr="00EE370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1 час, 34 минуты и 41 секунду) </w:t>
      </w:r>
      <w:r w:rsidRPr="00EE37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E37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E370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E370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E37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E3701" w:rsidRPr="00EE3701" w:rsidRDefault="00EE3701" w:rsidP="00EE370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7"/>
        <w:gridCol w:w="59"/>
        <w:gridCol w:w="2199"/>
      </w:tblGrid>
      <w:tr w:rsidR="00EE3701" w:rsidRPr="00EE3701" w:rsidTr="00EE370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7"/>
            </w:tblGrid>
            <w:tr w:rsidR="00EE3701" w:rsidRPr="00EE3701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3701" w:rsidRPr="00EE3701" w:rsidRDefault="00EE3701" w:rsidP="00EE370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E37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кВ Промысловая (реконструкция ОРУ-110, ОРУ-35, КРУН-6, ТСО, установка ОПУ)» фи... Развернуть </w:t>
                  </w:r>
                </w:p>
                <w:p w:rsidR="00EE3701" w:rsidRPr="00EE3701" w:rsidRDefault="00EE3701" w:rsidP="00EE370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E37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кВ Промысловая (реконструкция ОРУ-110, ОРУ-35, КРУН-6, ТСО, установка ОПУ)» филиала АО «Тюменьэнерго» Нефтеюганские электрические сети</w:t>
                  </w:r>
                  <w:r w:rsidRPr="00EE37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объекту: «Реконструкция ПС 110/35/6 кВ Промысловая (реконструкция ОРУ-110, ОРУ-35, КРУН-6, ТСО, установка ОПУ)» филиала АО «Тюменьэнерго» Нефтеюганские электрические сети</w:t>
                  </w:r>
                  <w:r w:rsidRPr="00EE370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E3701" w:rsidRPr="00EE3701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9"/>
                    <w:gridCol w:w="4244"/>
                  </w:tblGrid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проектных и изыскательских работ по объекту: «Реконструкция ПС 110/35/6 кВ Промысловая (реконструкция ОРУ-110, ОРУ-35, КРУН-6, ТСО, установка ОПУ)» филиала АО «Тюменьэнерго» Нефтеюганские электрические сети 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19 170 043,89 руб.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22.01.2018 09:55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12.02.2018 12:00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06.04.2018 - 14.12.2018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22.01.2018 09:55, </w:t>
                        </w:r>
                        <w:hyperlink r:id="rId6" w:tgtFrame="_blank" w:tooltip="Отправить личное сообщение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EE3701" w:rsidRPr="00EE3701" w:rsidRDefault="00EE3701" w:rsidP="00EE37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E3701" w:rsidRPr="00EE3701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3701" w:rsidRPr="00EE3701" w:rsidRDefault="00EE3701" w:rsidP="00EE37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E37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E3701" w:rsidRPr="00EE3701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9"/>
                    <w:gridCol w:w="4244"/>
                  </w:tblGrid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E370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выполнения ПИР участник должен обладать необходимыми кадровыми ресурсами не менее 19 чел.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Технические руководители и ГИП - не менее 2 чел., со стажем работы не менее 3 лет.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Ведущие инженеры - не менее 4 чел., со стажем работы не менее 3 лет.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по категориям и сметчики - не менее 4 чел., со стажем работы не менее 3 лет.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Специалисты по инженерным изысканиям - не менее 4 чел., со стажем работы не менее 3 лет.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Инженеры и техники - не менее 4 чел., со стажем работы не менее 2 лет.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Кадастровые инженеры - не менее 1 чел., со стажем работы не менее 2 лет.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Тахеометр – не менее 1 ед.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Автомобиль легковой повышенной проходимости - не менее 2 ед. (предоставить копии ПТС/либо договоры аренды, а/м).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Копировально-множительная техника (формат А4 - А3) - не менее 3 ед.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Оборудование для широкоформатной печати (плоттер) формата А0 - не менее 1 ед.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Персональные компьютеры - не менее 19 ед.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Наличие программного обеспечения (предоставить лицензии/сертификаты на ПО):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Программное обеспечение MapInfo Professional.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версии не ниже 7.0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не менее двух полностью исполненных договоров на выполнение проектных и изыскательских работ по строительству/реконструкции объектов напряжением 110 кВ и выше, аналогичных предмету закупки, в соответствии с объёмом работ, указанным в техническом задании, являющимся приложением к настоящей закупочной документации, за последние 36 месяцев до даты размещения извещения о закупке.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объеме, положительное заключение государственной/негосударственной экспертизы проектной документации, выданное аккредитованным в установленном порядке учреждением, Положительные заключения достоверности определения сметной стоимости объектов-аналогов классом напряжения равным 10-110 кВ.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KCV= V:B/S:P ,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проектированию и инженерным изысканиям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E37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(4.0 МБ)</w:t>
                        </w:r>
                      </w:p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E37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07.03.2018 12:00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12.03.2018 12:00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 Обеспечение исполнения обязательств по договору предоставляется Участником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EE3701" w:rsidRPr="00EE370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EE37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EE370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E37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E3701" w:rsidRPr="00EE3701" w:rsidRDefault="00EE3701" w:rsidP="00EE37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EE37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E37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E3701" w:rsidRPr="00EE3701" w:rsidRDefault="00EE3701" w:rsidP="00EE37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E3701" w:rsidRPr="00EE3701" w:rsidRDefault="00EE3701" w:rsidP="00EE3701">
            <w:pPr>
              <w:spacing w:after="120" w:line="360" w:lineRule="atLeast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EE370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Выгрузка на ЕИС</w:t>
            </w:r>
          </w:p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Извещение [</w:t>
            </w:r>
            <w:hyperlink r:id="rId22" w:history="1">
              <w:r w:rsidRPr="00EE3701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XML</w:t>
              </w:r>
            </w:hyperlink>
            <w:r w:rsidRPr="00EE37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</w:pPr>
            <w:hyperlink r:id="rId23" w:history="1">
              <w:r w:rsidRPr="00EE3701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Выгружено</w:t>
              </w:r>
            </w:hyperlink>
            <w:r w:rsidRPr="00EE3701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br/>
              <w:t>22.01.2018 10:04:08 (версия 1)</w:t>
            </w:r>
          </w:p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hyperlink r:id="rId24" w:history="1">
              <w:r w:rsidRPr="00EE3701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Выгрузить повторно</w:t>
              </w:r>
            </w:hyperlink>
            <w:r w:rsidRPr="00EE37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извещения на ЕИС:</w:t>
            </w:r>
          </w:p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31806033985 [</w:t>
            </w:r>
            <w:hyperlink w:history="1">
              <w:r w:rsidRPr="00EE3701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Редактировать</w:t>
              </w:r>
            </w:hyperlink>
            <w:r w:rsidRPr="00EE37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vanish/>
                <w:color w:val="818181"/>
                <w:sz w:val="21"/>
                <w:szCs w:val="21"/>
                <w:lang w:eastAsia="ru-RU"/>
              </w:rPr>
              <w:t>Пример: 31300123456</w:t>
            </w:r>
            <w:r w:rsidRPr="00EE3701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EE3701" w:rsidRPr="00EE3701" w:rsidRDefault="00EE3701" w:rsidP="00EE370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E370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 id="_x0000_i1036" type="#_x0000_t75" style="width:1in;height:18.45pt" o:ole="">
                  <v:imagedata r:id="rId25" o:title=""/>
                </v:shape>
                <w:control r:id="rId26" w:name="DefaultOcxName" w:shapeid="_x0000_i1036"/>
              </w:object>
            </w:r>
            <w:r w:rsidRPr="00EE3701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 id="_x0000_i1035" type="#_x0000_t75" style="width:49.15pt;height:20.2pt" o:ole="">
                  <v:imagedata r:id="rId27" o:title=""/>
                </v:shape>
                <w:control r:id="rId28" w:name="DefaultOcxName1" w:shapeid="_x0000_i1035"/>
              </w:object>
            </w:r>
          </w:p>
          <w:p w:rsidR="00EE3701" w:rsidRPr="00EE3701" w:rsidRDefault="00EE3701" w:rsidP="00EE370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E370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EE37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Протоколы</w:t>
            </w:r>
          </w:p>
          <w:p w:rsidR="00EE3701" w:rsidRPr="00EE3701" w:rsidRDefault="00EE3701" w:rsidP="00EE3701">
            <w:pPr>
              <w:spacing w:before="171" w:after="171" w:line="343" w:lineRule="atLeast"/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</w:pPr>
            <w:r w:rsidRPr="00EE3701"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6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199"/>
            </w:tblGrid>
            <w:tr w:rsidR="00EE3701" w:rsidRPr="00EE3701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3701" w:rsidRPr="00EE3701" w:rsidRDefault="00EE3701" w:rsidP="00EE370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E370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Поступившие заявки</w:t>
                  </w:r>
                </w:p>
              </w:tc>
            </w:tr>
            <w:tr w:rsidR="00EE3701" w:rsidRPr="00EE3701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E3701" w:rsidRPr="00EE3701" w:rsidRDefault="00EE3701" w:rsidP="00EE37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E37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Статус: активно.</w:t>
                  </w:r>
                </w:p>
              </w:tc>
            </w:tr>
            <w:tr w:rsidR="00EE3701" w:rsidRPr="00EE3701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E3701" w:rsidRPr="00EE3701" w:rsidRDefault="00EE3701" w:rsidP="00EE37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E37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Всего: 0</w:t>
                  </w:r>
                </w:p>
              </w:tc>
            </w:tr>
          </w:tbl>
          <w:p w:rsidR="00EE3701" w:rsidRPr="00EE3701" w:rsidRDefault="00EE3701" w:rsidP="00EE37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E3701" w:rsidRPr="00EE3701" w:rsidRDefault="00EE3701" w:rsidP="00EE370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37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ПАО «Россети» © 2002—2018 </w:t>
      </w:r>
    </w:p>
    <w:p w:rsidR="00EE3701" w:rsidRPr="00EE3701" w:rsidRDefault="00EE3701" w:rsidP="00EE370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37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+7 (495) 995-53-33 (с 09.00 до 18.00 по московскому времени) </w:t>
      </w:r>
    </w:p>
    <w:p w:rsidR="00EE3701" w:rsidRPr="00EE3701" w:rsidRDefault="00EE3701" w:rsidP="00EE370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37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Техподдержка ЭТП: 8 800 555-85-19 </w:t>
      </w:r>
    </w:p>
    <w:p w:rsidR="00EE3701" w:rsidRPr="00EE3701" w:rsidRDefault="00EE3701" w:rsidP="00EE370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37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Россия, 121353, г. Москва, ул. Беловежская, д. 4 </w:t>
      </w:r>
    </w:p>
    <w:p w:rsidR="00EE3701" w:rsidRPr="00EE3701" w:rsidRDefault="00EE3701" w:rsidP="00EE3701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37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Оператор торговой системы – АО «Центр развития экономики» </w:t>
      </w:r>
    </w:p>
    <w:p w:rsidR="00EE3701" w:rsidRPr="00EE3701" w:rsidRDefault="00EE3701" w:rsidP="00EE3701">
      <w:pPr>
        <w:numPr>
          <w:ilvl w:val="0"/>
          <w:numId w:val="2"/>
        </w:numPr>
        <w:spacing w:before="100" w:beforeAutospacing="1" w:after="100" w:afterAutospacing="1" w:line="34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" w:history="1">
        <w:r w:rsidRPr="00EE37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Электронная торговая площадка B2B-Center</w:t>
        </w:r>
      </w:hyperlink>
    </w:p>
    <w:p w:rsidR="00EE3701" w:rsidRPr="00EE3701" w:rsidRDefault="00EE3701" w:rsidP="00EE3701">
      <w:pPr>
        <w:numPr>
          <w:ilvl w:val="0"/>
          <w:numId w:val="2"/>
        </w:numPr>
        <w:spacing w:before="100" w:beforeAutospacing="1" w:after="100" w:afterAutospacing="1" w:line="34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0" w:history="1">
        <w:r w:rsidRPr="00EE37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О компании</w:t>
        </w:r>
      </w:hyperlink>
    </w:p>
    <w:p w:rsidR="00EE3701" w:rsidRPr="00EE3701" w:rsidRDefault="00EE3701" w:rsidP="00EE3701">
      <w:pPr>
        <w:numPr>
          <w:ilvl w:val="0"/>
          <w:numId w:val="2"/>
        </w:numPr>
        <w:spacing w:before="100" w:beforeAutospacing="1" w:after="100" w:afterAutospacing="1" w:line="34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1" w:history="1">
        <w:r w:rsidRPr="00EE37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Контакты</w:t>
        </w:r>
      </w:hyperlink>
    </w:p>
    <w:p w:rsidR="00EE3701" w:rsidRPr="00EE3701" w:rsidRDefault="00EE3701" w:rsidP="00EE3701">
      <w:pPr>
        <w:numPr>
          <w:ilvl w:val="0"/>
          <w:numId w:val="2"/>
        </w:numPr>
        <w:spacing w:before="100" w:beforeAutospacing="1" w:after="100" w:afterAutospacing="1" w:line="34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2" w:history="1">
        <w:r w:rsidRPr="00EE37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Торговые площадки</w:t>
        </w:r>
      </w:hyperlink>
    </w:p>
    <w:p w:rsidR="00EE3701" w:rsidRPr="00EE3701" w:rsidRDefault="00EE3701" w:rsidP="00EE3701">
      <w:pPr>
        <w:numPr>
          <w:ilvl w:val="0"/>
          <w:numId w:val="2"/>
        </w:numPr>
        <w:spacing w:before="100" w:beforeAutospacing="1" w:after="100" w:afterAutospacing="1" w:line="343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33" w:history="1">
        <w:r w:rsidRPr="00EE37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 xml:space="preserve">О </w:t>
        </w:r>
      </w:hyperlink>
    </w:p>
    <w:p w:rsidR="00C912FB" w:rsidRDefault="00C912FB"/>
    <w:sectPr w:rsidR="00C9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1762C96"/>
    <w:multiLevelType w:val="multilevel"/>
    <w:tmpl w:val="4D1C9A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E6B31"/>
    <w:multiLevelType w:val="multilevel"/>
    <w:tmpl w:val="256E55A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CA"/>
    <w:rsid w:val="00A829CA"/>
    <w:rsid w:val="00C912FB"/>
    <w:rsid w:val="00E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27665-9C57-4C6A-A4DE-E5EA8583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370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EE3701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70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3701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EE370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E370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EE3701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EE3701"/>
    <w:rPr>
      <w:sz w:val="18"/>
      <w:szCs w:val="18"/>
    </w:rPr>
  </w:style>
  <w:style w:type="character" w:customStyle="1" w:styleId="imp2">
    <w:name w:val="imp2"/>
    <w:basedOn w:val="a0"/>
    <w:rsid w:val="00EE370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E3701"/>
  </w:style>
  <w:style w:type="character" w:customStyle="1" w:styleId="ellipsis2">
    <w:name w:val="ellipsis2"/>
    <w:basedOn w:val="a0"/>
    <w:rsid w:val="00EE3701"/>
  </w:style>
  <w:style w:type="character" w:customStyle="1" w:styleId="a-more">
    <w:name w:val="a-more"/>
    <w:basedOn w:val="a0"/>
    <w:rsid w:val="00EE3701"/>
  </w:style>
  <w:style w:type="character" w:customStyle="1" w:styleId="a-less">
    <w:name w:val="a-less"/>
    <w:basedOn w:val="a0"/>
    <w:rsid w:val="00EE3701"/>
  </w:style>
  <w:style w:type="character" w:customStyle="1" w:styleId="userlinkmenu">
    <w:name w:val="userlink_menu"/>
    <w:basedOn w:val="a0"/>
    <w:rsid w:val="00EE3701"/>
  </w:style>
  <w:style w:type="character" w:customStyle="1" w:styleId="floathint-marker1">
    <w:name w:val="floathint-marker1"/>
    <w:basedOn w:val="a0"/>
    <w:rsid w:val="00EE3701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EE3701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7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7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7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370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5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843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39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8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7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84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8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8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68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28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21359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7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913091&amp;action=docs" TargetMode="External"/><Relationship Id="rId18" Type="http://schemas.openxmlformats.org/officeDocument/2006/relationships/hyperlink" Target="http://www.b2b-mrsk.ru/market/view.html?id=913091&amp;action=fas_action&amp;fas_trading_action=stop" TargetMode="External"/><Relationship Id="rId26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913091&amp;hash=0dd5c98e1df180d2e235053eefd8ba7a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203701894.zip&amp;title=%D0%9A%D0%94.zip" TargetMode="External"/><Relationship Id="rId17" Type="http://schemas.openxmlformats.org/officeDocument/2006/relationships/hyperlink" Target="http://www.b2b-mrsk.ru/market/edit.html?duplicated_from_id=913091" TargetMode="External"/><Relationship Id="rId25" Type="http://schemas.openxmlformats.org/officeDocument/2006/relationships/image" Target="media/image2.wmf"/><Relationship Id="rId33" Type="http://schemas.openxmlformats.org/officeDocument/2006/relationships/hyperlink" Target="http://www.b2b-center.ru/abou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3091&amp;action=cancel" TargetMode="External"/><Relationship Id="rId20" Type="http://schemas.openxmlformats.org/officeDocument/2006/relationships/hyperlink" Target="http://www.b2b-mrsk.ru/market/procedure_subscription.html?popup=1&amp;action=subscribe&amp;lot_type=20&amp;proc_id=913091&amp;hash=0dd5c98e1df180d2e235053eefd8ba7a" TargetMode="External"/><Relationship Id="rId29" Type="http://schemas.openxmlformats.org/officeDocument/2006/relationships/hyperlink" Target="http://www.b2b-cent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www.b2b-mrsk.ru/zgr/?operation_id=3234&amp;action=add_to_queue&amp;lot_id=913091&amp;lot_type=20" TargetMode="External"/><Relationship Id="rId32" Type="http://schemas.openxmlformats.org/officeDocument/2006/relationships/hyperlink" Target="http://www.b2b-center.ru/company/marketplaces.html" TargetMode="External"/><Relationship Id="rId5" Type="http://schemas.openxmlformats.org/officeDocument/2006/relationships/hyperlink" Target="http://www.b2b-mrsk.ru/market/view.html?id=913092" TargetMode="External"/><Relationship Id="rId15" Type="http://schemas.openxmlformats.org/officeDocument/2006/relationships/hyperlink" Target="http://www.b2b-mrsk.ru/market/edit.html?id=913091&amp;action=edit" TargetMode="External"/><Relationship Id="rId23" Type="http://schemas.openxmlformats.org/officeDocument/2006/relationships/hyperlink" Target="https://zakupki.gov.ru/223/purchase/private/purchase/notice-info/details.html?noticeInfoId=7276052" TargetMode="External"/><Relationship Id="rId28" Type="http://schemas.openxmlformats.org/officeDocument/2006/relationships/control" Target="activeX/activeX2.xml"/><Relationship Id="rId10" Type="http://schemas.openxmlformats.org/officeDocument/2006/relationships/hyperlink" Target="mailto:YakovlenkoYV%40nues.te.ru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31" Type="http://schemas.openxmlformats.org/officeDocument/2006/relationships/hyperlink" Target="http://www.b2b-center.ru/company/contac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913091&amp;action=signed_doc&amp;key=auction" TargetMode="External"/><Relationship Id="rId22" Type="http://schemas.openxmlformats.org/officeDocument/2006/relationships/hyperlink" Target="http://www.b2b-mrsk.ru/zgr/?action=get_xml&amp;lot_id=913091&amp;lot_type=20" TargetMode="External"/><Relationship Id="rId27" Type="http://schemas.openxmlformats.org/officeDocument/2006/relationships/image" Target="media/image3.wmf"/><Relationship Id="rId30" Type="http://schemas.openxmlformats.org/officeDocument/2006/relationships/hyperlink" Target="http://www.b2b-center.ru/company/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3323</Words>
  <Characters>18944</Characters>
  <Application>Microsoft Office Word</Application>
  <DocSecurity>0</DocSecurity>
  <Lines>157</Lines>
  <Paragraphs>44</Paragraphs>
  <ScaleCrop>false</ScaleCrop>
  <Company/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2018-01-22T07:25:00Z</dcterms:created>
  <dcterms:modified xsi:type="dcterms:W3CDTF">2018-01-22T07:26:00Z</dcterms:modified>
</cp:coreProperties>
</file>