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AA" w:rsidRPr="005A76AA" w:rsidRDefault="005A76AA" w:rsidP="005A76AA">
      <w:pPr>
        <w:shd w:val="clear" w:color="auto" w:fill="FFFFFF"/>
        <w:spacing w:after="100" w:afterAutospacing="1" w:line="315" w:lineRule="atLeast"/>
        <w:outlineLvl w:val="0"/>
        <w:rPr>
          <w:rFonts w:ascii="Arial" w:eastAsia="Times New Roman" w:hAnsi="Arial" w:cs="Arial"/>
          <w:color w:val="333333"/>
          <w:kern w:val="36"/>
          <w:sz w:val="27"/>
          <w:szCs w:val="27"/>
        </w:rPr>
      </w:pPr>
      <w:r w:rsidRPr="005A76AA">
        <w:rPr>
          <w:rFonts w:ascii="Arial" w:eastAsia="Times New Roman" w:hAnsi="Arial" w:cs="Arial"/>
          <w:color w:val="333333"/>
          <w:kern w:val="36"/>
          <w:sz w:val="27"/>
          <w:szCs w:val="27"/>
        </w:rPr>
        <w:t>Конкурс (тендер) № 36060 </w:t>
      </w:r>
      <w:r w:rsidRPr="005A76AA">
        <w:rPr>
          <w:rFonts w:ascii="Arial" w:eastAsia="Times New Roman" w:hAnsi="Arial" w:cs="Arial"/>
          <w:color w:val="A0A0A0"/>
          <w:kern w:val="36"/>
          <w:sz w:val="21"/>
          <w:szCs w:val="21"/>
        </w:rPr>
        <w:t>(вскрытие конвертов 23.07.2013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5A76AA" w:rsidRPr="005A76AA" w:rsidTr="005A76AA">
        <w:trPr>
          <w:tblCellSpacing w:w="0" w:type="dxa"/>
        </w:trPr>
        <w:tc>
          <w:tcPr>
            <w:tcW w:w="0" w:type="auto"/>
            <w:shd w:val="clear" w:color="auto" w:fill="FFFFFF"/>
            <w:hideMark/>
          </w:tcPr>
          <w:p w:rsidR="005A76AA" w:rsidRPr="005A76AA" w:rsidRDefault="005A76AA" w:rsidP="005A76AA">
            <w:pPr>
              <w:shd w:val="clear" w:color="auto" w:fill="0786D0"/>
              <w:spacing w:after="30" w:line="240" w:lineRule="auto"/>
              <w:rPr>
                <w:rFonts w:ascii="Arial" w:eastAsia="Times New Roman" w:hAnsi="Arial" w:cs="Arial"/>
                <w:color w:val="FFFFFF"/>
                <w:sz w:val="18"/>
                <w:szCs w:val="18"/>
              </w:rPr>
            </w:pPr>
            <w:bookmarkStart w:id="0" w:name="_GoBack"/>
            <w:bookmarkEnd w:id="0"/>
            <w:r w:rsidRPr="005A76AA">
              <w:rPr>
                <w:rFonts w:ascii="Arial" w:eastAsia="Times New Roman" w:hAnsi="Arial" w:cs="Arial"/>
                <w:color w:val="FFFFFF"/>
                <w:sz w:val="18"/>
                <w:szCs w:val="18"/>
              </w:rPr>
              <w:t>Извещение</w:t>
            </w:r>
          </w:p>
          <w:p w:rsidR="005A76AA" w:rsidRPr="005A76AA" w:rsidRDefault="005A76AA" w:rsidP="005A76AA">
            <w:pPr>
              <w:shd w:val="clear" w:color="auto" w:fill="D5DADB"/>
              <w:spacing w:after="30" w:line="240" w:lineRule="auto"/>
              <w:rPr>
                <w:rFonts w:ascii="Arial" w:eastAsia="Times New Roman" w:hAnsi="Arial" w:cs="Arial"/>
                <w:color w:val="333333"/>
                <w:sz w:val="18"/>
                <w:szCs w:val="18"/>
              </w:rPr>
            </w:pPr>
            <w:hyperlink r:id="rId5" w:history="1">
              <w:r w:rsidRPr="005A76AA">
                <w:rPr>
                  <w:rFonts w:ascii="Arial" w:eastAsia="Times New Roman" w:hAnsi="Arial" w:cs="Arial"/>
                  <w:color w:val="333333"/>
                  <w:sz w:val="18"/>
                  <w:szCs w:val="18"/>
                  <w:u w:val="single"/>
                  <w:bdr w:val="none" w:sz="0" w:space="0" w:color="auto" w:frame="1"/>
                </w:rPr>
                <w:t>Лоты</w:t>
              </w:r>
            </w:hyperlink>
            <w:r w:rsidRPr="005A76AA">
              <w:rPr>
                <w:rFonts w:ascii="Arial" w:eastAsia="Times New Roman" w:hAnsi="Arial" w:cs="Arial"/>
                <w:color w:val="333333"/>
                <w:sz w:val="18"/>
                <w:szCs w:val="18"/>
              </w:rPr>
              <w:t> - 1</w:t>
            </w:r>
          </w:p>
          <w:p w:rsidR="005A76AA" w:rsidRPr="005A76AA" w:rsidRDefault="005A76AA" w:rsidP="005A76AA">
            <w:pPr>
              <w:shd w:val="clear" w:color="auto" w:fill="D5DADB"/>
              <w:spacing w:after="30" w:line="240" w:lineRule="auto"/>
              <w:rPr>
                <w:rFonts w:ascii="Arial" w:eastAsia="Times New Roman" w:hAnsi="Arial" w:cs="Arial"/>
                <w:color w:val="333333"/>
                <w:sz w:val="18"/>
                <w:szCs w:val="18"/>
              </w:rPr>
            </w:pPr>
            <w:hyperlink r:id="rId6" w:history="1">
              <w:r w:rsidRPr="005A76AA">
                <w:rPr>
                  <w:rFonts w:ascii="Arial" w:eastAsia="Times New Roman" w:hAnsi="Arial" w:cs="Arial"/>
                  <w:color w:val="333333"/>
                  <w:sz w:val="18"/>
                  <w:szCs w:val="18"/>
                  <w:u w:val="single"/>
                  <w:bdr w:val="none" w:sz="0" w:space="0" w:color="auto" w:frame="1"/>
                </w:rPr>
                <w:t>Запросы разъяснений</w:t>
              </w:r>
            </w:hyperlink>
            <w:r w:rsidRPr="005A76AA">
              <w:rPr>
                <w:rFonts w:ascii="Arial" w:eastAsia="Times New Roman" w:hAnsi="Arial" w:cs="Arial"/>
                <w:color w:val="333333"/>
                <w:sz w:val="18"/>
                <w:szCs w:val="18"/>
              </w:rPr>
              <w:t> - 0</w:t>
            </w:r>
          </w:p>
          <w:p w:rsidR="005A76AA" w:rsidRPr="005A76AA" w:rsidRDefault="005A76AA" w:rsidP="005A76AA">
            <w:pPr>
              <w:shd w:val="clear" w:color="auto" w:fill="D5DADB"/>
              <w:spacing w:after="30" w:line="240" w:lineRule="auto"/>
              <w:rPr>
                <w:rFonts w:ascii="Arial" w:eastAsia="Times New Roman" w:hAnsi="Arial" w:cs="Arial"/>
                <w:color w:val="333333"/>
                <w:sz w:val="18"/>
                <w:szCs w:val="18"/>
              </w:rPr>
            </w:pPr>
            <w:hyperlink r:id="rId7" w:history="1">
              <w:r w:rsidRPr="005A76AA">
                <w:rPr>
                  <w:rFonts w:ascii="Arial" w:eastAsia="Times New Roman" w:hAnsi="Arial" w:cs="Arial"/>
                  <w:color w:val="333333"/>
                  <w:sz w:val="18"/>
                  <w:szCs w:val="18"/>
                  <w:u w:val="single"/>
                  <w:bdr w:val="none" w:sz="0" w:space="0" w:color="auto" w:frame="1"/>
                </w:rPr>
                <w:t>Претенденты</w:t>
              </w:r>
            </w:hyperlink>
            <w:r w:rsidRPr="005A76AA">
              <w:rPr>
                <w:rFonts w:ascii="Arial" w:eastAsia="Times New Roman" w:hAnsi="Arial" w:cs="Arial"/>
                <w:color w:val="333333"/>
                <w:sz w:val="18"/>
                <w:szCs w:val="18"/>
              </w:rPr>
              <w:t> - 0</w:t>
            </w:r>
          </w:p>
          <w:p w:rsidR="005A76AA" w:rsidRPr="005A76AA" w:rsidRDefault="005A76AA" w:rsidP="005A76AA">
            <w:pPr>
              <w:shd w:val="clear" w:color="auto" w:fill="D5DADB"/>
              <w:spacing w:after="30" w:line="240" w:lineRule="auto"/>
              <w:rPr>
                <w:rFonts w:ascii="Arial" w:eastAsia="Times New Roman" w:hAnsi="Arial" w:cs="Arial"/>
                <w:color w:val="333333"/>
                <w:sz w:val="18"/>
                <w:szCs w:val="18"/>
              </w:rPr>
            </w:pPr>
            <w:hyperlink r:id="rId8" w:history="1">
              <w:r w:rsidRPr="005A76AA">
                <w:rPr>
                  <w:rFonts w:ascii="Arial" w:eastAsia="Times New Roman" w:hAnsi="Arial" w:cs="Arial"/>
                  <w:color w:val="333333"/>
                  <w:sz w:val="18"/>
                  <w:szCs w:val="18"/>
                  <w:u w:val="single"/>
                  <w:bdr w:val="none" w:sz="0" w:space="0" w:color="auto" w:frame="1"/>
                </w:rPr>
                <w:t>Статистика посещений</w:t>
              </w:r>
            </w:hyperlink>
          </w:p>
        </w:tc>
      </w:tr>
    </w:tbl>
    <w:p w:rsidR="005A76AA" w:rsidRPr="005A76AA" w:rsidRDefault="005A76AA" w:rsidP="005A76AA">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5A76AA" w:rsidRPr="005A76AA" w:rsidTr="005A76AA">
        <w:trPr>
          <w:tblCellSpacing w:w="7" w:type="dxa"/>
        </w:trPr>
        <w:tc>
          <w:tcPr>
            <w:tcW w:w="0" w:type="auto"/>
            <w:shd w:val="clear" w:color="auto" w:fill="C2C9CD"/>
            <w:tcMar>
              <w:top w:w="75" w:type="dxa"/>
              <w:left w:w="75" w:type="dxa"/>
              <w:bottom w:w="75" w:type="dxa"/>
              <w:right w:w="75" w:type="dxa"/>
            </w:tcMar>
            <w:hideMark/>
          </w:tcPr>
          <w:p w:rsidR="005A76AA" w:rsidRPr="005A76AA" w:rsidRDefault="005A76AA" w:rsidP="005A76AA">
            <w:pPr>
              <w:shd w:val="clear" w:color="auto" w:fill="C2C9CD"/>
              <w:spacing w:after="0" w:line="210" w:lineRule="atLeast"/>
              <w:outlineLvl w:val="1"/>
              <w:rPr>
                <w:rFonts w:ascii="Arial" w:eastAsia="Times New Roman" w:hAnsi="Arial" w:cs="Arial"/>
                <w:color w:val="333333"/>
                <w:sz w:val="18"/>
                <w:szCs w:val="18"/>
              </w:rPr>
            </w:pPr>
            <w:hyperlink r:id="rId9" w:history="1">
              <w:r w:rsidRPr="005A76AA">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5A76AA">
                <w:rPr>
                  <w:rFonts w:ascii="Arial" w:eastAsia="Times New Roman" w:hAnsi="Arial" w:cs="Arial"/>
                  <w:b/>
                  <w:bCs/>
                  <w:color w:val="990066"/>
                  <w:sz w:val="18"/>
                  <w:szCs w:val="18"/>
                  <w:u w:val="single"/>
                </w:rPr>
                <w:t>Тюменьэнерго</w:t>
              </w:r>
              <w:proofErr w:type="spellEnd"/>
              <w:r w:rsidRPr="005A76AA">
                <w:rPr>
                  <w:rFonts w:ascii="Arial" w:eastAsia="Times New Roman" w:hAnsi="Arial" w:cs="Arial"/>
                  <w:b/>
                  <w:bCs/>
                  <w:color w:val="990066"/>
                  <w:sz w:val="18"/>
                  <w:szCs w:val="18"/>
                  <w:u w:val="single"/>
                </w:rPr>
                <w:t xml:space="preserve">" </w:t>
              </w:r>
              <w:proofErr w:type="spellStart"/>
              <w:r w:rsidRPr="005A76AA">
                <w:rPr>
                  <w:rFonts w:ascii="Arial" w:eastAsia="Times New Roman" w:hAnsi="Arial" w:cs="Arial"/>
                  <w:b/>
                  <w:bCs/>
                  <w:color w:val="990066"/>
                  <w:sz w:val="18"/>
                  <w:szCs w:val="18"/>
                  <w:u w:val="single"/>
                </w:rPr>
                <w:t>Нижневартовские</w:t>
              </w:r>
              <w:proofErr w:type="spellEnd"/>
              <w:r w:rsidRPr="005A76AA">
                <w:rPr>
                  <w:rFonts w:ascii="Arial" w:eastAsia="Times New Roman" w:hAnsi="Arial" w:cs="Arial"/>
                  <w:b/>
                  <w:bCs/>
                  <w:color w:val="990066"/>
                  <w:sz w:val="18"/>
                  <w:szCs w:val="18"/>
                  <w:u w:val="single"/>
                </w:rPr>
                <w:t xml:space="preserve"> электрические сети</w:t>
              </w:r>
            </w:hyperlink>
            <w:r w:rsidRPr="005A76AA">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5A76AA">
              <w:rPr>
                <w:rFonts w:ascii="Arial" w:eastAsia="Times New Roman" w:hAnsi="Arial" w:cs="Arial"/>
                <w:b/>
                <w:bCs/>
                <w:color w:val="333333"/>
                <w:sz w:val="18"/>
                <w:szCs w:val="18"/>
              </w:rPr>
              <w:t>приглашает принять участие в процедуре (тендере)</w:t>
            </w:r>
            <w:r w:rsidRPr="005A76AA">
              <w:rPr>
                <w:rFonts w:ascii="Arial" w:eastAsia="Times New Roman" w:hAnsi="Arial" w:cs="Arial"/>
                <w:color w:val="333333"/>
                <w:sz w:val="18"/>
                <w:szCs w:val="18"/>
              </w:rPr>
              <w:t>.</w:t>
            </w:r>
          </w:p>
        </w:tc>
      </w:tr>
      <w:tr w:rsidR="005A76AA" w:rsidRPr="005A76AA" w:rsidTr="005A76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4"/>
              <w:gridCol w:w="7231"/>
            </w:tblGrid>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Предмет конкурса (тендера):</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ПС 110 </w:t>
                  </w:r>
                  <w:proofErr w:type="spellStart"/>
                  <w:r w:rsidRPr="005A76AA">
                    <w:rPr>
                      <w:rFonts w:ascii="Arial" w:eastAsia="Times New Roman" w:hAnsi="Arial" w:cs="Arial"/>
                      <w:sz w:val="18"/>
                      <w:szCs w:val="18"/>
                    </w:rPr>
                    <w:t>кВ</w:t>
                  </w:r>
                  <w:proofErr w:type="spellEnd"/>
                  <w:r w:rsidRPr="005A76AA">
                    <w:rPr>
                      <w:rFonts w:ascii="Arial" w:eastAsia="Times New Roman" w:hAnsi="Arial" w:cs="Arial"/>
                      <w:sz w:val="18"/>
                      <w:szCs w:val="18"/>
                    </w:rPr>
                    <w:t xml:space="preserve"> КНС-17, КСН-4 с заменой разъединителей 110 </w:t>
                  </w:r>
                  <w:proofErr w:type="spellStart"/>
                  <w:r w:rsidRPr="005A76AA">
                    <w:rPr>
                      <w:rFonts w:ascii="Arial" w:eastAsia="Times New Roman" w:hAnsi="Arial" w:cs="Arial"/>
                      <w:sz w:val="18"/>
                      <w:szCs w:val="18"/>
                    </w:rPr>
                    <w:t>кВ</w:t>
                  </w:r>
                  <w:proofErr w:type="spellEnd"/>
                  <w:r w:rsidRPr="005A76AA">
                    <w:rPr>
                      <w:rFonts w:ascii="Arial" w:eastAsia="Times New Roman" w:hAnsi="Arial" w:cs="Arial"/>
                      <w:sz w:val="18"/>
                      <w:szCs w:val="18"/>
                    </w:rPr>
                    <w:t xml:space="preserve"> филиала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xml:space="preserve">» </w:t>
                  </w:r>
                  <w:proofErr w:type="spellStart"/>
                  <w:r w:rsidRPr="005A76AA">
                    <w:rPr>
                      <w:rFonts w:ascii="Arial" w:eastAsia="Times New Roman" w:hAnsi="Arial" w:cs="Arial"/>
                      <w:sz w:val="18"/>
                      <w:szCs w:val="18"/>
                    </w:rPr>
                    <w:t>Нижневартовские</w:t>
                  </w:r>
                  <w:proofErr w:type="spellEnd"/>
                  <w:r w:rsidRPr="005A76AA">
                    <w:rPr>
                      <w:rFonts w:ascii="Arial" w:eastAsia="Times New Roman" w:hAnsi="Arial" w:cs="Arial"/>
                      <w:sz w:val="18"/>
                      <w:szCs w:val="18"/>
                    </w:rPr>
                    <w:t xml:space="preserve"> электрические сети</w:t>
                  </w:r>
                  <w:r w:rsidRPr="005A76AA">
                    <w:rPr>
                      <w:rFonts w:ascii="Arial" w:eastAsia="Times New Roman" w:hAnsi="Arial" w:cs="Arial"/>
                      <w:sz w:val="18"/>
                      <w:szCs w:val="18"/>
                    </w:rPr>
                    <w:br/>
                  </w:r>
                  <w:r w:rsidRPr="005A76AA">
                    <w:rPr>
                      <w:rFonts w:ascii="Arial" w:eastAsia="Times New Roman" w:hAnsi="Arial" w:cs="Arial"/>
                      <w:b/>
                      <w:bCs/>
                      <w:sz w:val="18"/>
                      <w:szCs w:val="18"/>
                    </w:rPr>
                    <w:t>Лот № 1.</w:t>
                  </w:r>
                  <w:r w:rsidRPr="005A76AA">
                    <w:rPr>
                      <w:rFonts w:ascii="Arial" w:eastAsia="Times New Roman" w:hAnsi="Arial" w:cs="Arial"/>
                      <w:sz w:val="18"/>
                      <w:szCs w:val="18"/>
                    </w:rPr>
                    <w:t xml:space="preserve"> Выполнение работ по техническому перевооружению ПС 110 </w:t>
                  </w:r>
                  <w:proofErr w:type="spellStart"/>
                  <w:r w:rsidRPr="005A76AA">
                    <w:rPr>
                      <w:rFonts w:ascii="Arial" w:eastAsia="Times New Roman" w:hAnsi="Arial" w:cs="Arial"/>
                      <w:sz w:val="18"/>
                      <w:szCs w:val="18"/>
                    </w:rPr>
                    <w:t>кВ</w:t>
                  </w:r>
                  <w:proofErr w:type="spellEnd"/>
                  <w:r w:rsidRPr="005A76AA">
                    <w:rPr>
                      <w:rFonts w:ascii="Arial" w:eastAsia="Times New Roman" w:hAnsi="Arial" w:cs="Arial"/>
                      <w:sz w:val="18"/>
                      <w:szCs w:val="18"/>
                    </w:rPr>
                    <w:t xml:space="preserve"> КНС-17, КСН-4 с заменой разъединителей 110 </w:t>
                  </w:r>
                  <w:proofErr w:type="spellStart"/>
                  <w:r w:rsidRPr="005A76AA">
                    <w:rPr>
                      <w:rFonts w:ascii="Arial" w:eastAsia="Times New Roman" w:hAnsi="Arial" w:cs="Arial"/>
                      <w:sz w:val="18"/>
                      <w:szCs w:val="18"/>
                    </w:rPr>
                    <w:t>кВ</w:t>
                  </w:r>
                  <w:proofErr w:type="spellEnd"/>
                  <w:r w:rsidRPr="005A76AA">
                    <w:rPr>
                      <w:rFonts w:ascii="Arial" w:eastAsia="Times New Roman" w:hAnsi="Arial" w:cs="Arial"/>
                      <w:sz w:val="18"/>
                      <w:szCs w:val="18"/>
                    </w:rPr>
                    <w:t xml:space="preserve"> филиала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xml:space="preserve">» </w:t>
                  </w:r>
                  <w:proofErr w:type="spellStart"/>
                  <w:r w:rsidRPr="005A76AA">
                    <w:rPr>
                      <w:rFonts w:ascii="Arial" w:eastAsia="Times New Roman" w:hAnsi="Arial" w:cs="Arial"/>
                      <w:sz w:val="18"/>
                      <w:szCs w:val="18"/>
                    </w:rPr>
                    <w:t>Нижневартовские</w:t>
                  </w:r>
                  <w:proofErr w:type="spellEnd"/>
                  <w:r w:rsidRPr="005A76AA">
                    <w:rPr>
                      <w:rFonts w:ascii="Arial" w:eastAsia="Times New Roman" w:hAnsi="Arial" w:cs="Arial"/>
                      <w:sz w:val="18"/>
                      <w:szCs w:val="18"/>
                    </w:rPr>
                    <w:t xml:space="preserve"> электрические сети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Категории ОКДП:</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4521123 </w:t>
                  </w:r>
                  <w:hyperlink r:id="rId10" w:history="1">
                    <w:r w:rsidRPr="005A76AA">
                      <w:rPr>
                        <w:rFonts w:ascii="Arial" w:eastAsia="Times New Roman" w:hAnsi="Arial" w:cs="Arial"/>
                        <w:color w:val="1C50A4"/>
                        <w:sz w:val="18"/>
                        <w:szCs w:val="18"/>
                        <w:u w:val="single"/>
                      </w:rPr>
                      <w:t>Подстанция электрическая</w:t>
                    </w:r>
                  </w:hyperlink>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Конкурс (тендер) объявлен:</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21.06.2013 11:34</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Сроки поставки:</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b/>
                      <w:bCs/>
                      <w:sz w:val="18"/>
                      <w:szCs w:val="18"/>
                    </w:rPr>
                    <w:t>04.09.2013 - 15.12.2013</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Почтовый адрес заказчика:</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Местонахождение заказчика:</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Контактное лицо:</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hyperlink r:id="rId11" w:tgtFrame="_blank" w:tooltip="Отправить личное сообщение" w:history="1">
                    <w:r w:rsidRPr="005A76AA">
                      <w:rPr>
                        <w:rFonts w:ascii="Arial" w:eastAsia="Times New Roman" w:hAnsi="Arial" w:cs="Arial"/>
                        <w:color w:val="1C50A4"/>
                        <w:sz w:val="18"/>
                        <w:szCs w:val="18"/>
                        <w:u w:val="single"/>
                      </w:rPr>
                      <w:t>Расказчикова Лолита Мовлдиевна</w:t>
                    </w:r>
                  </w:hyperlink>
                  <w:r w:rsidRPr="005A76AA">
                    <w:rPr>
                      <w:rFonts w:ascii="Arial" w:eastAsia="Times New Roman" w:hAnsi="Arial" w:cs="Arial"/>
                      <w:sz w:val="18"/>
                      <w:szCs w:val="18"/>
                    </w:rPr>
                    <w:t>, тел.+7 (3466) 48-41-55, </w:t>
                  </w:r>
                  <w:hyperlink r:id="rId12" w:history="1">
                    <w:r w:rsidRPr="005A76AA">
                      <w:rPr>
                        <w:rFonts w:ascii="Arial" w:eastAsia="Times New Roman" w:hAnsi="Arial" w:cs="Arial"/>
                        <w:color w:val="1C50A4"/>
                        <w:sz w:val="18"/>
                        <w:szCs w:val="18"/>
                        <w:u w:val="single"/>
                      </w:rPr>
                      <w:t>RaskazchikovaLM@vartanet.ru</w:t>
                    </w:r>
                  </w:hyperlink>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Конкурсная комиссия:</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proofErr w:type="gramStart"/>
                  <w:r w:rsidRPr="005A76AA">
                    <w:rPr>
                      <w:rFonts w:ascii="Arial" w:eastAsia="Times New Roman" w:hAnsi="Arial" w:cs="Arial"/>
                      <w:sz w:val="18"/>
                      <w:szCs w:val="18"/>
                    </w:rPr>
                    <w:t>Назначена</w:t>
                  </w:r>
                  <w:proofErr w:type="gramEnd"/>
                  <w:r w:rsidRPr="005A76AA">
                    <w:rPr>
                      <w:rFonts w:ascii="Arial" w:eastAsia="Times New Roman" w:hAnsi="Arial" w:cs="Arial"/>
                      <w:sz w:val="18"/>
                      <w:szCs w:val="18"/>
                    </w:rPr>
                    <w:t xml:space="preserve"> приказом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 194 от 07.05.2013 г.</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Требования к участникам:</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 Участник конкурса должен обладать гражданской правоспособностью в полном объеме для заключения и исполнения Договора;</w:t>
                  </w:r>
                  <w:r w:rsidRPr="005A76AA">
                    <w:rPr>
                      <w:rFonts w:ascii="Arial" w:eastAsia="Times New Roman" w:hAnsi="Arial" w:cs="Arial"/>
                      <w:sz w:val="18"/>
                      <w:szCs w:val="18"/>
                    </w:rPr>
                    <w:br/>
                  </w:r>
                  <w:r w:rsidRPr="005A76AA">
                    <w:rPr>
                      <w:rFonts w:ascii="Arial" w:eastAsia="Times New Roman" w:hAnsi="Arial" w:cs="Arial"/>
                      <w:sz w:val="18"/>
                      <w:szCs w:val="18"/>
                    </w:rPr>
                    <w:br/>
                    <w:t>Участник должен обладать необходимыми основными материально-техническими ресурсами: </w:t>
                  </w:r>
                  <w:r w:rsidRPr="005A76AA">
                    <w:rPr>
                      <w:rFonts w:ascii="Arial" w:eastAsia="Times New Roman" w:hAnsi="Arial" w:cs="Arial"/>
                      <w:sz w:val="18"/>
                      <w:szCs w:val="18"/>
                    </w:rPr>
                    <w:br/>
                    <w:t>- автокран г/</w:t>
                  </w:r>
                  <w:proofErr w:type="gramStart"/>
                  <w:r w:rsidRPr="005A76AA">
                    <w:rPr>
                      <w:rFonts w:ascii="Arial" w:eastAsia="Times New Roman" w:hAnsi="Arial" w:cs="Arial"/>
                      <w:sz w:val="18"/>
                      <w:szCs w:val="18"/>
                    </w:rPr>
                    <w:t>п</w:t>
                  </w:r>
                  <w:proofErr w:type="gramEnd"/>
                  <w:r w:rsidRPr="005A76AA">
                    <w:rPr>
                      <w:rFonts w:ascii="Arial" w:eastAsia="Times New Roman" w:hAnsi="Arial" w:cs="Arial"/>
                      <w:sz w:val="18"/>
                      <w:szCs w:val="18"/>
                    </w:rPr>
                    <w:t xml:space="preserve"> до 16 </w:t>
                  </w:r>
                  <w:proofErr w:type="spellStart"/>
                  <w:r w:rsidRPr="005A76AA">
                    <w:rPr>
                      <w:rFonts w:ascii="Arial" w:eastAsia="Times New Roman" w:hAnsi="Arial" w:cs="Arial"/>
                      <w:sz w:val="18"/>
                      <w:szCs w:val="18"/>
                    </w:rPr>
                    <w:t>тн</w:t>
                  </w:r>
                  <w:proofErr w:type="spellEnd"/>
                  <w:r w:rsidRPr="005A76AA">
                    <w:rPr>
                      <w:rFonts w:ascii="Arial" w:eastAsia="Times New Roman" w:hAnsi="Arial" w:cs="Arial"/>
                      <w:sz w:val="18"/>
                      <w:szCs w:val="18"/>
                    </w:rPr>
                    <w:t>. – не менее 1 ед.;</w:t>
                  </w:r>
                  <w:r w:rsidRPr="005A76AA">
                    <w:rPr>
                      <w:rFonts w:ascii="Arial" w:eastAsia="Times New Roman" w:hAnsi="Arial" w:cs="Arial"/>
                      <w:sz w:val="18"/>
                      <w:szCs w:val="18"/>
                    </w:rPr>
                    <w:br/>
                    <w:t>- вахтовый автобус – не менее 1 ед.;</w:t>
                  </w:r>
                  <w:r w:rsidRPr="005A76AA">
                    <w:rPr>
                      <w:rFonts w:ascii="Arial" w:eastAsia="Times New Roman" w:hAnsi="Arial" w:cs="Arial"/>
                      <w:sz w:val="18"/>
                      <w:szCs w:val="18"/>
                    </w:rPr>
                    <w:br/>
                    <w:t xml:space="preserve">- автомобиль грузовой различного назначения г/п 5-10 </w:t>
                  </w:r>
                  <w:proofErr w:type="spellStart"/>
                  <w:r w:rsidRPr="005A76AA">
                    <w:rPr>
                      <w:rFonts w:ascii="Arial" w:eastAsia="Times New Roman" w:hAnsi="Arial" w:cs="Arial"/>
                      <w:sz w:val="18"/>
                      <w:szCs w:val="18"/>
                    </w:rPr>
                    <w:t>тн</w:t>
                  </w:r>
                  <w:proofErr w:type="spellEnd"/>
                  <w:r w:rsidRPr="005A76AA">
                    <w:rPr>
                      <w:rFonts w:ascii="Arial" w:eastAsia="Times New Roman" w:hAnsi="Arial" w:cs="Arial"/>
                      <w:sz w:val="18"/>
                      <w:szCs w:val="18"/>
                    </w:rPr>
                    <w:t>. – не менее 1 ед.;</w:t>
                  </w:r>
                  <w:r w:rsidRPr="005A76AA">
                    <w:rPr>
                      <w:rFonts w:ascii="Arial" w:eastAsia="Times New Roman" w:hAnsi="Arial" w:cs="Arial"/>
                      <w:sz w:val="18"/>
                      <w:szCs w:val="18"/>
                    </w:rPr>
                    <w:br/>
                    <w:t>- сварочный агрегат – не менее 1 ед.;</w:t>
                  </w:r>
                  <w:r w:rsidRPr="005A76AA">
                    <w:rPr>
                      <w:rFonts w:ascii="Arial" w:eastAsia="Times New Roman" w:hAnsi="Arial" w:cs="Arial"/>
                      <w:sz w:val="18"/>
                      <w:szCs w:val="18"/>
                    </w:rPr>
                    <w:br/>
                    <w:t>- комплект инструмента и такелажа для демонтажа и монтажа оборудования – не менее 1 ед.</w:t>
                  </w:r>
                  <w:r w:rsidRPr="005A76AA">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_8).</w:t>
                  </w:r>
                  <w:r w:rsidRPr="005A76AA">
                    <w:rPr>
                      <w:rFonts w:ascii="Arial" w:eastAsia="Times New Roman" w:hAnsi="Arial" w:cs="Arial"/>
                      <w:sz w:val="18"/>
                      <w:szCs w:val="18"/>
                    </w:rPr>
                    <w:br/>
                  </w:r>
                  <w:r w:rsidRPr="005A76AA">
                    <w:rPr>
                      <w:rFonts w:ascii="Arial" w:eastAsia="Times New Roman" w:hAnsi="Arial" w:cs="Arial"/>
                      <w:sz w:val="18"/>
                      <w:szCs w:val="18"/>
                    </w:rPr>
                    <w:br/>
                    <w:t>Потребность в основном персонале (рабочих специальностей).</w:t>
                  </w:r>
                  <w:r w:rsidRPr="005A76AA">
                    <w:rPr>
                      <w:rFonts w:ascii="Arial" w:eastAsia="Times New Roman" w:hAnsi="Arial" w:cs="Arial"/>
                      <w:sz w:val="18"/>
                      <w:szCs w:val="18"/>
                    </w:rPr>
                    <w:br/>
                    <w:t xml:space="preserve">Работы на ПС 110 </w:t>
                  </w:r>
                  <w:proofErr w:type="spellStart"/>
                  <w:r w:rsidRPr="005A76AA">
                    <w:rPr>
                      <w:rFonts w:ascii="Arial" w:eastAsia="Times New Roman" w:hAnsi="Arial" w:cs="Arial"/>
                      <w:sz w:val="18"/>
                      <w:szCs w:val="18"/>
                    </w:rPr>
                    <w:t>кВ</w:t>
                  </w:r>
                  <w:proofErr w:type="spellEnd"/>
                  <w:r w:rsidRPr="005A76AA">
                    <w:rPr>
                      <w:rFonts w:ascii="Arial" w:eastAsia="Times New Roman" w:hAnsi="Arial" w:cs="Arial"/>
                      <w:sz w:val="18"/>
                      <w:szCs w:val="18"/>
                    </w:rPr>
                    <w:t xml:space="preserve"> выполнять 2-мя бригадами.</w:t>
                  </w:r>
                  <w:r w:rsidRPr="005A76AA">
                    <w:rPr>
                      <w:rFonts w:ascii="Arial" w:eastAsia="Times New Roman" w:hAnsi="Arial" w:cs="Arial"/>
                      <w:sz w:val="18"/>
                      <w:szCs w:val="18"/>
                    </w:rPr>
                    <w:br/>
                    <w:t>Персонал в бригадах:</w:t>
                  </w:r>
                  <w:r w:rsidRPr="005A76AA">
                    <w:rPr>
                      <w:rFonts w:ascii="Arial" w:eastAsia="Times New Roman" w:hAnsi="Arial" w:cs="Arial"/>
                      <w:sz w:val="18"/>
                      <w:szCs w:val="18"/>
                    </w:rPr>
                    <w:br/>
                    <w:t>- электромонтажники – не менее 3 чел.;</w:t>
                  </w:r>
                  <w:r w:rsidRPr="005A76AA">
                    <w:rPr>
                      <w:rFonts w:ascii="Arial" w:eastAsia="Times New Roman" w:hAnsi="Arial" w:cs="Arial"/>
                      <w:sz w:val="18"/>
                      <w:szCs w:val="18"/>
                    </w:rPr>
                    <w:br/>
                    <w:t>- сварщик 3-6 разряда – не менее 1 чел.;</w:t>
                  </w:r>
                  <w:r w:rsidRPr="005A76AA">
                    <w:rPr>
                      <w:rFonts w:ascii="Arial" w:eastAsia="Times New Roman" w:hAnsi="Arial" w:cs="Arial"/>
                      <w:sz w:val="18"/>
                      <w:szCs w:val="18"/>
                    </w:rPr>
                    <w:br/>
                    <w:t>- рабочие строительных специальностей 3-6 разряда – не менее 2 чел.;</w:t>
                  </w:r>
                  <w:r w:rsidRPr="005A76AA">
                    <w:rPr>
                      <w:rFonts w:ascii="Arial" w:eastAsia="Times New Roman" w:hAnsi="Arial" w:cs="Arial"/>
                      <w:sz w:val="18"/>
                      <w:szCs w:val="18"/>
                    </w:rPr>
                    <w:br/>
                    <w:t>- наладчики РЗА – не менее 2 чел.;</w:t>
                  </w:r>
                  <w:r w:rsidRPr="005A76AA">
                    <w:rPr>
                      <w:rFonts w:ascii="Arial" w:eastAsia="Times New Roman" w:hAnsi="Arial" w:cs="Arial"/>
                      <w:sz w:val="18"/>
                      <w:szCs w:val="18"/>
                    </w:rPr>
                    <w:br/>
                    <w:t xml:space="preserve">- специалисты </w:t>
                  </w:r>
                  <w:proofErr w:type="gramStart"/>
                  <w:r w:rsidRPr="005A76AA">
                    <w:rPr>
                      <w:rFonts w:ascii="Arial" w:eastAsia="Times New Roman" w:hAnsi="Arial" w:cs="Arial"/>
                      <w:sz w:val="18"/>
                      <w:szCs w:val="18"/>
                    </w:rPr>
                    <w:t>ИТ</w:t>
                  </w:r>
                  <w:proofErr w:type="gramEnd"/>
                  <w:r w:rsidRPr="005A76AA">
                    <w:rPr>
                      <w:rFonts w:ascii="Arial" w:eastAsia="Times New Roman" w:hAnsi="Arial" w:cs="Arial"/>
                      <w:sz w:val="18"/>
                      <w:szCs w:val="18"/>
                    </w:rPr>
                    <w:t xml:space="preserve"> – не менее 1 чел.</w:t>
                  </w:r>
                  <w:r w:rsidRPr="005A76AA">
                    <w:rPr>
                      <w:rFonts w:ascii="Arial" w:eastAsia="Times New Roman" w:hAnsi="Arial" w:cs="Arial"/>
                      <w:sz w:val="18"/>
                      <w:szCs w:val="18"/>
                    </w:rPr>
                    <w:br/>
                  </w:r>
                  <w:r w:rsidRPr="005A76AA">
                    <w:rPr>
                      <w:rFonts w:ascii="Arial" w:eastAsia="Times New Roman" w:hAnsi="Arial" w:cs="Arial"/>
                      <w:sz w:val="18"/>
                      <w:szCs w:val="18"/>
                    </w:rPr>
                    <w:br/>
                    <w:t xml:space="preserve">- Участнику конкурса желательно иметь опыт выполнения аналогичных договоров не менее 3-х лет в сопоставимых с предметом закупки объемах и положительную репутацию, подтвержденную отзывами о </w:t>
                  </w:r>
                  <w:proofErr w:type="gramStart"/>
                  <w:r w:rsidRPr="005A76AA">
                    <w:rPr>
                      <w:rFonts w:ascii="Arial" w:eastAsia="Times New Roman" w:hAnsi="Arial" w:cs="Arial"/>
                      <w:sz w:val="18"/>
                      <w:szCs w:val="18"/>
                    </w:rPr>
                    <w:t>выполнении</w:t>
                  </w:r>
                  <w:proofErr w:type="gramEnd"/>
                  <w:r w:rsidRPr="005A76AA">
                    <w:rPr>
                      <w:rFonts w:ascii="Arial" w:eastAsia="Times New Roman" w:hAnsi="Arial" w:cs="Arial"/>
                      <w:sz w:val="18"/>
                      <w:szCs w:val="18"/>
                    </w:rPr>
                    <w:t xml:space="preserve"> аналогичных договоров;</w:t>
                  </w:r>
                  <w:r w:rsidRPr="005A76AA">
                    <w:rPr>
                      <w:rFonts w:ascii="Arial" w:eastAsia="Times New Roman" w:hAnsi="Arial" w:cs="Arial"/>
                      <w:sz w:val="18"/>
                      <w:szCs w:val="18"/>
                    </w:rPr>
                    <w:br/>
                    <w:t>- В отношении Участника должно быть получено положительное заключение службы экономической безопасности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(СЭБ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xml:space="preserve">"). </w:t>
                  </w:r>
                  <w:proofErr w:type="gramStart"/>
                  <w:r w:rsidRPr="005A76AA">
                    <w:rPr>
                      <w:rFonts w:ascii="Arial" w:eastAsia="Times New Roman" w:hAnsi="Arial" w:cs="Arial"/>
                      <w:sz w:val="18"/>
                      <w:szCs w:val="18"/>
                    </w:rPr>
                    <w:t>Результат проверки благонадежности Участника закупки оформляется заключением СЭБ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и оспариванию не подлежит):</w:t>
                  </w:r>
                  <w:proofErr w:type="gramEnd"/>
                  <w:r w:rsidRPr="005A76AA">
                    <w:rPr>
                      <w:rFonts w:ascii="Arial" w:eastAsia="Times New Roman" w:hAnsi="Arial" w:cs="Arial"/>
                      <w:sz w:val="18"/>
                      <w:szCs w:val="18"/>
                    </w:rPr>
                    <w:br/>
                    <w:t>- Участник должен дать согласие на проведение проверки благонадежности Службой экономической безопасности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w:t>
                  </w:r>
                  <w:r w:rsidRPr="005A76AA">
                    <w:rPr>
                      <w:rFonts w:ascii="Arial" w:eastAsia="Times New Roman" w:hAnsi="Arial" w:cs="Arial"/>
                      <w:sz w:val="18"/>
                      <w:szCs w:val="18"/>
                    </w:rPr>
                    <w:br/>
                    <w:t xml:space="preserve">- </w:t>
                  </w:r>
                  <w:proofErr w:type="gramStart"/>
                  <w:r w:rsidRPr="005A76AA">
                    <w:rPr>
                      <w:rFonts w:ascii="Arial" w:eastAsia="Times New Roman" w:hAnsi="Arial" w:cs="Arial"/>
                      <w:sz w:val="18"/>
                      <w:szCs w:val="18"/>
                    </w:rPr>
                    <w:t xml:space="preserve">Участник должен быть платежеспособным (в отношении Участника не должно быть возбуждено дело о банкротстве /Участник не должен быть признан в порядке, </w:t>
                  </w:r>
                  <w:r w:rsidRPr="005A76AA">
                    <w:rPr>
                      <w:rFonts w:ascii="Arial" w:eastAsia="Times New Roman" w:hAnsi="Arial" w:cs="Arial"/>
                      <w:sz w:val="18"/>
                      <w:szCs w:val="18"/>
                    </w:rPr>
                    <w:lastRenderedPageBreak/>
                    <w:t>установленном действующим законодательством, несостоятельным (банкротом);</w:t>
                  </w:r>
                  <w:r w:rsidRPr="005A76AA">
                    <w:rPr>
                      <w:rFonts w:ascii="Arial" w:eastAsia="Times New Roman" w:hAnsi="Arial" w:cs="Arial"/>
                      <w:sz w:val="18"/>
                      <w:szCs w:val="18"/>
                    </w:rPr>
                    <w:br/>
                    <w:t>- Деятельность Участника должна быть безубыточной за последний завершенный год;</w:t>
                  </w:r>
                  <w:r w:rsidRPr="005A76AA">
                    <w:rPr>
                      <w:rFonts w:ascii="Arial" w:eastAsia="Times New Roman" w:hAnsi="Arial" w:cs="Arial"/>
                      <w:sz w:val="18"/>
                      <w:szCs w:val="18"/>
                    </w:rPr>
                    <w:br/>
                    <w:t>- Экономическая деятельности Участника не должна быть приостановлена в административном порядке;</w:t>
                  </w:r>
                  <w:r w:rsidRPr="005A76AA">
                    <w:rPr>
                      <w:rFonts w:ascii="Arial" w:eastAsia="Times New Roman" w:hAnsi="Arial" w:cs="Arial"/>
                      <w:sz w:val="18"/>
                      <w:szCs w:val="18"/>
                    </w:rPr>
                    <w:br/>
                    <w:t>- Участник не должен иметь задолженность по уплате налогов;</w:t>
                  </w:r>
                  <w:proofErr w:type="gramEnd"/>
                  <w:r w:rsidRPr="005A76AA">
                    <w:rPr>
                      <w:rFonts w:ascii="Arial" w:eastAsia="Times New Roman" w:hAnsi="Arial" w:cs="Arial"/>
                      <w:sz w:val="18"/>
                      <w:szCs w:val="18"/>
                    </w:rPr>
                    <w:br/>
                    <w:t>- На имущество Участника не должен быть наложен арест;</w:t>
                  </w:r>
                  <w:r w:rsidRPr="005A76AA">
                    <w:rPr>
                      <w:rFonts w:ascii="Arial" w:eastAsia="Times New Roman" w:hAnsi="Arial" w:cs="Arial"/>
                      <w:sz w:val="18"/>
                      <w:szCs w:val="18"/>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5A76AA">
                    <w:rPr>
                      <w:rFonts w:ascii="Arial" w:eastAsia="Times New Roman" w:hAnsi="Arial" w:cs="Arial"/>
                      <w:sz w:val="18"/>
                      <w:szCs w:val="18"/>
                    </w:rPr>
                    <w:br/>
                    <w:t xml:space="preserve">- </w:t>
                  </w:r>
                  <w:proofErr w:type="gramStart"/>
                  <w:r w:rsidRPr="005A76AA">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A76AA">
                    <w:rPr>
                      <w:rFonts w:ascii="Arial" w:eastAsia="Times New Roman" w:hAnsi="Arial" w:cs="Arial"/>
                      <w:sz w:val="18"/>
                      <w:szCs w:val="18"/>
                    </w:rPr>
                    <w:t xml:space="preserve"> нужд";</w:t>
                  </w:r>
                  <w:r w:rsidRPr="005A76AA">
                    <w:rPr>
                      <w:rFonts w:ascii="Arial" w:eastAsia="Times New Roman" w:hAnsi="Arial" w:cs="Arial"/>
                      <w:sz w:val="18"/>
                      <w:szCs w:val="18"/>
                    </w:rPr>
                    <w:br/>
                    <w:t>- Участник не должен быть аффилирован к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w:t>
                  </w:r>
                  <w:r w:rsidRPr="005A76AA">
                    <w:rPr>
                      <w:rFonts w:ascii="Arial" w:eastAsia="Times New Roman" w:hAnsi="Arial" w:cs="Arial"/>
                      <w:sz w:val="18"/>
                      <w:szCs w:val="18"/>
                    </w:rPr>
                    <w:br/>
                    <w:t>- Участник не должен быть аффилирован к другим участникам регламентированной закупочной процедуры;</w:t>
                  </w:r>
                  <w:r w:rsidRPr="005A76AA">
                    <w:rPr>
                      <w:rFonts w:ascii="Arial" w:eastAsia="Times New Roman" w:hAnsi="Arial" w:cs="Arial"/>
                      <w:sz w:val="18"/>
                      <w:szCs w:val="18"/>
                    </w:rPr>
                    <w:br/>
                    <w:t xml:space="preserve">- </w:t>
                  </w:r>
                  <w:proofErr w:type="gramStart"/>
                  <w:r w:rsidRPr="005A76AA">
                    <w:rPr>
                      <w:rFonts w:ascii="Arial" w:eastAsia="Times New Roman" w:hAnsi="Arial" w:cs="Arial"/>
                      <w:sz w:val="18"/>
                      <w:szCs w:val="18"/>
                    </w:rPr>
                    <w:t>Отсутствие у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информации об отрицательном опыте исполнения Участником договорных обязательств по заключенным с ОАО «</w:t>
                  </w:r>
                  <w:proofErr w:type="spellStart"/>
                  <w:r w:rsidRPr="005A76AA">
                    <w:rPr>
                      <w:rFonts w:ascii="Arial" w:eastAsia="Times New Roman" w:hAnsi="Arial" w:cs="Arial"/>
                      <w:sz w:val="18"/>
                      <w:szCs w:val="18"/>
                    </w:rPr>
                    <w:t>Тюменьэнерго</w:t>
                  </w:r>
                  <w:proofErr w:type="spellEnd"/>
                  <w:r w:rsidRPr="005A76AA">
                    <w:rPr>
                      <w:rFonts w:ascii="Arial" w:eastAsia="Times New Roman" w:hAnsi="Arial" w:cs="Arial"/>
                      <w:sz w:val="18"/>
                      <w:szCs w:val="18"/>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A76AA">
                    <w:rPr>
                      <w:rFonts w:ascii="Arial" w:eastAsia="Times New Roman" w:hAnsi="Arial" w:cs="Arial"/>
                      <w:sz w:val="18"/>
                      <w:szCs w:val="18"/>
                    </w:rPr>
                    <w:br/>
                    <w:t>- Отсутствие сведений о предстоящем исключении контрагента из ЕГРЮЛ/ЕГРИП;</w:t>
                  </w:r>
                  <w:proofErr w:type="gramEnd"/>
                  <w:r w:rsidRPr="005A76AA">
                    <w:rPr>
                      <w:rFonts w:ascii="Arial" w:eastAsia="Times New Roman" w:hAnsi="Arial" w:cs="Arial"/>
                      <w:sz w:val="18"/>
                      <w:szCs w:val="18"/>
                    </w:rPr>
                    <w:br/>
                    <w:t>- Отсутствие фактов предоставления недостоверных сведений и документов в рамках закупочной процедуры;</w:t>
                  </w:r>
                  <w:r w:rsidRPr="005A76AA">
                    <w:rPr>
                      <w:rFonts w:ascii="Arial" w:eastAsia="Times New Roman" w:hAnsi="Arial" w:cs="Arial"/>
                      <w:sz w:val="18"/>
                      <w:szCs w:val="18"/>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 Техническое и коммерческое предложения должны соответствовать требованиям Заказчика;</w:t>
                  </w:r>
                  <w:r w:rsidRPr="005A76AA">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lastRenderedPageBreak/>
                    <w:t>Комплект конкурсной документации:</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Конкурсная документация:</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hyperlink r:id="rId13" w:tgtFrame="_blank" w:history="1">
                    <w:r w:rsidRPr="005A76AA">
                      <w:rPr>
                        <w:rFonts w:ascii="Arial" w:eastAsia="Times New Roman" w:hAnsi="Arial" w:cs="Arial"/>
                        <w:color w:val="1C50A4"/>
                        <w:sz w:val="18"/>
                        <w:szCs w:val="18"/>
                        <w:u w:val="single"/>
                      </w:rPr>
                      <w:t>Скачать файл</w:t>
                    </w:r>
                    <w:r w:rsidRPr="005A76AA">
                      <w:rPr>
                        <w:rFonts w:ascii="Arial" w:eastAsia="Times New Roman" w:hAnsi="Arial" w:cs="Arial"/>
                        <w:color w:val="1C50A4"/>
                        <w:sz w:val="18"/>
                        <w:szCs w:val="18"/>
                      </w:rPr>
                      <w:t> </w:t>
                    </w:r>
                    <w:r w:rsidRPr="005A76AA">
                      <w:rPr>
                        <w:rFonts w:ascii="Arial" w:eastAsia="Times New Roman" w:hAnsi="Arial" w:cs="Arial"/>
                        <w:b/>
                        <w:bCs/>
                        <w:color w:val="1C50A4"/>
                        <w:sz w:val="18"/>
                        <w:szCs w:val="18"/>
                        <w:u w:val="single"/>
                      </w:rPr>
                      <w:t xml:space="preserve">Конкурсная </w:t>
                    </w:r>
                    <w:proofErr w:type="spellStart"/>
                    <w:r w:rsidRPr="005A76AA">
                      <w:rPr>
                        <w:rFonts w:ascii="Arial" w:eastAsia="Times New Roman" w:hAnsi="Arial" w:cs="Arial"/>
                        <w:b/>
                        <w:bCs/>
                        <w:color w:val="1C50A4"/>
                        <w:sz w:val="18"/>
                        <w:szCs w:val="18"/>
                        <w:u w:val="single"/>
                      </w:rPr>
                      <w:t>документация.rar</w:t>
                    </w:r>
                    <w:proofErr w:type="spellEnd"/>
                  </w:hyperlink>
                  <w:r w:rsidRPr="005A76AA">
                    <w:rPr>
                      <w:rFonts w:ascii="Arial" w:eastAsia="Times New Roman" w:hAnsi="Arial" w:cs="Arial"/>
                      <w:sz w:val="18"/>
                      <w:szCs w:val="18"/>
                    </w:rPr>
                    <w:t> (6.3 Мб)</w:t>
                  </w:r>
                </w:p>
                <w:p w:rsidR="005A76AA" w:rsidRPr="005A76AA" w:rsidRDefault="005A76AA" w:rsidP="005A76AA">
                  <w:pPr>
                    <w:spacing w:after="0" w:line="240" w:lineRule="auto"/>
                    <w:rPr>
                      <w:rFonts w:ascii="Arial" w:eastAsia="Times New Roman" w:hAnsi="Arial" w:cs="Arial"/>
                      <w:sz w:val="18"/>
                      <w:szCs w:val="18"/>
                    </w:rPr>
                  </w:pPr>
                  <w:hyperlink r:id="rId14" w:tgtFrame="signature" w:history="1">
                    <w:r w:rsidRPr="005A76AA">
                      <w:rPr>
                        <w:rFonts w:ascii="Arial" w:eastAsia="Times New Roman" w:hAnsi="Arial" w:cs="Arial"/>
                        <w:color w:val="1C50A4"/>
                        <w:sz w:val="18"/>
                        <w:szCs w:val="18"/>
                        <w:u w:val="single"/>
                      </w:rPr>
                      <w:t>Подписана ЭЦП</w:t>
                    </w:r>
                  </w:hyperlink>
                </w:p>
                <w:p w:rsidR="005A76AA" w:rsidRPr="005A76AA" w:rsidRDefault="005A76AA" w:rsidP="005A76AA">
                  <w:pPr>
                    <w:spacing w:after="0" w:line="240" w:lineRule="auto"/>
                    <w:rPr>
                      <w:rFonts w:ascii="Arial" w:eastAsia="Times New Roman" w:hAnsi="Arial" w:cs="Arial"/>
                      <w:sz w:val="18"/>
                      <w:szCs w:val="18"/>
                    </w:rPr>
                  </w:pPr>
                  <w:hyperlink r:id="rId15" w:history="1">
                    <w:r w:rsidRPr="005A76AA">
                      <w:rPr>
                        <w:rFonts w:ascii="Arial" w:eastAsia="Times New Roman" w:hAnsi="Arial" w:cs="Arial"/>
                        <w:color w:val="1C50A4"/>
                        <w:sz w:val="18"/>
                        <w:szCs w:val="18"/>
                        <w:u w:val="single"/>
                      </w:rPr>
                      <w:t>Перевести документацию на другой язык</w:t>
                    </w:r>
                  </w:hyperlink>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Порядок предоставления конкурсной документации:</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A76AA">
                    <w:rPr>
                      <w:rFonts w:ascii="Arial" w:eastAsia="Times New Roman" w:hAnsi="Arial" w:cs="Arial"/>
                      <w:sz w:val="18"/>
                      <w:szCs w:val="18"/>
                    </w:rPr>
                    <w:t>с даты размещения</w:t>
                  </w:r>
                  <w:proofErr w:type="gramEnd"/>
                  <w:r w:rsidRPr="005A76AA">
                    <w:rPr>
                      <w:rFonts w:ascii="Arial" w:eastAsia="Times New Roman" w:hAnsi="Arial" w:cs="Arial"/>
                      <w:sz w:val="18"/>
                      <w:szCs w:val="18"/>
                    </w:rPr>
                    <w:t xml:space="preserve"> закупки.</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5A76AA">
                    <w:rPr>
                      <w:rFonts w:ascii="Arial" w:eastAsia="Times New Roman" w:hAnsi="Arial" w:cs="Arial"/>
                      <w:sz w:val="18"/>
                      <w:szCs w:val="18"/>
                    </w:rPr>
                    <w:br/>
                  </w:r>
                  <w:r w:rsidRPr="005A76AA">
                    <w:rPr>
                      <w:rFonts w:ascii="Arial" w:eastAsia="Times New Roman" w:hAnsi="Arial" w:cs="Arial"/>
                      <w:sz w:val="18"/>
                      <w:szCs w:val="18"/>
                    </w:rPr>
                    <w:br/>
                    <w:t>Обеспечение обязательств по договору осуществляется двумя способами.</w:t>
                  </w:r>
                  <w:r w:rsidRPr="005A76AA">
                    <w:rPr>
                      <w:rFonts w:ascii="Arial" w:eastAsia="Times New Roman" w:hAnsi="Arial" w:cs="Arial"/>
                      <w:sz w:val="18"/>
                      <w:szCs w:val="18"/>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5A76AA">
                    <w:rPr>
                      <w:rFonts w:ascii="Arial" w:eastAsia="Times New Roman" w:hAnsi="Arial" w:cs="Arial"/>
                      <w:sz w:val="18"/>
                      <w:szCs w:val="18"/>
                    </w:rPr>
                    <w:br/>
                  </w:r>
                  <w:r w:rsidRPr="005A76AA">
                    <w:rPr>
                      <w:rFonts w:ascii="Arial" w:eastAsia="Times New Roman" w:hAnsi="Arial" w:cs="Arial"/>
                      <w:sz w:val="18"/>
                      <w:szCs w:val="18"/>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5A76AA">
                    <w:rPr>
                      <w:rFonts w:ascii="Arial" w:eastAsia="Times New Roman" w:hAnsi="Arial" w:cs="Arial"/>
                      <w:sz w:val="18"/>
                      <w:szCs w:val="18"/>
                    </w:rPr>
                    <w:br/>
                  </w:r>
                  <w:r w:rsidRPr="005A76AA">
                    <w:rPr>
                      <w:rFonts w:ascii="Arial" w:eastAsia="Times New Roman" w:hAnsi="Arial" w:cs="Arial"/>
                      <w:sz w:val="18"/>
                      <w:szCs w:val="18"/>
                    </w:rPr>
                    <w:br/>
                  </w:r>
                  <w:proofErr w:type="gramStart"/>
                  <w:r w:rsidRPr="005A76AA">
                    <w:rPr>
                      <w:rFonts w:ascii="Arial" w:eastAsia="Times New Roman" w:hAnsi="Arial" w:cs="Arial"/>
                      <w:sz w:val="18"/>
                      <w:szCs w:val="18"/>
                    </w:rPr>
                    <w:t xml:space="preserve">Непредставление Победителем безотзывной безусловной банковской гарантии, соответствующей требованиям, предусмотренным условиям Конкурсной </w:t>
                  </w:r>
                  <w:r w:rsidRPr="005A76AA">
                    <w:rPr>
                      <w:rFonts w:ascii="Arial" w:eastAsia="Times New Roman" w:hAnsi="Arial" w:cs="Arial"/>
                      <w:sz w:val="18"/>
                      <w:szCs w:val="18"/>
                    </w:rPr>
                    <w:lastRenderedPageBreak/>
                    <w:t>документации, а также проекта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w:t>
                  </w:r>
                  <w:proofErr w:type="gramEnd"/>
                  <w:r w:rsidRPr="005A76AA">
                    <w:rPr>
                      <w:rFonts w:ascii="Arial" w:eastAsia="Times New Roman" w:hAnsi="Arial" w:cs="Arial"/>
                      <w:sz w:val="18"/>
                      <w:szCs w:val="18"/>
                    </w:rPr>
                    <w:t xml:space="preserve">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5A76AA">
                    <w:rPr>
                      <w:rFonts w:ascii="Arial" w:eastAsia="Times New Roman" w:hAnsi="Arial" w:cs="Arial"/>
                      <w:sz w:val="18"/>
                      <w:szCs w:val="18"/>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5A76AA">
                    <w:rPr>
                      <w:rFonts w:ascii="Arial" w:eastAsia="Times New Roman" w:hAnsi="Arial" w:cs="Arial"/>
                      <w:sz w:val="18"/>
                      <w:szCs w:val="18"/>
                    </w:rPr>
                    <w:br/>
                    <w:t>Кредитная организация, выдавшая комфортное/гарантийное письмо, должна удовлетворять следующим требованиям:</w:t>
                  </w:r>
                  <w:r w:rsidRPr="005A76AA">
                    <w:rPr>
                      <w:rFonts w:ascii="Arial" w:eastAsia="Times New Roman"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5A76AA">
                    <w:rPr>
                      <w:rFonts w:ascii="Arial" w:eastAsia="Times New Roman" w:hAnsi="Arial" w:cs="Arial"/>
                      <w:sz w:val="18"/>
                      <w:szCs w:val="18"/>
                    </w:rPr>
                    <w:t>,</w:t>
                  </w:r>
                  <w:proofErr w:type="gramEnd"/>
                  <w:r w:rsidRPr="005A76AA">
                    <w:rPr>
                      <w:rFonts w:ascii="Arial" w:eastAsia="Times New Roman" w:hAnsi="Arial" w:cs="Arial"/>
                      <w:sz w:val="18"/>
                      <w:szCs w:val="18"/>
                    </w:rPr>
                    <w:t xml:space="preserve"> чем на 6 (шесть) календарных месяцев;</w:t>
                  </w:r>
                  <w:r w:rsidRPr="005A76AA">
                    <w:rPr>
                      <w:rFonts w:ascii="Arial" w:eastAsia="Times New Roman" w:hAnsi="Arial" w:cs="Arial"/>
                      <w:sz w:val="18"/>
                      <w:szCs w:val="18"/>
                    </w:rPr>
                    <w:br/>
                    <w:t>б) участвовать в системе страхования вкладов;</w:t>
                  </w:r>
                  <w:r w:rsidRPr="005A76AA">
                    <w:rPr>
                      <w:rFonts w:ascii="Arial" w:eastAsia="Times New Roman"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5A76AA">
                    <w:rPr>
                      <w:rFonts w:ascii="Arial" w:eastAsia="Times New Roman" w:hAnsi="Arial" w:cs="Arial"/>
                      <w:sz w:val="18"/>
                      <w:szCs w:val="18"/>
                    </w:rPr>
                    <w:br/>
                  </w:r>
                  <w:r w:rsidRPr="005A76AA">
                    <w:rPr>
                      <w:rFonts w:ascii="Arial" w:eastAsia="Times New Roman" w:hAnsi="Arial" w:cs="Arial"/>
                      <w:sz w:val="18"/>
                      <w:szCs w:val="18"/>
                    </w:rPr>
                    <w:br/>
                    <w:t>Не предоставление комфортного/гарантийного письма является основанием к отклонению заявки Участника</w:t>
                  </w:r>
                  <w:r w:rsidRPr="005A76AA">
                    <w:rPr>
                      <w:rFonts w:ascii="Arial" w:eastAsia="Times New Roman" w:hAnsi="Arial" w:cs="Arial"/>
                      <w:sz w:val="18"/>
                      <w:szCs w:val="18"/>
                    </w:rPr>
                    <w:br/>
                  </w:r>
                  <w:r w:rsidRPr="005A76AA">
                    <w:rPr>
                      <w:rFonts w:ascii="Arial" w:eastAsia="Times New Roman" w:hAnsi="Arial" w:cs="Arial"/>
                      <w:sz w:val="18"/>
                      <w:szCs w:val="18"/>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lastRenderedPageBreak/>
                    <w:t>Конкурсные заявки:</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5A76AA">
                    <w:rPr>
                      <w:rFonts w:ascii="Arial" w:eastAsia="Times New Roman" w:hAnsi="Arial" w:cs="Arial"/>
                      <w:sz w:val="18"/>
                      <w:szCs w:val="18"/>
                    </w:rPr>
                    <w:t>дств в д</w:t>
                  </w:r>
                  <w:proofErr w:type="gramEnd"/>
                  <w:r w:rsidRPr="005A76AA">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При выборе победителя учитывается:</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Цена с НДС</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Место вскрытия конвертов:</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Вскрытие конвертов с заявками состоится </w:t>
                  </w:r>
                  <w:r w:rsidRPr="005A76AA">
                    <w:rPr>
                      <w:rFonts w:ascii="Arial" w:eastAsia="Times New Roman" w:hAnsi="Arial" w:cs="Arial"/>
                      <w:b/>
                      <w:bCs/>
                      <w:sz w:val="18"/>
                      <w:szCs w:val="18"/>
                    </w:rPr>
                    <w:t>23.07.2013 в 12:00 по московскому времени</w:t>
                  </w:r>
                  <w:r w:rsidRPr="005A76AA">
                    <w:rPr>
                      <w:rFonts w:ascii="Arial" w:eastAsia="Times New Roman" w:hAnsi="Arial" w:cs="Arial"/>
                      <w:sz w:val="18"/>
                      <w:szCs w:val="18"/>
                    </w:rPr>
                    <w:t>.</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Дата рассмотрения предложений:</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13.08.2013 15:00</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Место рассмотрения предложений:</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628617, ХМАО-Югра, Тюменская область, г. Нижневартовск, ул. Пермская, 22</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Дата и время подведения итогов:</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22.08.2013 15:00</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Место подведения итогов:</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628617, ХМАО-Югра, Тюменская область, г. Нижневартовск, ул. Пермская, 22</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Победитель конкурса:</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A76AA">
                    <w:rPr>
                      <w:rFonts w:ascii="Arial" w:eastAsia="Times New Roman" w:hAnsi="Arial" w:cs="Arial"/>
                      <w:sz w:val="18"/>
                      <w:szCs w:val="18"/>
                    </w:rPr>
                    <w:t>ранжировке</w:t>
                  </w:r>
                  <w:proofErr w:type="spellEnd"/>
                  <w:r w:rsidRPr="005A76AA">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w:t>
                  </w:r>
                  <w:r w:rsidRPr="005A76AA">
                    <w:rPr>
                      <w:rFonts w:ascii="Arial" w:eastAsia="Times New Roman" w:hAnsi="Arial" w:cs="Arial"/>
                      <w:sz w:val="18"/>
                      <w:szCs w:val="18"/>
                    </w:rPr>
                    <w:lastRenderedPageBreak/>
                    <w:t>вправе, при необходимости, изменить данный срок.</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lastRenderedPageBreak/>
                    <w:t>Лимитная (начальная) цена закупки:</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Лот № 1. 35 148 255,64 руб. (Цена с НДС)</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Переторжка (регулирование цены):</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Дополнительная информация о конкурсе:</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5A76AA">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A76AA">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A76AA">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hyperlink r:id="rId16" w:history="1">
                    <w:r w:rsidRPr="005A76AA">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
              </w:tc>
            </w:tr>
            <w:tr w:rsidR="005A76AA" w:rsidRPr="005A76AA">
              <w:trPr>
                <w:tblCellSpacing w:w="0" w:type="dxa"/>
              </w:trPr>
              <w:tc>
                <w:tcPr>
                  <w:tcW w:w="0" w:type="auto"/>
                  <w:shd w:val="clear" w:color="auto" w:fill="F7F7F7"/>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Дата последнего редактирования:</w:t>
                  </w:r>
                </w:p>
              </w:tc>
              <w:tc>
                <w:tcPr>
                  <w:tcW w:w="0" w:type="auto"/>
                  <w:shd w:val="clear" w:color="auto" w:fill="F7F7F7"/>
                  <w:hideMark/>
                </w:tcPr>
                <w:p w:rsidR="005A76AA" w:rsidRPr="005A76AA" w:rsidRDefault="005A76AA" w:rsidP="005A76AA">
                  <w:pPr>
                    <w:spacing w:after="0" w:line="240" w:lineRule="auto"/>
                    <w:rPr>
                      <w:rFonts w:ascii="Arial" w:eastAsia="Times New Roman" w:hAnsi="Arial" w:cs="Arial"/>
                      <w:sz w:val="18"/>
                      <w:szCs w:val="18"/>
                    </w:rPr>
                  </w:pPr>
                  <w:r w:rsidRPr="005A76AA">
                    <w:rPr>
                      <w:rFonts w:ascii="Arial" w:eastAsia="Times New Roman" w:hAnsi="Arial" w:cs="Arial"/>
                      <w:sz w:val="18"/>
                      <w:szCs w:val="18"/>
                    </w:rPr>
                    <w:t>21.06.2013 09:24</w:t>
                  </w:r>
                </w:p>
              </w:tc>
            </w:tr>
            <w:tr w:rsidR="005A76AA" w:rsidRPr="005A76AA">
              <w:trPr>
                <w:tblCellSpacing w:w="0" w:type="dxa"/>
              </w:trPr>
              <w:tc>
                <w:tcPr>
                  <w:tcW w:w="0" w:type="auto"/>
                  <w:hideMark/>
                </w:tcPr>
                <w:p w:rsidR="005A76AA" w:rsidRPr="005A76AA" w:rsidRDefault="005A76AA" w:rsidP="005A76AA">
                  <w:pPr>
                    <w:spacing w:after="0" w:line="240" w:lineRule="auto"/>
                    <w:jc w:val="right"/>
                    <w:rPr>
                      <w:rFonts w:ascii="Arial" w:eastAsia="Times New Roman" w:hAnsi="Arial" w:cs="Arial"/>
                      <w:sz w:val="18"/>
                      <w:szCs w:val="18"/>
                    </w:rPr>
                  </w:pPr>
                  <w:r w:rsidRPr="005A76AA">
                    <w:rPr>
                      <w:rFonts w:ascii="Arial" w:eastAsia="Times New Roman" w:hAnsi="Arial" w:cs="Arial"/>
                      <w:sz w:val="18"/>
                      <w:szCs w:val="18"/>
                    </w:rPr>
                    <w:t>Информация о подписи:</w:t>
                  </w:r>
                </w:p>
              </w:tc>
              <w:tc>
                <w:tcPr>
                  <w:tcW w:w="0" w:type="auto"/>
                  <w:hideMark/>
                </w:tcPr>
                <w:p w:rsidR="005A76AA" w:rsidRPr="005A76AA" w:rsidRDefault="005A76AA" w:rsidP="005A76AA">
                  <w:pPr>
                    <w:spacing w:after="0" w:line="240" w:lineRule="auto"/>
                    <w:rPr>
                      <w:rFonts w:ascii="Arial" w:eastAsia="Times New Roman" w:hAnsi="Arial" w:cs="Arial"/>
                      <w:sz w:val="18"/>
                      <w:szCs w:val="18"/>
                    </w:rPr>
                  </w:pPr>
                  <w:hyperlink r:id="rId17" w:tgtFrame="signature" w:history="1">
                    <w:r w:rsidRPr="005A76AA">
                      <w:rPr>
                        <w:rFonts w:ascii="Arial" w:eastAsia="Times New Roman" w:hAnsi="Arial" w:cs="Arial"/>
                        <w:color w:val="1C50A4"/>
                        <w:sz w:val="18"/>
                        <w:szCs w:val="18"/>
                        <w:u w:val="single"/>
                      </w:rPr>
                      <w:t>Подписано ЭЦП</w:t>
                    </w:r>
                  </w:hyperlink>
                </w:p>
              </w:tc>
            </w:tr>
          </w:tbl>
          <w:p w:rsidR="005A76AA" w:rsidRPr="005A76AA" w:rsidRDefault="005A76AA" w:rsidP="005A76AA">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AA"/>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A76AA"/>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021">
      <w:bodyDiv w:val="1"/>
      <w:marLeft w:val="0"/>
      <w:marRight w:val="0"/>
      <w:marTop w:val="0"/>
      <w:marBottom w:val="0"/>
      <w:divBdr>
        <w:top w:val="none" w:sz="0" w:space="0" w:color="auto"/>
        <w:left w:val="none" w:sz="0" w:space="0" w:color="auto"/>
        <w:bottom w:val="none" w:sz="0" w:space="0" w:color="auto"/>
        <w:right w:val="none" w:sz="0" w:space="0" w:color="auto"/>
      </w:divBdr>
      <w:divsChild>
        <w:div w:id="1030641187">
          <w:marLeft w:val="0"/>
          <w:marRight w:val="15"/>
          <w:marTop w:val="0"/>
          <w:marBottom w:val="30"/>
          <w:divBdr>
            <w:top w:val="none" w:sz="0" w:space="0" w:color="auto"/>
            <w:left w:val="none" w:sz="0" w:space="0" w:color="auto"/>
            <w:bottom w:val="none" w:sz="0" w:space="0" w:color="auto"/>
            <w:right w:val="none" w:sz="0" w:space="0" w:color="auto"/>
          </w:divBdr>
        </w:div>
        <w:div w:id="237835781">
          <w:marLeft w:val="0"/>
          <w:marRight w:val="15"/>
          <w:marTop w:val="0"/>
          <w:marBottom w:val="30"/>
          <w:divBdr>
            <w:top w:val="none" w:sz="0" w:space="0" w:color="auto"/>
            <w:left w:val="none" w:sz="0" w:space="0" w:color="auto"/>
            <w:bottom w:val="none" w:sz="0" w:space="0" w:color="auto"/>
            <w:right w:val="none" w:sz="0" w:space="0" w:color="auto"/>
          </w:divBdr>
        </w:div>
        <w:div w:id="1374303798">
          <w:marLeft w:val="0"/>
          <w:marRight w:val="15"/>
          <w:marTop w:val="0"/>
          <w:marBottom w:val="30"/>
          <w:divBdr>
            <w:top w:val="none" w:sz="0" w:space="0" w:color="auto"/>
            <w:left w:val="none" w:sz="0" w:space="0" w:color="auto"/>
            <w:bottom w:val="none" w:sz="0" w:space="0" w:color="auto"/>
            <w:right w:val="none" w:sz="0" w:space="0" w:color="auto"/>
          </w:divBdr>
        </w:div>
        <w:div w:id="1319844700">
          <w:marLeft w:val="0"/>
          <w:marRight w:val="15"/>
          <w:marTop w:val="0"/>
          <w:marBottom w:val="30"/>
          <w:divBdr>
            <w:top w:val="none" w:sz="0" w:space="0" w:color="auto"/>
            <w:left w:val="none" w:sz="0" w:space="0" w:color="auto"/>
            <w:bottom w:val="none" w:sz="0" w:space="0" w:color="auto"/>
            <w:right w:val="none" w:sz="0" w:space="0" w:color="auto"/>
          </w:divBdr>
        </w:div>
        <w:div w:id="1110468779">
          <w:marLeft w:val="0"/>
          <w:marRight w:val="15"/>
          <w:marTop w:val="0"/>
          <w:marBottom w:val="30"/>
          <w:divBdr>
            <w:top w:val="none" w:sz="0" w:space="0" w:color="auto"/>
            <w:left w:val="none" w:sz="0" w:space="0" w:color="auto"/>
            <w:bottom w:val="none" w:sz="0" w:space="0" w:color="auto"/>
            <w:right w:val="none" w:sz="0" w:space="0" w:color="auto"/>
          </w:divBdr>
        </w:div>
        <w:div w:id="914752509">
          <w:marLeft w:val="0"/>
          <w:marRight w:val="0"/>
          <w:marTop w:val="0"/>
          <w:marBottom w:val="0"/>
          <w:divBdr>
            <w:top w:val="none" w:sz="0" w:space="0" w:color="auto"/>
            <w:left w:val="none" w:sz="0" w:space="0" w:color="auto"/>
            <w:bottom w:val="none" w:sz="0" w:space="0" w:color="auto"/>
            <w:right w:val="none" w:sz="0" w:space="0" w:color="auto"/>
          </w:divBdr>
        </w:div>
        <w:div w:id="70591989">
          <w:marLeft w:val="0"/>
          <w:marRight w:val="0"/>
          <w:marTop w:val="0"/>
          <w:marBottom w:val="0"/>
          <w:divBdr>
            <w:top w:val="none" w:sz="0" w:space="0" w:color="auto"/>
            <w:left w:val="none" w:sz="0" w:space="0" w:color="auto"/>
            <w:bottom w:val="none" w:sz="0" w:space="0" w:color="auto"/>
            <w:right w:val="none" w:sz="0" w:space="0" w:color="auto"/>
          </w:divBdr>
        </w:div>
        <w:div w:id="125128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060&amp;show=statistics" TargetMode="External"/><Relationship Id="rId13" Type="http://schemas.openxmlformats.org/officeDocument/2006/relationships/hyperlink" Target="http://www.b2b-mrsk.ru/download.html?file=file%2F5302644.rar&amp;title=%D0%9A%D0%BE%D0%BD%D0%BA%D1%83%D1%80%D1%81%D0%BD%D0%B0%D1%8F+%D0%B4%D0%BE%D0%BA%D1%83%D0%BC%D0%B5%D0%BD%D1%82%D0%B0%D1%86%D0%B8%D1%8F.r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6060&amp;action=send_letters" TargetMode="External"/><Relationship Id="rId12" Type="http://schemas.openxmlformats.org/officeDocument/2006/relationships/hyperlink" Target="mailto:RaskazchikovaLM@vartanet.ru" TargetMode="External"/><Relationship Id="rId17" Type="http://schemas.openxmlformats.org/officeDocument/2006/relationships/hyperlink" Target="http://www.b2b-mrsk.ru/market/view_tender.html?id=36060&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market/view_tender.html?id=36060" TargetMode="External"/><Relationship Id="rId1" Type="http://schemas.openxmlformats.org/officeDocument/2006/relationships/styles" Target="styles.xml"/><Relationship Id="rId6" Type="http://schemas.openxmlformats.org/officeDocument/2006/relationships/hyperlink" Target="http://www.b2b-mrsk.ru/market/view_tender.html?id=36060&amp;action=explanation" TargetMode="External"/><Relationship Id="rId11" Type="http://schemas.openxmlformats.org/officeDocument/2006/relationships/hyperlink" Target="http://www.b2b-mrsk.ru/popups/send_message.html?action=send&amp;to=125050&amp;subject=%D0%92%D0%BE%D0%BF%D1%80%D0%BE%D1%81+%D0%BF%D0%BE+%D0%BA%D0%BE%D0%BD%D0%BA%D1%83%D1%80%D1%81%D1%83+%E2%84%96+36060" TargetMode="External"/><Relationship Id="rId5" Type="http://schemas.openxmlformats.org/officeDocument/2006/relationships/hyperlink" Target="http://www.b2b-mrsk.ru/market/view_tender.html?id=36060&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102351" TargetMode="External"/><Relationship Id="rId14" Type="http://schemas.openxmlformats.org/officeDocument/2006/relationships/hyperlink" Target="http://www.b2b-mrsk.ru/market/view_tender.html?id=36060&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2013-06-21T07:36:00Z</dcterms:created>
  <dcterms:modified xsi:type="dcterms:W3CDTF">2013-06-21T07:38:00Z</dcterms:modified>
</cp:coreProperties>
</file>