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F1F" w:rsidRPr="00D76F1F" w:rsidRDefault="00D76F1F" w:rsidP="00D76F1F">
      <w:pPr>
        <w:spacing w:after="100" w:afterAutospacing="1" w:line="288" w:lineRule="auto"/>
        <w:outlineLvl w:val="0"/>
        <w:rPr>
          <w:rFonts w:ascii="Arial" w:eastAsia="Times New Roman" w:hAnsi="Arial" w:cs="Arial"/>
          <w:color w:val="333333"/>
          <w:kern w:val="36"/>
        </w:rPr>
      </w:pPr>
      <w:r w:rsidRPr="00D76F1F">
        <w:rPr>
          <w:rFonts w:ascii="Arial" w:eastAsia="Times New Roman" w:hAnsi="Arial" w:cs="Arial"/>
          <w:color w:val="333333"/>
          <w:kern w:val="36"/>
        </w:rPr>
        <w:t>Конкурс (тендер) № 29572 </w:t>
      </w:r>
      <w:r w:rsidRPr="00D76F1F">
        <w:rPr>
          <w:rFonts w:ascii="Arial" w:eastAsia="Times New Roman" w:hAnsi="Arial" w:cs="Arial"/>
          <w:color w:val="A0A0A0"/>
          <w:kern w:val="36"/>
        </w:rPr>
        <w:t>(вскрытие конвертов 3.05.2012 в 08:00)</w:t>
      </w:r>
    </w:p>
    <w:tbl>
      <w:tblPr>
        <w:tblW w:w="5000" w:type="pct"/>
        <w:tblCellSpacing w:w="0" w:type="dxa"/>
        <w:tblCellMar>
          <w:left w:w="0" w:type="dxa"/>
          <w:right w:w="0" w:type="dxa"/>
        </w:tblCellMar>
        <w:tblLook w:val="04A0"/>
      </w:tblPr>
      <w:tblGrid>
        <w:gridCol w:w="9355"/>
      </w:tblGrid>
      <w:tr w:rsidR="00D76F1F" w:rsidRPr="00D76F1F">
        <w:trPr>
          <w:tblCellSpacing w:w="0" w:type="dxa"/>
        </w:trPr>
        <w:tc>
          <w:tcPr>
            <w:tcW w:w="0" w:type="auto"/>
            <w:hideMark/>
          </w:tcPr>
          <w:p w:rsidR="00D76F1F" w:rsidRPr="00D76F1F" w:rsidRDefault="00D76F1F" w:rsidP="00D76F1F">
            <w:pPr>
              <w:shd w:val="clear" w:color="auto" w:fill="FBCB00"/>
              <w:spacing w:after="30" w:line="240" w:lineRule="auto"/>
              <w:rPr>
                <w:rFonts w:ascii="Arial" w:eastAsia="Times New Roman" w:hAnsi="Arial" w:cs="Arial"/>
                <w:color w:val="000000"/>
              </w:rPr>
            </w:pPr>
            <w:r w:rsidRPr="00D76F1F">
              <w:rPr>
                <w:rFonts w:ascii="Arial" w:eastAsia="Times New Roman" w:hAnsi="Arial" w:cs="Arial"/>
                <w:color w:val="000000"/>
              </w:rPr>
              <w:t>Извещение</w:t>
            </w:r>
          </w:p>
          <w:p w:rsidR="00D76F1F" w:rsidRPr="00D76F1F" w:rsidRDefault="00D76F1F" w:rsidP="00D76F1F">
            <w:pPr>
              <w:shd w:val="clear" w:color="auto" w:fill="D5DADB"/>
              <w:spacing w:after="30" w:line="240" w:lineRule="auto"/>
              <w:rPr>
                <w:rFonts w:ascii="Arial" w:eastAsia="Times New Roman" w:hAnsi="Arial" w:cs="Arial"/>
                <w:color w:val="333333"/>
              </w:rPr>
            </w:pPr>
            <w:hyperlink r:id="rId4" w:history="1">
              <w:r w:rsidRPr="00D76F1F">
                <w:rPr>
                  <w:rFonts w:ascii="Arial" w:eastAsia="Times New Roman" w:hAnsi="Arial" w:cs="Arial"/>
                  <w:color w:val="333333"/>
                  <w:u w:val="single"/>
                  <w:bdr w:val="none" w:sz="0" w:space="0" w:color="auto" w:frame="1"/>
                </w:rPr>
                <w:t>Запросы разъяснений</w:t>
              </w:r>
            </w:hyperlink>
            <w:r w:rsidRPr="00D76F1F">
              <w:rPr>
                <w:rFonts w:ascii="Arial" w:eastAsia="Times New Roman" w:hAnsi="Arial" w:cs="Arial"/>
                <w:color w:val="333333"/>
              </w:rPr>
              <w:t> - 0</w:t>
            </w:r>
          </w:p>
          <w:p w:rsidR="00D76F1F" w:rsidRPr="00D76F1F" w:rsidRDefault="00D76F1F" w:rsidP="00D76F1F">
            <w:pPr>
              <w:shd w:val="clear" w:color="auto" w:fill="D5DADB"/>
              <w:spacing w:after="30" w:line="240" w:lineRule="auto"/>
              <w:rPr>
                <w:rFonts w:ascii="Arial" w:eastAsia="Times New Roman" w:hAnsi="Arial" w:cs="Arial"/>
                <w:color w:val="333333"/>
              </w:rPr>
            </w:pPr>
            <w:hyperlink r:id="rId5" w:history="1">
              <w:r w:rsidRPr="00D76F1F">
                <w:rPr>
                  <w:rFonts w:ascii="Arial" w:eastAsia="Times New Roman" w:hAnsi="Arial" w:cs="Arial"/>
                  <w:color w:val="333333"/>
                  <w:u w:val="single"/>
                  <w:bdr w:val="none" w:sz="0" w:space="0" w:color="auto" w:frame="1"/>
                </w:rPr>
                <w:t>Претенденты</w:t>
              </w:r>
            </w:hyperlink>
            <w:r w:rsidRPr="00D76F1F">
              <w:rPr>
                <w:rFonts w:ascii="Arial" w:eastAsia="Times New Roman" w:hAnsi="Arial" w:cs="Arial"/>
                <w:color w:val="333333"/>
              </w:rPr>
              <w:t> - 0</w:t>
            </w:r>
          </w:p>
          <w:p w:rsidR="00D76F1F" w:rsidRPr="00D76F1F" w:rsidRDefault="00D76F1F" w:rsidP="00D76F1F">
            <w:pPr>
              <w:shd w:val="clear" w:color="auto" w:fill="D5DADB"/>
              <w:spacing w:after="30" w:line="240" w:lineRule="auto"/>
              <w:rPr>
                <w:rFonts w:ascii="Arial" w:eastAsia="Times New Roman" w:hAnsi="Arial" w:cs="Arial"/>
                <w:color w:val="333333"/>
              </w:rPr>
            </w:pPr>
            <w:hyperlink r:id="rId6" w:history="1">
              <w:r w:rsidRPr="00D76F1F">
                <w:rPr>
                  <w:rFonts w:ascii="Arial" w:eastAsia="Times New Roman" w:hAnsi="Arial" w:cs="Arial"/>
                  <w:color w:val="333333"/>
                  <w:u w:val="single"/>
                  <w:bdr w:val="none" w:sz="0" w:space="0" w:color="auto" w:frame="1"/>
                </w:rPr>
                <w:t>Статистика посещений</w:t>
              </w:r>
            </w:hyperlink>
          </w:p>
        </w:tc>
      </w:tr>
    </w:tbl>
    <w:p w:rsidR="00D76F1F" w:rsidRPr="00D76F1F" w:rsidRDefault="00D76F1F" w:rsidP="00D76F1F">
      <w:pPr>
        <w:spacing w:after="0" w:line="240" w:lineRule="auto"/>
        <w:rPr>
          <w:rFonts w:ascii="Arial" w:eastAsia="Times New Roman" w:hAnsi="Arial" w:cs="Arial"/>
        </w:rPr>
      </w:pPr>
    </w:p>
    <w:tbl>
      <w:tblPr>
        <w:tblW w:w="5000" w:type="pct"/>
        <w:tblCellSpacing w:w="7" w:type="dxa"/>
        <w:tblCellMar>
          <w:left w:w="0" w:type="dxa"/>
          <w:right w:w="0" w:type="dxa"/>
        </w:tblCellMar>
        <w:tblLook w:val="04A0"/>
      </w:tblPr>
      <w:tblGrid>
        <w:gridCol w:w="9533"/>
      </w:tblGrid>
      <w:tr w:rsidR="00D76F1F" w:rsidRPr="00D76F1F">
        <w:trPr>
          <w:tblCellSpacing w:w="7" w:type="dxa"/>
        </w:trPr>
        <w:tc>
          <w:tcPr>
            <w:tcW w:w="0" w:type="auto"/>
            <w:shd w:val="clear" w:color="auto" w:fill="C2C9CD"/>
            <w:tcMar>
              <w:top w:w="75" w:type="dxa"/>
              <w:left w:w="75" w:type="dxa"/>
              <w:bottom w:w="75" w:type="dxa"/>
              <w:right w:w="75" w:type="dxa"/>
            </w:tcMar>
            <w:hideMark/>
          </w:tcPr>
          <w:p w:rsidR="00D76F1F" w:rsidRPr="00D76F1F" w:rsidRDefault="00D76F1F" w:rsidP="00D76F1F">
            <w:pPr>
              <w:shd w:val="clear" w:color="auto" w:fill="C2C9CD"/>
              <w:spacing w:after="0" w:line="288" w:lineRule="auto"/>
              <w:outlineLvl w:val="2"/>
              <w:rPr>
                <w:rFonts w:ascii="Arial" w:eastAsia="Times New Roman" w:hAnsi="Arial" w:cs="Arial"/>
                <w:color w:val="333333"/>
              </w:rPr>
            </w:pPr>
            <w:hyperlink r:id="rId7" w:history="1">
              <w:r w:rsidRPr="00D76F1F">
                <w:rPr>
                  <w:rFonts w:ascii="Arial" w:eastAsia="Times New Roman" w:hAnsi="Arial" w:cs="Arial"/>
                  <w:b/>
                  <w:bCs/>
                  <w:color w:val="1C50A4"/>
                </w:rPr>
                <w:t>Открытое Акционерное Общество энергетики и электрификации "Тюменьэнерго"</w:t>
              </w:r>
            </w:hyperlink>
            <w:r w:rsidRPr="00D76F1F">
              <w:rPr>
                <w:rFonts w:ascii="Arial" w:eastAsia="Times New Roman" w:hAnsi="Arial" w:cs="Arial"/>
                <w:color w:val="333333"/>
              </w:rPr>
              <w:t xml:space="preserve">, 628406, Россия, </w:t>
            </w:r>
            <w:proofErr w:type="gramStart"/>
            <w:r w:rsidRPr="00D76F1F">
              <w:rPr>
                <w:rFonts w:ascii="Arial" w:eastAsia="Times New Roman" w:hAnsi="Arial" w:cs="Arial"/>
                <w:color w:val="333333"/>
              </w:rPr>
              <w:t>г</w:t>
            </w:r>
            <w:proofErr w:type="gramEnd"/>
            <w:r w:rsidRPr="00D76F1F">
              <w:rPr>
                <w:rFonts w:ascii="Arial" w:eastAsia="Times New Roman" w:hAnsi="Arial" w:cs="Arial"/>
                <w:color w:val="333333"/>
              </w:rPr>
              <w:t xml:space="preserve">. Сургут, Тюменская область, </w:t>
            </w:r>
            <w:proofErr w:type="spellStart"/>
            <w:r w:rsidRPr="00D76F1F">
              <w:rPr>
                <w:rFonts w:ascii="Arial" w:eastAsia="Times New Roman" w:hAnsi="Arial" w:cs="Arial"/>
                <w:color w:val="333333"/>
              </w:rPr>
              <w:t>ХМАО-Югра</w:t>
            </w:r>
            <w:proofErr w:type="spellEnd"/>
            <w:r w:rsidRPr="00D76F1F">
              <w:rPr>
                <w:rFonts w:ascii="Arial" w:eastAsia="Times New Roman" w:hAnsi="Arial" w:cs="Arial"/>
                <w:color w:val="333333"/>
              </w:rPr>
              <w:t xml:space="preserve">, ул. Университетская, д.4, </w:t>
            </w:r>
            <w:r w:rsidRPr="00D76F1F">
              <w:rPr>
                <w:rFonts w:ascii="Arial" w:eastAsia="Times New Roman" w:hAnsi="Arial" w:cs="Arial"/>
                <w:b/>
                <w:bCs/>
                <w:color w:val="333333"/>
              </w:rPr>
              <w:t>приглашает принять участие в торгах (тендере)</w:t>
            </w:r>
            <w:r w:rsidRPr="00D76F1F">
              <w:rPr>
                <w:rFonts w:ascii="Arial" w:eastAsia="Times New Roman" w:hAnsi="Arial" w:cs="Arial"/>
                <w:color w:val="333333"/>
              </w:rPr>
              <w:t>.</w:t>
            </w:r>
          </w:p>
        </w:tc>
      </w:tr>
      <w:tr w:rsidR="00D76F1F" w:rsidRPr="00D76F1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658"/>
              <w:gridCol w:w="6847"/>
            </w:tblGrid>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Предмет конкурса (тендера):</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 xml:space="preserve">Открытый одноэтапный конкурс без предварительного отбора на право заключения Договора на выполнение проектно-изыскательских работ по переустройству </w:t>
                  </w:r>
                  <w:proofErr w:type="spellStart"/>
                  <w:proofErr w:type="gramStart"/>
                  <w:r w:rsidRPr="00D76F1F">
                    <w:rPr>
                      <w:rFonts w:ascii="Arial" w:eastAsia="Times New Roman" w:hAnsi="Arial" w:cs="Arial"/>
                    </w:rPr>
                    <w:t>ВЛ</w:t>
                  </w:r>
                  <w:proofErr w:type="spellEnd"/>
                  <w:proofErr w:type="gramEnd"/>
                  <w:r w:rsidRPr="00D76F1F">
                    <w:rPr>
                      <w:rFonts w:ascii="Arial" w:eastAsia="Times New Roman" w:hAnsi="Arial" w:cs="Arial"/>
                    </w:rPr>
                    <w:t xml:space="preserve"> 110кВ "отпайка на </w:t>
                  </w:r>
                  <w:proofErr w:type="spellStart"/>
                  <w:r w:rsidRPr="00D76F1F">
                    <w:rPr>
                      <w:rFonts w:ascii="Arial" w:eastAsia="Times New Roman" w:hAnsi="Arial" w:cs="Arial"/>
                    </w:rPr>
                    <w:t>ПС</w:t>
                  </w:r>
                  <w:proofErr w:type="spellEnd"/>
                  <w:r w:rsidRPr="00D76F1F">
                    <w:rPr>
                      <w:rFonts w:ascii="Arial" w:eastAsia="Times New Roman" w:hAnsi="Arial" w:cs="Arial"/>
                    </w:rPr>
                    <w:t xml:space="preserve"> Старый Надым" филиала ОАО «Тюменьэнерго» Северные Электрические Сети</w:t>
                  </w:r>
                  <w:r w:rsidRPr="00D76F1F">
                    <w:rPr>
                      <w:rFonts w:ascii="Arial" w:eastAsia="Times New Roman" w:hAnsi="Arial" w:cs="Arial"/>
                    </w:rPr>
                    <w:br/>
                  </w:r>
                  <w:r w:rsidRPr="00D76F1F">
                    <w:rPr>
                      <w:rFonts w:ascii="Arial" w:eastAsia="Times New Roman" w:hAnsi="Arial" w:cs="Arial"/>
                      <w:b/>
                      <w:bCs/>
                    </w:rPr>
                    <w:t>Лот № 1.</w:t>
                  </w:r>
                  <w:r w:rsidRPr="00D76F1F">
                    <w:rPr>
                      <w:rFonts w:ascii="Arial" w:eastAsia="Times New Roman" w:hAnsi="Arial" w:cs="Arial"/>
                    </w:rPr>
                    <w:t xml:space="preserve"> Выполнение проектно-изыскательских работ по переустройству </w:t>
                  </w:r>
                  <w:proofErr w:type="spellStart"/>
                  <w:proofErr w:type="gramStart"/>
                  <w:r w:rsidRPr="00D76F1F">
                    <w:rPr>
                      <w:rFonts w:ascii="Arial" w:eastAsia="Times New Roman" w:hAnsi="Arial" w:cs="Arial"/>
                    </w:rPr>
                    <w:t>ВЛ</w:t>
                  </w:r>
                  <w:proofErr w:type="spellEnd"/>
                  <w:proofErr w:type="gramEnd"/>
                  <w:r w:rsidRPr="00D76F1F">
                    <w:rPr>
                      <w:rFonts w:ascii="Arial" w:eastAsia="Times New Roman" w:hAnsi="Arial" w:cs="Arial"/>
                    </w:rPr>
                    <w:t xml:space="preserve"> 110кВ "отпайка на </w:t>
                  </w:r>
                  <w:proofErr w:type="spellStart"/>
                  <w:r w:rsidRPr="00D76F1F">
                    <w:rPr>
                      <w:rFonts w:ascii="Arial" w:eastAsia="Times New Roman" w:hAnsi="Arial" w:cs="Arial"/>
                    </w:rPr>
                    <w:t>ПС</w:t>
                  </w:r>
                  <w:proofErr w:type="spellEnd"/>
                  <w:r w:rsidRPr="00D76F1F">
                    <w:rPr>
                      <w:rFonts w:ascii="Arial" w:eastAsia="Times New Roman" w:hAnsi="Arial" w:cs="Arial"/>
                    </w:rPr>
                    <w:t xml:space="preserve"> Старый Надым" филиала ОАО «Тюменьэнерго» Северные Электрические Сети</w:t>
                  </w: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Категории классификатора:</w:t>
                  </w:r>
                </w:p>
              </w:tc>
              <w:tc>
                <w:tcPr>
                  <w:tcW w:w="0" w:type="auto"/>
                  <w:hideMark/>
                </w:tcPr>
                <w:p w:rsidR="00D76F1F" w:rsidRPr="00D76F1F" w:rsidRDefault="00D76F1F" w:rsidP="00D76F1F">
                  <w:pPr>
                    <w:spacing w:after="0" w:line="240" w:lineRule="auto"/>
                    <w:rPr>
                      <w:rFonts w:ascii="Arial" w:eastAsia="Times New Roman" w:hAnsi="Arial" w:cs="Arial"/>
                    </w:rPr>
                  </w:pPr>
                  <w:hyperlink r:id="rId8" w:history="1">
                    <w:r w:rsidRPr="00D76F1F">
                      <w:rPr>
                        <w:rFonts w:ascii="Arial" w:eastAsia="Times New Roman" w:hAnsi="Arial" w:cs="Arial"/>
                        <w:color w:val="1C50A4"/>
                      </w:rPr>
                      <w:t>Проектно-изыскательские работы (в том числе для строительства будущих лет)</w:t>
                    </w:r>
                  </w:hyperlink>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Конкурс (тендер) объявлен:</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28.03.2012 15:42</w:t>
                  </w: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Сроки поставки:</w:t>
                  </w:r>
                </w:p>
              </w:tc>
              <w:tc>
                <w:tcPr>
                  <w:tcW w:w="0" w:type="auto"/>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b/>
                      <w:bCs/>
                    </w:rPr>
                    <w:t>15.06.2012 - 30.10.2012</w:t>
                  </w:r>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Конкурсная комиссия:</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proofErr w:type="gramStart"/>
                  <w:r w:rsidRPr="00D76F1F">
                    <w:rPr>
                      <w:rFonts w:ascii="Arial" w:eastAsia="Times New Roman" w:hAnsi="Arial" w:cs="Arial"/>
                    </w:rPr>
                    <w:t>Назначена</w:t>
                  </w:r>
                  <w:proofErr w:type="gramEnd"/>
                  <w:r w:rsidRPr="00D76F1F">
                    <w:rPr>
                      <w:rFonts w:ascii="Arial" w:eastAsia="Times New Roman" w:hAnsi="Arial" w:cs="Arial"/>
                    </w:rPr>
                    <w:t xml:space="preserve"> приказом ОАО "Тюменьэнерго" от 13.02.2012 №63.</w:t>
                  </w: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Контактное лицо:</w:t>
                  </w:r>
                </w:p>
              </w:tc>
              <w:tc>
                <w:tcPr>
                  <w:tcW w:w="0" w:type="auto"/>
                  <w:hideMark/>
                </w:tcPr>
                <w:p w:rsidR="00D76F1F" w:rsidRPr="00D76F1F" w:rsidRDefault="00D76F1F" w:rsidP="00D76F1F">
                  <w:pPr>
                    <w:spacing w:after="0" w:line="240" w:lineRule="auto"/>
                    <w:rPr>
                      <w:rFonts w:ascii="Arial" w:eastAsia="Times New Roman" w:hAnsi="Arial" w:cs="Arial"/>
                    </w:rPr>
                  </w:pPr>
                  <w:hyperlink r:id="rId9" w:tgtFrame="_blank" w:tooltip="Отправить личное сообщение" w:history="1">
                    <w:r w:rsidRPr="00D76F1F">
                      <w:rPr>
                        <w:rFonts w:ascii="Arial" w:eastAsia="Times New Roman" w:hAnsi="Arial" w:cs="Arial"/>
                        <w:color w:val="1C50A4"/>
                      </w:rPr>
                      <w:t>Ванина Елена Александровна</w:t>
                    </w:r>
                  </w:hyperlink>
                  <w:r w:rsidRPr="00D76F1F">
                    <w:rPr>
                      <w:rFonts w:ascii="Arial" w:eastAsia="Times New Roman" w:hAnsi="Arial" w:cs="Arial"/>
                    </w:rPr>
                    <w:t xml:space="preserve">, тел.+8 (3462) 77-67-85, </w:t>
                  </w:r>
                  <w:hyperlink r:id="rId10" w:history="1">
                    <w:r w:rsidRPr="00D76F1F">
                      <w:rPr>
                        <w:rFonts w:ascii="Arial" w:eastAsia="Times New Roman" w:hAnsi="Arial" w:cs="Arial"/>
                        <w:color w:val="1C50A4"/>
                      </w:rPr>
                      <w:t>vaninae@id.te.ru</w:t>
                    </w:r>
                  </w:hyperlink>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Требования к участникам:</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-Участник конкурса должен обладать гражданской правоспособностью в полном объеме для заключения и исполнения Договора.</w:t>
                  </w:r>
                  <w:proofErr w:type="gramStart"/>
                  <w:r w:rsidRPr="00D76F1F">
                    <w:rPr>
                      <w:rFonts w:ascii="Arial" w:eastAsia="Times New Roman" w:hAnsi="Arial" w:cs="Arial"/>
                    </w:rPr>
                    <w:br/>
                    <w:t>-</w:t>
                  </w:r>
                  <w:proofErr w:type="gramEnd"/>
                  <w:r w:rsidRPr="00D76F1F">
                    <w:rPr>
                      <w:rFonts w:ascii="Arial" w:eastAsia="Times New Roman" w:hAnsi="Arial" w:cs="Arial"/>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D76F1F">
                    <w:rPr>
                      <w:rFonts w:ascii="Arial" w:eastAsia="Times New Roman" w:hAnsi="Arial" w:cs="Arial"/>
                    </w:rPr>
                    <w:b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D76F1F">
                    <w:rPr>
                      <w:rFonts w:ascii="Arial" w:eastAsia="Times New Roman" w:hAnsi="Arial" w:cs="Arial"/>
                    </w:rPr>
                    <w:t>СЭБ</w:t>
                  </w:r>
                  <w:proofErr w:type="spellEnd"/>
                  <w:r w:rsidRPr="00D76F1F">
                    <w:rPr>
                      <w:rFonts w:ascii="Arial" w:eastAsia="Times New Roman" w:hAnsi="Arial" w:cs="Arial"/>
                    </w:rPr>
                    <w:t xml:space="preserve"> ОАО «Тюменьэнерго»). </w:t>
                  </w:r>
                  <w:proofErr w:type="gramStart"/>
                  <w:r w:rsidRPr="00D76F1F">
                    <w:rPr>
                      <w:rFonts w:ascii="Arial" w:eastAsia="Times New Roman" w:hAnsi="Arial" w:cs="Arial"/>
                    </w:rPr>
                    <w:br/>
                    <w:t>-</w:t>
                  </w:r>
                  <w:proofErr w:type="gramEnd"/>
                  <w:r w:rsidRPr="00D76F1F">
                    <w:rPr>
                      <w:rFonts w:ascii="Arial" w:eastAsia="Times New Roman" w:hAnsi="Arial" w:cs="Arial"/>
                    </w:rPr>
                    <w:t>Техническое и коммерческое предложения должны соответствовать требованиям Заказчика.</w:t>
                  </w:r>
                  <w:r w:rsidRPr="00D76F1F">
                    <w:rPr>
                      <w:rFonts w:ascii="Arial" w:eastAsia="Times New Roman" w:hAnsi="Arial" w:cs="Arial"/>
                    </w:rPr>
                    <w:br/>
                    <w:t>-Участник конкурса не должен быть аффилированным с Организатором (Заказчиком).</w:t>
                  </w:r>
                  <w:r w:rsidRPr="00D76F1F">
                    <w:rPr>
                      <w:rFonts w:ascii="Arial" w:eastAsia="Times New Roman" w:hAnsi="Arial" w:cs="Arial"/>
                    </w:rPr>
                    <w:br/>
                    <w:t>-Участник не должен быть аффилированным к другим Участникам.</w:t>
                  </w:r>
                  <w:r w:rsidRPr="00D76F1F">
                    <w:rPr>
                      <w:rFonts w:ascii="Arial" w:eastAsia="Times New Roman" w:hAnsi="Arial" w:cs="Arial"/>
                    </w:rPr>
                    <w:br/>
                    <w:t>-Работы, выполняемые субподрядными организациями не должны превышать 50% от общего объема работ</w:t>
                  </w:r>
                  <w:r w:rsidRPr="00D76F1F">
                    <w:rPr>
                      <w:rFonts w:ascii="Arial" w:eastAsia="Times New Roman" w:hAnsi="Arial" w:cs="Arial"/>
                    </w:rPr>
                    <w:br/>
                    <w:t>-Обеспечение в участии в процедуре закупки в форме задатка в размере 3% от стоимости конкурсной заявки с учетом налогов.</w:t>
                  </w:r>
                  <w:proofErr w:type="gramStart"/>
                  <w:r w:rsidRPr="00D76F1F">
                    <w:rPr>
                      <w:rFonts w:ascii="Arial" w:eastAsia="Times New Roman" w:hAnsi="Arial" w:cs="Arial"/>
                    </w:rPr>
                    <w:br/>
                    <w:t>-</w:t>
                  </w:r>
                  <w:proofErr w:type="gramEnd"/>
                  <w:r w:rsidRPr="00D76F1F">
                    <w:rPr>
                      <w:rFonts w:ascii="Arial" w:eastAsia="Times New Roman" w:hAnsi="Arial" w:cs="Arial"/>
                    </w:rPr>
                    <w:t xml:space="preserve">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w:t>
                  </w:r>
                  <w:r w:rsidRPr="00D76F1F">
                    <w:rPr>
                      <w:rFonts w:ascii="Arial" w:eastAsia="Times New Roman" w:hAnsi="Arial" w:cs="Arial"/>
                    </w:rPr>
                    <w:lastRenderedPageBreak/>
                    <w:t>отзывами о выполнении аналогичных договоров.</w:t>
                  </w:r>
                  <w:r w:rsidRPr="00D76F1F">
                    <w:rPr>
                      <w:rFonts w:ascii="Arial" w:eastAsia="Times New Roman" w:hAnsi="Arial" w:cs="Arial"/>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lastRenderedPageBreak/>
                    <w:t>Комплект конкурсной документации:</w:t>
                  </w:r>
                </w:p>
              </w:tc>
              <w:tc>
                <w:tcPr>
                  <w:tcW w:w="0" w:type="auto"/>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Конкурсную документацию Участники могут получить через электронную торговую площадку - http://www.b2b-MRSK.ru/</w:t>
                  </w:r>
                  <w:r w:rsidRPr="00D76F1F">
                    <w:rPr>
                      <w:rFonts w:ascii="Arial" w:eastAsia="Times New Roman" w:hAnsi="Arial" w:cs="Arial"/>
                    </w:rPr>
                    <w:br/>
                    <w:t xml:space="preserve">Информация о закупке также размещена на сайте Заказчика по адресу: </w:t>
                  </w:r>
                  <w:proofErr w:type="spellStart"/>
                  <w:r w:rsidRPr="00D76F1F">
                    <w:rPr>
                      <w:rFonts w:ascii="Arial" w:eastAsia="Times New Roman" w:hAnsi="Arial" w:cs="Arial"/>
                    </w:rPr>
                    <w:t>www.te.ru</w:t>
                  </w:r>
                  <w:proofErr w:type="spellEnd"/>
                  <w:r w:rsidRPr="00D76F1F">
                    <w:rPr>
                      <w:rFonts w:ascii="Arial" w:eastAsia="Times New Roman" w:hAnsi="Arial" w:cs="Arial"/>
                    </w:rPr>
                    <w:t xml:space="preserve"> в разделе «Закупки» и доступна для ознакомления без взимания платы.</w:t>
                  </w:r>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Конкурсная документация:</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hyperlink r:id="rId11" w:tgtFrame="_blank" w:history="1">
                    <w:r w:rsidRPr="00D76F1F">
                      <w:rPr>
                        <w:rFonts w:ascii="Arial" w:eastAsia="Times New Roman" w:hAnsi="Arial" w:cs="Arial"/>
                        <w:color w:val="1C50A4"/>
                      </w:rPr>
                      <w:t xml:space="preserve">Скачать файл </w:t>
                    </w:r>
                    <w:r w:rsidRPr="00D76F1F">
                      <w:rPr>
                        <w:rFonts w:ascii="Arial" w:eastAsia="Times New Roman" w:hAnsi="Arial" w:cs="Arial"/>
                        <w:b/>
                        <w:bCs/>
                        <w:color w:val="1C50A4"/>
                      </w:rPr>
                      <w:t xml:space="preserve">КД ПИР Старый </w:t>
                    </w:r>
                    <w:proofErr w:type="spellStart"/>
                    <w:r w:rsidRPr="00D76F1F">
                      <w:rPr>
                        <w:rFonts w:ascii="Arial" w:eastAsia="Times New Roman" w:hAnsi="Arial" w:cs="Arial"/>
                        <w:b/>
                        <w:bCs/>
                        <w:color w:val="1C50A4"/>
                      </w:rPr>
                      <w:t>Надым.zip</w:t>
                    </w:r>
                    <w:proofErr w:type="spellEnd"/>
                  </w:hyperlink>
                  <w:r w:rsidRPr="00D76F1F">
                    <w:rPr>
                      <w:rFonts w:ascii="Arial" w:eastAsia="Times New Roman" w:hAnsi="Arial" w:cs="Arial"/>
                    </w:rPr>
                    <w:t> (9.3 Мб)</w:t>
                  </w:r>
                </w:p>
                <w:p w:rsidR="00D76F1F" w:rsidRPr="00D76F1F" w:rsidRDefault="00D76F1F" w:rsidP="00D76F1F">
                  <w:pPr>
                    <w:spacing w:after="0" w:line="240" w:lineRule="auto"/>
                    <w:rPr>
                      <w:rFonts w:ascii="Arial" w:eastAsia="Times New Roman" w:hAnsi="Arial" w:cs="Arial"/>
                    </w:rPr>
                  </w:pPr>
                  <w:hyperlink r:id="rId12" w:tgtFrame="signature" w:history="1">
                    <w:r w:rsidRPr="00D76F1F">
                      <w:rPr>
                        <w:rFonts w:ascii="Arial" w:eastAsia="Times New Roman" w:hAnsi="Arial" w:cs="Arial"/>
                        <w:color w:val="1C50A4"/>
                      </w:rPr>
                      <w:t xml:space="preserve">Подписана </w:t>
                    </w:r>
                    <w:proofErr w:type="spellStart"/>
                    <w:r w:rsidRPr="00D76F1F">
                      <w:rPr>
                        <w:rFonts w:ascii="Arial" w:eastAsia="Times New Roman" w:hAnsi="Arial" w:cs="Arial"/>
                        <w:color w:val="1C50A4"/>
                      </w:rPr>
                      <w:t>ЭЦП</w:t>
                    </w:r>
                    <w:proofErr w:type="spellEnd"/>
                  </w:hyperlink>
                </w:p>
                <w:p w:rsidR="00D76F1F" w:rsidRPr="00D76F1F" w:rsidRDefault="00D76F1F" w:rsidP="00D76F1F">
                  <w:pPr>
                    <w:spacing w:after="0" w:line="240" w:lineRule="auto"/>
                    <w:rPr>
                      <w:rFonts w:ascii="Arial" w:eastAsia="Times New Roman" w:hAnsi="Arial" w:cs="Arial"/>
                    </w:rPr>
                  </w:pPr>
                  <w:hyperlink r:id="rId13" w:history="1">
                    <w:r w:rsidRPr="00D76F1F">
                      <w:rPr>
                        <w:rFonts w:ascii="Arial" w:eastAsia="Times New Roman" w:hAnsi="Arial" w:cs="Arial"/>
                        <w:color w:val="1C50A4"/>
                      </w:rPr>
                      <w:t>Перевести документацию на другой язык</w:t>
                    </w:r>
                  </w:hyperlink>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Порядок предоставления конкурсной документации:</w:t>
                  </w:r>
                </w:p>
              </w:tc>
              <w:tc>
                <w:tcPr>
                  <w:tcW w:w="0" w:type="auto"/>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D76F1F">
                    <w:rPr>
                      <w:rFonts w:ascii="Arial" w:eastAsia="Times New Roman" w:hAnsi="Arial" w:cs="Arial"/>
                    </w:rPr>
                    <w:t>с даты размещения</w:t>
                  </w:r>
                  <w:proofErr w:type="gramEnd"/>
                  <w:r w:rsidRPr="00D76F1F">
                    <w:rPr>
                      <w:rFonts w:ascii="Arial" w:eastAsia="Times New Roman" w:hAnsi="Arial" w:cs="Arial"/>
                    </w:rPr>
                    <w:t xml:space="preserve"> закупки.</w:t>
                  </w:r>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Обеспечение конкурсных заявок, кроме банковских гарантий:</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D76F1F">
                    <w:rPr>
                      <w:rFonts w:ascii="Arial" w:eastAsia="Times New Roman" w:hAnsi="Arial" w:cs="Arial"/>
                    </w:rPr>
                    <w:br/>
                    <w:t xml:space="preserve">Надлежащее исполнение обязательств Победителя по Договору должно обеспечиваться безотзывной и безусловной банковской гарантией, в том числе, на возврат Победителем авансовых платежей, </w:t>
                  </w:r>
                  <w:proofErr w:type="gramStart"/>
                  <w:r w:rsidRPr="00D76F1F">
                    <w:rPr>
                      <w:rFonts w:ascii="Arial" w:eastAsia="Times New Roman" w:hAnsi="Arial" w:cs="Arial"/>
                    </w:rPr>
                    <w:t>сумма</w:t>
                  </w:r>
                  <w:proofErr w:type="gramEnd"/>
                  <w:r w:rsidRPr="00D76F1F">
                    <w:rPr>
                      <w:rFonts w:ascii="Arial" w:eastAsia="Times New Roman" w:hAnsi="Arial" w:cs="Arial"/>
                    </w:rPr>
                    <w:t xml:space="preserve"> которой не может составлять 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Конкурсные заявки:</w:t>
                  </w:r>
                </w:p>
              </w:tc>
              <w:tc>
                <w:tcPr>
                  <w:tcW w:w="0" w:type="auto"/>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Все документы, входящие в Конкурсную заявку должны быть подготовлены на русском языке. Все суммы денежных сре</w:t>
                  </w:r>
                  <w:proofErr w:type="gramStart"/>
                  <w:r w:rsidRPr="00D76F1F">
                    <w:rPr>
                      <w:rFonts w:ascii="Arial" w:eastAsia="Times New Roman" w:hAnsi="Arial" w:cs="Arial"/>
                    </w:rPr>
                    <w:t>дств в д</w:t>
                  </w:r>
                  <w:proofErr w:type="gramEnd"/>
                  <w:r w:rsidRPr="00D76F1F">
                    <w:rPr>
                      <w:rFonts w:ascii="Arial" w:eastAsia="Times New Roman" w:hAnsi="Arial" w:cs="Arial"/>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При выборе победителя учитывается:</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Цена с НДС</w:t>
                  </w: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Открытие торгов (вскрытие конвертов с конкурсными заявками):</w:t>
                  </w:r>
                </w:p>
              </w:tc>
              <w:tc>
                <w:tcPr>
                  <w:tcW w:w="0" w:type="auto"/>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 xml:space="preserve">Дата вскрытия </w:t>
                  </w:r>
                  <w:r w:rsidRPr="00D76F1F">
                    <w:rPr>
                      <w:rFonts w:ascii="Arial" w:eastAsia="Times New Roman" w:hAnsi="Arial" w:cs="Arial"/>
                    </w:rPr>
                    <w:lastRenderedPageBreak/>
                    <w:t>конвертов (крайний срок подачи конкурсных заявок):</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lastRenderedPageBreak/>
                    <w:t xml:space="preserve">Вскрытие конвертов с заявками состоится </w:t>
                  </w:r>
                  <w:r w:rsidRPr="00D76F1F">
                    <w:rPr>
                      <w:rFonts w:ascii="Arial" w:eastAsia="Times New Roman" w:hAnsi="Arial" w:cs="Arial"/>
                      <w:b/>
                      <w:bCs/>
                    </w:rPr>
                    <w:t xml:space="preserve">3.05.2012 в 8:00 по </w:t>
                  </w:r>
                  <w:r w:rsidRPr="00D76F1F">
                    <w:rPr>
                      <w:rFonts w:ascii="Arial" w:eastAsia="Times New Roman" w:hAnsi="Arial" w:cs="Arial"/>
                      <w:b/>
                      <w:bCs/>
                    </w:rPr>
                    <w:lastRenderedPageBreak/>
                    <w:t>московскому времени</w:t>
                  </w:r>
                  <w:r w:rsidRPr="00D76F1F">
                    <w:rPr>
                      <w:rFonts w:ascii="Arial" w:eastAsia="Times New Roman" w:hAnsi="Arial" w:cs="Arial"/>
                    </w:rPr>
                    <w:t>.</w:t>
                  </w: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lastRenderedPageBreak/>
                    <w:t>Дата рассмотрения предложений и подведения итогов закупки:</w:t>
                  </w:r>
                </w:p>
              </w:tc>
              <w:tc>
                <w:tcPr>
                  <w:tcW w:w="0" w:type="auto"/>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06.06.2012</w:t>
                  </w:r>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Место рассмотрения предложений:</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Победитель конкурса:</w:t>
                  </w:r>
                </w:p>
              </w:tc>
              <w:tc>
                <w:tcPr>
                  <w:tcW w:w="0" w:type="auto"/>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76F1F">
                    <w:rPr>
                      <w:rFonts w:ascii="Arial" w:eastAsia="Times New Roman" w:hAnsi="Arial" w:cs="Arial"/>
                    </w:rPr>
                    <w:t>ранжировке</w:t>
                  </w:r>
                  <w:proofErr w:type="spellEnd"/>
                  <w:r w:rsidRPr="00D76F1F">
                    <w:rPr>
                      <w:rFonts w:ascii="Arial" w:eastAsia="Times New Roman" w:hAnsi="Arial" w:cs="Arial"/>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Лимитная (начальная) цена закупки:</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4 527 660,00 руб. с НДС</w:t>
                  </w: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Переторжка (регулирование цены):</w:t>
                  </w:r>
                </w:p>
              </w:tc>
              <w:tc>
                <w:tcPr>
                  <w:tcW w:w="0" w:type="auto"/>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Организатор конкурса намерен воспользоваться правом на проведение переторжки (регулирования цены).</w:t>
                  </w:r>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Дополнительная информация о конкурсе:</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76F1F">
                    <w:rPr>
                      <w:rFonts w:ascii="Arial" w:eastAsia="Times New Roman" w:hAnsi="Arial" w:cs="Arial"/>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76F1F">
                    <w:rPr>
                      <w:rFonts w:ascii="Arial" w:eastAsia="Times New Roman" w:hAnsi="Arial" w:cs="Arial"/>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76F1F">
                    <w:rPr>
                      <w:rFonts w:ascii="Arial" w:eastAsia="Times New Roman" w:hAnsi="Arial" w:cs="Arial"/>
                    </w:rPr>
                    <w:br/>
                    <w:t>Дата рассмотрения предложений – 29.05.2012</w:t>
                  </w:r>
                  <w:r w:rsidRPr="00D76F1F">
                    <w:rPr>
                      <w:rFonts w:ascii="Arial" w:eastAsia="Times New Roman" w:hAnsi="Arial" w:cs="Arial"/>
                    </w:rPr>
                    <w:br/>
                    <w:t>Дата подведения итогов закупки – 06.06.2012.</w:t>
                  </w: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Адрес места поставки товара, проведения работ или оказания услуг:</w:t>
                  </w:r>
                </w:p>
              </w:tc>
              <w:tc>
                <w:tcPr>
                  <w:tcW w:w="0" w:type="auto"/>
                  <w:hideMark/>
                </w:tcPr>
                <w:p w:rsidR="00D76F1F" w:rsidRPr="00D76F1F" w:rsidRDefault="00D76F1F" w:rsidP="00D76F1F">
                  <w:pPr>
                    <w:spacing w:after="0" w:line="240" w:lineRule="auto"/>
                    <w:rPr>
                      <w:rFonts w:ascii="Arial" w:eastAsia="Times New Roman" w:hAnsi="Arial" w:cs="Arial"/>
                    </w:rPr>
                  </w:pPr>
                  <w:hyperlink w:history="1">
                    <w:r w:rsidRPr="00D76F1F">
                      <w:rPr>
                        <w:rFonts w:ascii="Arial" w:eastAsia="Times New Roman" w:hAnsi="Arial" w:cs="Arial"/>
                        <w:color w:val="1C50A4"/>
                      </w:rPr>
                      <w:t>629300 РФ, ЯНАО, г</w:t>
                    </w:r>
                    <w:proofErr w:type="gramStart"/>
                    <w:r w:rsidRPr="00D76F1F">
                      <w:rPr>
                        <w:rFonts w:ascii="Arial" w:eastAsia="Times New Roman" w:hAnsi="Arial" w:cs="Arial"/>
                        <w:color w:val="1C50A4"/>
                      </w:rPr>
                      <w:t>.Н</w:t>
                    </w:r>
                    <w:proofErr w:type="gramEnd"/>
                    <w:r w:rsidRPr="00D76F1F">
                      <w:rPr>
                        <w:rFonts w:ascii="Arial" w:eastAsia="Times New Roman" w:hAnsi="Arial" w:cs="Arial"/>
                        <w:color w:val="1C50A4"/>
                      </w:rPr>
                      <w:t>овый Уренгой, Северо-Восточная промзона, а/я 932</w:t>
                    </w:r>
                  </w:hyperlink>
                  <w:r w:rsidRPr="00D76F1F">
                    <w:rPr>
                      <w:rFonts w:ascii="Arial" w:eastAsia="Times New Roman" w:hAnsi="Arial" w:cs="Arial"/>
                    </w:rPr>
                    <w:t xml:space="preserve"> </w:t>
                  </w:r>
                  <w:r w:rsidRPr="00D76F1F">
                    <w:rPr>
                      <w:rFonts w:ascii="Arial" w:eastAsia="Times New Roman" w:hAnsi="Arial" w:cs="Arial"/>
                    </w:rPr>
                    <w:pict/>
                  </w:r>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Дата последнего редактирования:</w:t>
                  </w: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r w:rsidRPr="00D76F1F">
                    <w:rPr>
                      <w:rFonts w:ascii="Arial" w:eastAsia="Times New Roman" w:hAnsi="Arial" w:cs="Arial"/>
                    </w:rPr>
                    <w:t>28.03.2012 15:42</w:t>
                  </w: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r w:rsidRPr="00D76F1F">
                    <w:rPr>
                      <w:rFonts w:ascii="Arial" w:eastAsia="Times New Roman" w:hAnsi="Arial" w:cs="Arial"/>
                    </w:rPr>
                    <w:t>Информация о подписи:</w:t>
                  </w:r>
                </w:p>
              </w:tc>
              <w:tc>
                <w:tcPr>
                  <w:tcW w:w="0" w:type="auto"/>
                  <w:hideMark/>
                </w:tcPr>
                <w:p w:rsidR="00D76F1F" w:rsidRPr="00D76F1F" w:rsidRDefault="00D76F1F" w:rsidP="00D76F1F">
                  <w:pPr>
                    <w:spacing w:after="0" w:line="240" w:lineRule="auto"/>
                    <w:rPr>
                      <w:rFonts w:ascii="Arial" w:eastAsia="Times New Roman" w:hAnsi="Arial" w:cs="Arial"/>
                    </w:rPr>
                  </w:pPr>
                  <w:hyperlink r:id="rId14" w:tgtFrame="signature" w:history="1">
                    <w:r w:rsidRPr="00D76F1F">
                      <w:rPr>
                        <w:rFonts w:ascii="Arial" w:eastAsia="Times New Roman" w:hAnsi="Arial" w:cs="Arial"/>
                        <w:color w:val="1C50A4"/>
                      </w:rPr>
                      <w:t xml:space="preserve">Подписано </w:t>
                    </w:r>
                    <w:proofErr w:type="spellStart"/>
                    <w:r w:rsidRPr="00D76F1F">
                      <w:rPr>
                        <w:rFonts w:ascii="Arial" w:eastAsia="Times New Roman" w:hAnsi="Arial" w:cs="Arial"/>
                        <w:color w:val="1C50A4"/>
                      </w:rPr>
                      <w:t>ЭЦП</w:t>
                    </w:r>
                    <w:proofErr w:type="spellEnd"/>
                  </w:hyperlink>
                </w:p>
              </w:tc>
            </w:tr>
            <w:tr w:rsidR="00D76F1F" w:rsidRPr="00D76F1F">
              <w:trPr>
                <w:tblCellSpacing w:w="0" w:type="dxa"/>
              </w:trPr>
              <w:tc>
                <w:tcPr>
                  <w:tcW w:w="0" w:type="auto"/>
                  <w:shd w:val="clear" w:color="auto" w:fill="F7F7F7"/>
                  <w:hideMark/>
                </w:tcPr>
                <w:p w:rsidR="00D76F1F" w:rsidRPr="00D76F1F" w:rsidRDefault="00D76F1F" w:rsidP="00D76F1F">
                  <w:pPr>
                    <w:spacing w:after="0" w:line="240" w:lineRule="auto"/>
                    <w:jc w:val="right"/>
                    <w:rPr>
                      <w:rFonts w:ascii="Arial" w:eastAsia="Times New Roman" w:hAnsi="Arial" w:cs="Arial"/>
                    </w:rPr>
                  </w:pPr>
                </w:p>
              </w:tc>
              <w:tc>
                <w:tcPr>
                  <w:tcW w:w="0" w:type="auto"/>
                  <w:shd w:val="clear" w:color="auto" w:fill="F7F7F7"/>
                  <w:hideMark/>
                </w:tcPr>
                <w:p w:rsidR="00D76F1F" w:rsidRPr="00D76F1F" w:rsidRDefault="00D76F1F" w:rsidP="00D76F1F">
                  <w:pPr>
                    <w:spacing w:after="0" w:line="240" w:lineRule="auto"/>
                    <w:rPr>
                      <w:rFonts w:ascii="Arial" w:eastAsia="Times New Roman" w:hAnsi="Arial" w:cs="Arial"/>
                    </w:rPr>
                  </w:pPr>
                </w:p>
              </w:tc>
            </w:tr>
            <w:tr w:rsidR="00D76F1F" w:rsidRPr="00D76F1F">
              <w:trPr>
                <w:tblCellSpacing w:w="0" w:type="dxa"/>
              </w:trPr>
              <w:tc>
                <w:tcPr>
                  <w:tcW w:w="0" w:type="auto"/>
                  <w:hideMark/>
                </w:tcPr>
                <w:p w:rsidR="00D76F1F" w:rsidRPr="00D76F1F" w:rsidRDefault="00D76F1F" w:rsidP="00D76F1F">
                  <w:pPr>
                    <w:spacing w:after="0" w:line="240" w:lineRule="auto"/>
                    <w:jc w:val="right"/>
                    <w:rPr>
                      <w:rFonts w:ascii="Arial" w:eastAsia="Times New Roman" w:hAnsi="Arial" w:cs="Arial"/>
                    </w:rPr>
                  </w:pPr>
                </w:p>
              </w:tc>
              <w:tc>
                <w:tcPr>
                  <w:tcW w:w="0" w:type="auto"/>
                  <w:hideMark/>
                </w:tcPr>
                <w:p w:rsidR="00D76F1F" w:rsidRPr="00D76F1F" w:rsidRDefault="00D76F1F" w:rsidP="00D76F1F">
                  <w:pPr>
                    <w:spacing w:after="0" w:line="240" w:lineRule="auto"/>
                    <w:rPr>
                      <w:rFonts w:ascii="Arial" w:eastAsia="Times New Roman" w:hAnsi="Arial" w:cs="Arial"/>
                    </w:rPr>
                  </w:pPr>
                </w:p>
              </w:tc>
            </w:tr>
          </w:tbl>
          <w:p w:rsidR="00D76F1F" w:rsidRPr="00D76F1F" w:rsidRDefault="00D76F1F" w:rsidP="00D76F1F">
            <w:pPr>
              <w:spacing w:after="0" w:line="240" w:lineRule="auto"/>
              <w:rPr>
                <w:rFonts w:ascii="Arial" w:eastAsia="Times New Roman" w:hAnsi="Arial" w:cs="Arial"/>
              </w:rPr>
            </w:pPr>
          </w:p>
        </w:tc>
      </w:tr>
    </w:tbl>
    <w:p w:rsidR="00D76F1F" w:rsidRPr="00D76F1F" w:rsidRDefault="00D76F1F" w:rsidP="00D76F1F">
      <w:pPr>
        <w:spacing w:after="0" w:line="240" w:lineRule="auto"/>
        <w:rPr>
          <w:rFonts w:ascii="Arial" w:eastAsia="Times New Roman" w:hAnsi="Arial" w:cs="Arial"/>
        </w:rPr>
      </w:pPr>
    </w:p>
    <w:sectPr w:rsidR="00D76F1F" w:rsidRPr="00D76F1F" w:rsidSect="00711C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0555"/>
    <w:rsid w:val="00125DBF"/>
    <w:rsid w:val="00467187"/>
    <w:rsid w:val="00690555"/>
    <w:rsid w:val="00711C05"/>
    <w:rsid w:val="00D76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C05"/>
  </w:style>
  <w:style w:type="paragraph" w:styleId="1">
    <w:name w:val="heading 1"/>
    <w:basedOn w:val="a"/>
    <w:link w:val="10"/>
    <w:uiPriority w:val="9"/>
    <w:qFormat/>
    <w:rsid w:val="00690555"/>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555"/>
    <w:rPr>
      <w:rFonts w:ascii="Arial" w:eastAsia="Times New Roman" w:hAnsi="Arial" w:cs="Arial"/>
      <w:color w:val="333333"/>
      <w:kern w:val="36"/>
      <w:sz w:val="36"/>
      <w:szCs w:val="36"/>
    </w:rPr>
  </w:style>
  <w:style w:type="character" w:customStyle="1" w:styleId="bg1">
    <w:name w:val="bg1"/>
    <w:basedOn w:val="a0"/>
    <w:rsid w:val="00690555"/>
    <w:rPr>
      <w:color w:val="A0A0A0"/>
      <w:sz w:val="18"/>
      <w:szCs w:val="18"/>
    </w:rPr>
  </w:style>
  <w:style w:type="character" w:customStyle="1" w:styleId="userlinkmenu">
    <w:name w:val="userlink_menu"/>
    <w:basedOn w:val="a0"/>
    <w:rsid w:val="00690555"/>
  </w:style>
  <w:style w:type="character" w:styleId="a3">
    <w:name w:val="Hyperlink"/>
    <w:basedOn w:val="a0"/>
    <w:uiPriority w:val="99"/>
    <w:semiHidden/>
    <w:unhideWhenUsed/>
    <w:rsid w:val="00D76F1F"/>
    <w:rPr>
      <w:strike w:val="0"/>
      <w:dstrike w:val="0"/>
      <w:color w:val="1C50A4"/>
      <w:u w:val="none"/>
      <w:effect w:val="none"/>
    </w:rPr>
  </w:style>
  <w:style w:type="paragraph" w:styleId="a4">
    <w:name w:val="Normal (Web)"/>
    <w:basedOn w:val="a"/>
    <w:uiPriority w:val="99"/>
    <w:semiHidden/>
    <w:unhideWhenUsed/>
    <w:rsid w:val="00D76F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76F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6F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674519">
      <w:bodyDiv w:val="1"/>
      <w:marLeft w:val="0"/>
      <w:marRight w:val="0"/>
      <w:marTop w:val="0"/>
      <w:marBottom w:val="0"/>
      <w:divBdr>
        <w:top w:val="none" w:sz="0" w:space="0" w:color="auto"/>
        <w:left w:val="none" w:sz="0" w:space="0" w:color="auto"/>
        <w:bottom w:val="none" w:sz="0" w:space="0" w:color="auto"/>
        <w:right w:val="none" w:sz="0" w:space="0" w:color="auto"/>
      </w:divBdr>
      <w:divsChild>
        <w:div w:id="411393093">
          <w:marLeft w:val="0"/>
          <w:marRight w:val="15"/>
          <w:marTop w:val="0"/>
          <w:marBottom w:val="30"/>
          <w:divBdr>
            <w:top w:val="none" w:sz="0" w:space="0" w:color="auto"/>
            <w:left w:val="none" w:sz="0" w:space="0" w:color="auto"/>
            <w:bottom w:val="none" w:sz="0" w:space="0" w:color="auto"/>
            <w:right w:val="none" w:sz="0" w:space="0" w:color="auto"/>
          </w:divBdr>
        </w:div>
        <w:div w:id="2032026234">
          <w:marLeft w:val="0"/>
          <w:marRight w:val="15"/>
          <w:marTop w:val="0"/>
          <w:marBottom w:val="30"/>
          <w:divBdr>
            <w:top w:val="none" w:sz="0" w:space="0" w:color="auto"/>
            <w:left w:val="none" w:sz="0" w:space="0" w:color="auto"/>
            <w:bottom w:val="none" w:sz="0" w:space="0" w:color="auto"/>
            <w:right w:val="none" w:sz="0" w:space="0" w:color="auto"/>
          </w:divBdr>
        </w:div>
        <w:div w:id="1704788877">
          <w:marLeft w:val="0"/>
          <w:marRight w:val="15"/>
          <w:marTop w:val="0"/>
          <w:marBottom w:val="30"/>
          <w:divBdr>
            <w:top w:val="none" w:sz="0" w:space="0" w:color="auto"/>
            <w:left w:val="none" w:sz="0" w:space="0" w:color="auto"/>
            <w:bottom w:val="none" w:sz="0" w:space="0" w:color="auto"/>
            <w:right w:val="none" w:sz="0" w:space="0" w:color="auto"/>
          </w:divBdr>
        </w:div>
        <w:div w:id="806510599">
          <w:marLeft w:val="0"/>
          <w:marRight w:val="15"/>
          <w:marTop w:val="0"/>
          <w:marBottom w:val="30"/>
          <w:divBdr>
            <w:top w:val="none" w:sz="0" w:space="0" w:color="auto"/>
            <w:left w:val="none" w:sz="0" w:space="0" w:color="auto"/>
            <w:bottom w:val="none" w:sz="0" w:space="0" w:color="auto"/>
            <w:right w:val="none" w:sz="0" w:space="0" w:color="auto"/>
          </w:divBdr>
        </w:div>
        <w:div w:id="116678435">
          <w:marLeft w:val="0"/>
          <w:marRight w:val="15"/>
          <w:marTop w:val="0"/>
          <w:marBottom w:val="30"/>
          <w:divBdr>
            <w:top w:val="none" w:sz="0" w:space="0" w:color="auto"/>
            <w:left w:val="none" w:sz="0" w:space="0" w:color="auto"/>
            <w:bottom w:val="none" w:sz="0" w:space="0" w:color="auto"/>
            <w:right w:val="none" w:sz="0" w:space="0" w:color="auto"/>
          </w:divBdr>
        </w:div>
        <w:div w:id="1833717640">
          <w:marLeft w:val="0"/>
          <w:marRight w:val="0"/>
          <w:marTop w:val="0"/>
          <w:marBottom w:val="0"/>
          <w:divBdr>
            <w:top w:val="none" w:sz="0" w:space="0" w:color="auto"/>
            <w:left w:val="none" w:sz="0" w:space="0" w:color="auto"/>
            <w:bottom w:val="none" w:sz="0" w:space="0" w:color="auto"/>
            <w:right w:val="none" w:sz="0" w:space="0" w:color="auto"/>
          </w:divBdr>
        </w:div>
        <w:div w:id="1077365702">
          <w:marLeft w:val="0"/>
          <w:marRight w:val="0"/>
          <w:marTop w:val="0"/>
          <w:marBottom w:val="0"/>
          <w:divBdr>
            <w:top w:val="none" w:sz="0" w:space="0" w:color="auto"/>
            <w:left w:val="none" w:sz="0" w:space="0" w:color="auto"/>
            <w:bottom w:val="none" w:sz="0" w:space="0" w:color="auto"/>
            <w:right w:val="none" w:sz="0" w:space="0" w:color="auto"/>
          </w:divBdr>
        </w:div>
        <w:div w:id="299845415">
          <w:marLeft w:val="0"/>
          <w:marRight w:val="0"/>
          <w:marTop w:val="0"/>
          <w:marBottom w:val="0"/>
          <w:divBdr>
            <w:top w:val="none" w:sz="0" w:space="0" w:color="auto"/>
            <w:left w:val="none" w:sz="0" w:space="0" w:color="auto"/>
            <w:bottom w:val="none" w:sz="0" w:space="0" w:color="auto"/>
            <w:right w:val="none" w:sz="0" w:space="0" w:color="auto"/>
          </w:divBdr>
        </w:div>
      </w:divsChild>
    </w:div>
    <w:div w:id="1087768330">
      <w:bodyDiv w:val="1"/>
      <w:marLeft w:val="0"/>
      <w:marRight w:val="0"/>
      <w:marTop w:val="0"/>
      <w:marBottom w:val="0"/>
      <w:divBdr>
        <w:top w:val="none" w:sz="0" w:space="0" w:color="auto"/>
        <w:left w:val="none" w:sz="0" w:space="0" w:color="auto"/>
        <w:bottom w:val="none" w:sz="0" w:space="0" w:color="auto"/>
        <w:right w:val="none" w:sz="0" w:space="0" w:color="auto"/>
      </w:divBdr>
      <w:divsChild>
        <w:div w:id="39985115">
          <w:marLeft w:val="0"/>
          <w:marRight w:val="15"/>
          <w:marTop w:val="0"/>
          <w:marBottom w:val="30"/>
          <w:divBdr>
            <w:top w:val="none" w:sz="0" w:space="0" w:color="auto"/>
            <w:left w:val="none" w:sz="0" w:space="0" w:color="auto"/>
            <w:bottom w:val="none" w:sz="0" w:space="0" w:color="auto"/>
            <w:right w:val="none" w:sz="0" w:space="0" w:color="auto"/>
          </w:divBdr>
        </w:div>
        <w:div w:id="894390395">
          <w:marLeft w:val="0"/>
          <w:marRight w:val="15"/>
          <w:marTop w:val="0"/>
          <w:marBottom w:val="30"/>
          <w:divBdr>
            <w:top w:val="none" w:sz="0" w:space="0" w:color="auto"/>
            <w:left w:val="none" w:sz="0" w:space="0" w:color="auto"/>
            <w:bottom w:val="none" w:sz="0" w:space="0" w:color="auto"/>
            <w:right w:val="none" w:sz="0" w:space="0" w:color="auto"/>
          </w:divBdr>
        </w:div>
        <w:div w:id="440106496">
          <w:marLeft w:val="0"/>
          <w:marRight w:val="15"/>
          <w:marTop w:val="0"/>
          <w:marBottom w:val="30"/>
          <w:divBdr>
            <w:top w:val="none" w:sz="0" w:space="0" w:color="auto"/>
            <w:left w:val="none" w:sz="0" w:space="0" w:color="auto"/>
            <w:bottom w:val="none" w:sz="0" w:space="0" w:color="auto"/>
            <w:right w:val="none" w:sz="0" w:space="0" w:color="auto"/>
          </w:divBdr>
        </w:div>
        <w:div w:id="1636904961">
          <w:marLeft w:val="0"/>
          <w:marRight w:val="15"/>
          <w:marTop w:val="0"/>
          <w:marBottom w:val="30"/>
          <w:divBdr>
            <w:top w:val="none" w:sz="0" w:space="0" w:color="auto"/>
            <w:left w:val="none" w:sz="0" w:space="0" w:color="auto"/>
            <w:bottom w:val="none" w:sz="0" w:space="0" w:color="auto"/>
            <w:right w:val="none" w:sz="0" w:space="0" w:color="auto"/>
          </w:divBdr>
        </w:div>
        <w:div w:id="806170917">
          <w:marLeft w:val="0"/>
          <w:marRight w:val="0"/>
          <w:marTop w:val="0"/>
          <w:marBottom w:val="0"/>
          <w:divBdr>
            <w:top w:val="none" w:sz="0" w:space="0" w:color="auto"/>
            <w:left w:val="none" w:sz="0" w:space="0" w:color="auto"/>
            <w:bottom w:val="none" w:sz="0" w:space="0" w:color="auto"/>
            <w:right w:val="none" w:sz="0" w:space="0" w:color="auto"/>
          </w:divBdr>
        </w:div>
        <w:div w:id="2130004289">
          <w:marLeft w:val="0"/>
          <w:marRight w:val="0"/>
          <w:marTop w:val="0"/>
          <w:marBottom w:val="0"/>
          <w:divBdr>
            <w:top w:val="none" w:sz="0" w:space="0" w:color="auto"/>
            <w:left w:val="none" w:sz="0" w:space="0" w:color="auto"/>
            <w:bottom w:val="none" w:sz="0" w:space="0" w:color="auto"/>
            <w:right w:val="none" w:sz="0" w:space="0" w:color="auto"/>
          </w:divBdr>
        </w:div>
        <w:div w:id="1557278440">
          <w:marLeft w:val="0"/>
          <w:marRight w:val="0"/>
          <w:marTop w:val="0"/>
          <w:marBottom w:val="0"/>
          <w:divBdr>
            <w:top w:val="none" w:sz="0" w:space="0" w:color="auto"/>
            <w:left w:val="none" w:sz="0" w:space="0" w:color="auto"/>
            <w:bottom w:val="none" w:sz="0" w:space="0" w:color="auto"/>
            <w:right w:val="none" w:sz="0" w:space="0" w:color="auto"/>
          </w:divBdr>
        </w:div>
        <w:div w:id="543097582">
          <w:marLeft w:val="0"/>
          <w:marRight w:val="0"/>
          <w:marTop w:val="0"/>
          <w:marBottom w:val="0"/>
          <w:divBdr>
            <w:top w:val="none" w:sz="0" w:space="0" w:color="auto"/>
            <w:left w:val="none" w:sz="0" w:space="0" w:color="auto"/>
            <w:bottom w:val="none" w:sz="0" w:space="0" w:color="auto"/>
            <w:right w:val="none" w:sz="0" w:space="0" w:color="auto"/>
          </w:divBdr>
        </w:div>
        <w:div w:id="1617105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60531&amp;open=1"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market/view_tender.html?id=29572&amp;action=signed_doc&amp;key=do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29572&amp;show=statistics" TargetMode="External"/><Relationship Id="rId11" Type="http://schemas.openxmlformats.org/officeDocument/2006/relationships/hyperlink" Target="http://www.b2b-mrsk.ru/download.html?file=file%2F2567312.zip&amp;title=%D0%9A%D0%94+%D0%9F%D0%98%D0%A0+%D0%A1%D1%82%D0%B0%D1%80%D1%8B%D0%B9+%D0%9D%D0%B0%D0%B4%D1%8B%D0%BC.zip" TargetMode="External"/><Relationship Id="rId5" Type="http://schemas.openxmlformats.org/officeDocument/2006/relationships/hyperlink" Target="http://www.b2b-mrsk.ru/market/edit_tender.html?id=29572&amp;action=send_letters" TargetMode="External"/><Relationship Id="rId15" Type="http://schemas.openxmlformats.org/officeDocument/2006/relationships/fontTable" Target="fontTable.xml"/><Relationship Id="rId10" Type="http://schemas.openxmlformats.org/officeDocument/2006/relationships/hyperlink" Target="mailto:vaninae@id.te.ru" TargetMode="External"/><Relationship Id="rId4" Type="http://schemas.openxmlformats.org/officeDocument/2006/relationships/hyperlink" Target="http://www.b2b-mrsk.ru/market/view_tender.html?id=29572&amp;action=explanation" TargetMode="External"/><Relationship Id="rId9" Type="http://schemas.openxmlformats.org/officeDocument/2006/relationships/hyperlink" Target="http://www.b2b-mrsk.ru/popups/send_message.html?action=send&amp;to=41538&amp;subject=%D0%92%D0%BE%D0%BF%D1%80%D0%BE%D1%81+%D0%BF%D0%BE+%D0%BA%D0%BE%D0%BD%D0%BA%D1%83%D1%80%D1%81%D1%83+%E2%84%96+29572" TargetMode="External"/><Relationship Id="rId14" Type="http://schemas.openxmlformats.org/officeDocument/2006/relationships/hyperlink" Target="http://www.b2b-mrsk.ru/market/view_tender.html?id=29572&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1302</Words>
  <Characters>7427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SES</Company>
  <LinksUpToDate>false</LinksUpToDate>
  <CharactersWithSpaces>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sssh</dc:creator>
  <cp:keywords/>
  <dc:description/>
  <cp:lastModifiedBy>sssh</cp:lastModifiedBy>
  <cp:revision>4</cp:revision>
  <cp:lastPrinted>2012-03-28T11:44:00Z</cp:lastPrinted>
  <dcterms:created xsi:type="dcterms:W3CDTF">2012-03-28T09:13:00Z</dcterms:created>
  <dcterms:modified xsi:type="dcterms:W3CDTF">2012-03-28T11:45:00Z</dcterms:modified>
</cp:coreProperties>
</file>