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9C6" w:rsidRPr="00EB09C6" w:rsidRDefault="00EB09C6" w:rsidP="00EB09C6">
      <w:pPr>
        <w:spacing w:after="100" w:afterAutospacing="1" w:line="288" w:lineRule="auto"/>
        <w:outlineLvl w:val="0"/>
        <w:rPr>
          <w:rFonts w:ascii="Arial" w:eastAsia="Times New Roman" w:hAnsi="Arial" w:cs="Arial"/>
          <w:color w:val="333333"/>
          <w:kern w:val="36"/>
          <w:sz w:val="27"/>
          <w:szCs w:val="27"/>
          <w:lang w:eastAsia="ru-RU"/>
        </w:rPr>
      </w:pPr>
      <w:r w:rsidRPr="00EB09C6">
        <w:rPr>
          <w:rFonts w:ascii="Arial" w:eastAsia="Times New Roman" w:hAnsi="Arial" w:cs="Arial"/>
          <w:color w:val="333333"/>
          <w:kern w:val="36"/>
          <w:sz w:val="27"/>
          <w:szCs w:val="27"/>
          <w:lang w:eastAsia="ru-RU"/>
        </w:rPr>
        <w:t>Запрос предложений (объявление о покупке) № 665647. Открытый запрос предложений на право заключения договора на...</w:t>
      </w:r>
    </w:p>
    <w:p w:rsidR="00EB09C6" w:rsidRPr="00EB09C6" w:rsidRDefault="00EB09C6" w:rsidP="00EB09C6">
      <w:pPr>
        <w:spacing w:before="100" w:beforeAutospacing="1" w:after="100" w:afterAutospacing="1"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 xml:space="preserve">Приём заявок завершается 27.06.2016 в 08:00 по московскому </w:t>
      </w:r>
      <w:proofErr w:type="gramStart"/>
      <w:r w:rsidRPr="00EB09C6">
        <w:rPr>
          <w:rFonts w:ascii="Arial" w:eastAsia="Times New Roman" w:hAnsi="Arial" w:cs="Arial"/>
          <w:sz w:val="18"/>
          <w:szCs w:val="18"/>
          <w:lang w:eastAsia="ru-RU"/>
        </w:rPr>
        <w:t>времени</w:t>
      </w:r>
      <w:r w:rsidRPr="00EB09C6">
        <w:rPr>
          <w:rFonts w:ascii="Arial" w:eastAsia="Times New Roman" w:hAnsi="Arial" w:cs="Arial"/>
          <w:color w:val="FF0000"/>
          <w:sz w:val="18"/>
          <w:szCs w:val="18"/>
          <w:lang w:eastAsia="ru-RU"/>
        </w:rPr>
        <w:t xml:space="preserve">  (</w:t>
      </w:r>
      <w:proofErr w:type="gramEnd"/>
      <w:r w:rsidRPr="00EB09C6">
        <w:rPr>
          <w:rFonts w:ascii="Arial" w:eastAsia="Times New Roman" w:hAnsi="Arial" w:cs="Arial"/>
          <w:color w:val="FF0000"/>
          <w:sz w:val="18"/>
          <w:szCs w:val="18"/>
          <w:lang w:eastAsia="ru-RU"/>
        </w:rPr>
        <w:t xml:space="preserve">через 17 суток, 3 минуты и 46 секунд) </w:t>
      </w:r>
      <w:r w:rsidRPr="00EB09C6">
        <w:rPr>
          <w:rFonts w:ascii="Arial" w:eastAsia="Times New Roman" w:hAnsi="Arial" w:cs="Arial"/>
          <w:vanish/>
          <w:color w:val="FF0000"/>
          <w:sz w:val="18"/>
          <w:szCs w:val="18"/>
          <w:lang w:eastAsia="ru-RU"/>
        </w:rPr>
        <w:t xml:space="preserve">(завершён) </w:t>
      </w:r>
      <w:r w:rsidRPr="00EB09C6">
        <w:rPr>
          <w:rFonts w:ascii="Arial" w:eastAsia="Times New Roman" w:hAnsi="Arial" w:cs="Arial"/>
          <w:vanish/>
          <w:color w:val="FF0000"/>
          <w:sz w:val="18"/>
          <w:szCs w:val="18"/>
          <w:lang w:eastAsia="ru-RU"/>
        </w:rPr>
        <w:br/>
      </w:r>
      <w:r w:rsidRPr="00EB09C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EB09C6">
        <w:rPr>
          <w:rFonts w:ascii="Arial" w:eastAsia="Times New Roman" w:hAnsi="Arial" w:cs="Arial"/>
          <w:vanish/>
          <w:color w:val="FF0000"/>
          <w:sz w:val="18"/>
          <w:szCs w:val="18"/>
          <w:lang w:eastAsia="ru-RU"/>
        </w:rPr>
        <w:t xml:space="preserve"> </w:t>
      </w:r>
      <w:r w:rsidRPr="00EB09C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EB09C6" w:rsidRPr="00EB09C6" w:rsidTr="00EB09C6">
        <w:trPr>
          <w:tblCellSpacing w:w="0" w:type="dxa"/>
        </w:trPr>
        <w:tc>
          <w:tcPr>
            <w:tcW w:w="0" w:type="auto"/>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b/>
                <w:bCs/>
                <w:sz w:val="18"/>
                <w:szCs w:val="18"/>
                <w:lang w:eastAsia="ru-RU"/>
              </w:rPr>
              <w:t>Извещение</w:t>
            </w:r>
          </w:p>
          <w:p w:rsidR="00EB09C6" w:rsidRPr="00EB09C6" w:rsidRDefault="00EB09C6" w:rsidP="00EB09C6">
            <w:pPr>
              <w:shd w:val="clear" w:color="auto" w:fill="D5DADB"/>
              <w:spacing w:after="30" w:line="240" w:lineRule="auto"/>
              <w:rPr>
                <w:rFonts w:ascii="Arial" w:eastAsia="Times New Roman" w:hAnsi="Arial" w:cs="Arial"/>
                <w:color w:val="333333"/>
                <w:sz w:val="18"/>
                <w:szCs w:val="18"/>
                <w:lang w:eastAsia="ru-RU"/>
              </w:rPr>
            </w:pPr>
            <w:hyperlink r:id="rId4" w:history="1">
              <w:r w:rsidRPr="00EB09C6">
                <w:rPr>
                  <w:rFonts w:ascii="Arial" w:eastAsia="Times New Roman" w:hAnsi="Arial" w:cs="Arial"/>
                  <w:color w:val="50565F"/>
                  <w:sz w:val="18"/>
                  <w:szCs w:val="18"/>
                  <w:u w:val="single"/>
                  <w:bdr w:val="none" w:sz="0" w:space="0" w:color="auto" w:frame="1"/>
                  <w:lang w:eastAsia="ru-RU"/>
                </w:rPr>
                <w:t>Разъяснения</w:t>
              </w:r>
              <w:r w:rsidRPr="00EB09C6">
                <w:rPr>
                  <w:rFonts w:ascii="Arial" w:eastAsia="Times New Roman" w:hAnsi="Arial" w:cs="Arial"/>
                  <w:color w:val="333333"/>
                  <w:sz w:val="18"/>
                  <w:szCs w:val="18"/>
                  <w:u w:val="single"/>
                  <w:bdr w:val="none" w:sz="0" w:space="0" w:color="auto" w:frame="1"/>
                  <w:lang w:eastAsia="ru-RU"/>
                </w:rPr>
                <w:t> - 0</w:t>
              </w:r>
            </w:hyperlink>
          </w:p>
          <w:p w:rsidR="00EB09C6" w:rsidRPr="00EB09C6" w:rsidRDefault="00EB09C6" w:rsidP="00EB09C6">
            <w:pPr>
              <w:shd w:val="clear" w:color="auto" w:fill="D5DADB"/>
              <w:spacing w:after="30" w:line="240" w:lineRule="auto"/>
              <w:rPr>
                <w:rFonts w:ascii="Arial" w:eastAsia="Times New Roman" w:hAnsi="Arial" w:cs="Arial"/>
                <w:color w:val="333333"/>
                <w:sz w:val="18"/>
                <w:szCs w:val="18"/>
                <w:lang w:eastAsia="ru-RU"/>
              </w:rPr>
            </w:pPr>
            <w:hyperlink r:id="rId5" w:history="1">
              <w:r w:rsidRPr="00EB09C6">
                <w:rPr>
                  <w:rFonts w:ascii="Arial" w:eastAsia="Times New Roman" w:hAnsi="Arial" w:cs="Arial"/>
                  <w:color w:val="50565F"/>
                  <w:sz w:val="18"/>
                  <w:szCs w:val="18"/>
                  <w:u w:val="single"/>
                  <w:bdr w:val="none" w:sz="0" w:space="0" w:color="auto" w:frame="1"/>
                  <w:lang w:eastAsia="ru-RU"/>
                </w:rPr>
                <w:t>Приглашения к участию</w:t>
              </w:r>
              <w:r w:rsidRPr="00EB09C6">
                <w:rPr>
                  <w:rFonts w:ascii="Arial" w:eastAsia="Times New Roman" w:hAnsi="Arial" w:cs="Arial"/>
                  <w:color w:val="333333"/>
                  <w:sz w:val="18"/>
                  <w:szCs w:val="18"/>
                  <w:u w:val="single"/>
                  <w:bdr w:val="none" w:sz="0" w:space="0" w:color="auto" w:frame="1"/>
                  <w:lang w:eastAsia="ru-RU"/>
                </w:rPr>
                <w:t> - 0</w:t>
              </w:r>
            </w:hyperlink>
          </w:p>
          <w:p w:rsidR="00EB09C6" w:rsidRPr="00EB09C6" w:rsidRDefault="00EB09C6" w:rsidP="00EB09C6">
            <w:pPr>
              <w:shd w:val="clear" w:color="auto" w:fill="D5DADB"/>
              <w:spacing w:after="30" w:line="240" w:lineRule="auto"/>
              <w:rPr>
                <w:rFonts w:ascii="Arial" w:eastAsia="Times New Roman" w:hAnsi="Arial" w:cs="Arial"/>
                <w:color w:val="333333"/>
                <w:sz w:val="18"/>
                <w:szCs w:val="18"/>
                <w:lang w:eastAsia="ru-RU"/>
              </w:rPr>
            </w:pPr>
            <w:hyperlink r:id="rId6" w:history="1">
              <w:r w:rsidRPr="00EB09C6">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EB09C6">
                <w:rPr>
                  <w:rFonts w:ascii="Arial" w:eastAsia="Times New Roman" w:hAnsi="Arial" w:cs="Arial"/>
                  <w:color w:val="333333"/>
                  <w:sz w:val="18"/>
                  <w:szCs w:val="18"/>
                  <w:u w:val="single"/>
                  <w:bdr w:val="none" w:sz="0" w:space="0" w:color="auto" w:frame="1"/>
                  <w:lang w:eastAsia="ru-RU"/>
                </w:rPr>
                <w:t> - 1</w:t>
              </w:r>
            </w:hyperlink>
          </w:p>
          <w:p w:rsidR="00EB09C6" w:rsidRPr="00EB09C6" w:rsidRDefault="00EB09C6" w:rsidP="00EB09C6">
            <w:pPr>
              <w:shd w:val="clear" w:color="auto" w:fill="D5DADB"/>
              <w:spacing w:after="30" w:line="240" w:lineRule="auto"/>
              <w:rPr>
                <w:rFonts w:ascii="Arial" w:eastAsia="Times New Roman" w:hAnsi="Arial" w:cs="Arial"/>
                <w:color w:val="333333"/>
                <w:sz w:val="18"/>
                <w:szCs w:val="18"/>
                <w:lang w:eastAsia="ru-RU"/>
              </w:rPr>
            </w:pPr>
            <w:hyperlink r:id="rId7" w:history="1">
              <w:r w:rsidRPr="00EB09C6">
                <w:rPr>
                  <w:rFonts w:ascii="Arial" w:eastAsia="Times New Roman" w:hAnsi="Arial" w:cs="Arial"/>
                  <w:color w:val="50565F"/>
                  <w:sz w:val="18"/>
                  <w:szCs w:val="18"/>
                  <w:u w:val="single"/>
                  <w:bdr w:val="none" w:sz="0" w:space="0" w:color="auto" w:frame="1"/>
                  <w:lang w:eastAsia="ru-RU"/>
                </w:rPr>
                <w:t>Статистика посещений</w:t>
              </w:r>
              <w:r w:rsidRPr="00EB09C6">
                <w:rPr>
                  <w:rFonts w:ascii="Arial" w:eastAsia="Times New Roman" w:hAnsi="Arial" w:cs="Arial"/>
                  <w:color w:val="333333"/>
                  <w:sz w:val="18"/>
                  <w:szCs w:val="18"/>
                  <w:u w:val="single"/>
                  <w:bdr w:val="none" w:sz="0" w:space="0" w:color="auto" w:frame="1"/>
                  <w:lang w:eastAsia="ru-RU"/>
                </w:rPr>
                <w:t> - 5</w:t>
              </w:r>
            </w:hyperlink>
          </w:p>
          <w:p w:rsidR="00EB09C6" w:rsidRPr="00EB09C6" w:rsidRDefault="00EB09C6" w:rsidP="00EB09C6">
            <w:pPr>
              <w:shd w:val="clear" w:color="auto" w:fill="D5DADB"/>
              <w:spacing w:after="30" w:line="240" w:lineRule="auto"/>
              <w:rPr>
                <w:rFonts w:ascii="Arial" w:eastAsia="Times New Roman" w:hAnsi="Arial" w:cs="Arial"/>
                <w:color w:val="333333"/>
                <w:sz w:val="18"/>
                <w:szCs w:val="18"/>
                <w:lang w:eastAsia="ru-RU"/>
              </w:rPr>
            </w:pPr>
            <w:hyperlink r:id="rId8" w:history="1">
              <w:r w:rsidRPr="00EB09C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EB09C6">
                <w:rPr>
                  <w:rFonts w:ascii="Arial" w:eastAsia="Times New Roman" w:hAnsi="Arial" w:cs="Arial"/>
                  <w:color w:val="333333"/>
                  <w:sz w:val="18"/>
                  <w:szCs w:val="18"/>
                  <w:u w:val="single"/>
                  <w:bdr w:val="none" w:sz="0" w:space="0" w:color="auto" w:frame="1"/>
                  <w:lang w:eastAsia="ru-RU"/>
                </w:rPr>
                <w:t> - 0</w:t>
              </w:r>
            </w:hyperlink>
          </w:p>
        </w:tc>
      </w:tr>
    </w:tbl>
    <w:p w:rsidR="00EB09C6" w:rsidRPr="00EB09C6" w:rsidRDefault="00EB09C6" w:rsidP="00EB09C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B09C6" w:rsidRPr="00EB09C6" w:rsidTr="00EB09C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B09C6" w:rsidRPr="00EB09C6">
              <w:trPr>
                <w:tblCellSpacing w:w="7" w:type="dxa"/>
              </w:trPr>
              <w:tc>
                <w:tcPr>
                  <w:tcW w:w="0" w:type="auto"/>
                  <w:shd w:val="clear" w:color="auto" w:fill="C2C9CD"/>
                  <w:tcMar>
                    <w:top w:w="75" w:type="dxa"/>
                    <w:left w:w="75" w:type="dxa"/>
                    <w:bottom w:w="75" w:type="dxa"/>
                    <w:right w:w="75" w:type="dxa"/>
                  </w:tcMar>
                  <w:hideMark/>
                </w:tcPr>
                <w:p w:rsidR="00EB09C6" w:rsidRPr="00EB09C6" w:rsidRDefault="00EB09C6" w:rsidP="00EB09C6">
                  <w:pPr>
                    <w:shd w:val="clear" w:color="auto" w:fill="C2C9CD"/>
                    <w:spacing w:after="0" w:line="288" w:lineRule="auto"/>
                    <w:outlineLvl w:val="2"/>
                    <w:rPr>
                      <w:rFonts w:ascii="Arial" w:eastAsia="Times New Roman" w:hAnsi="Arial" w:cs="Arial"/>
                      <w:color w:val="333333"/>
                      <w:sz w:val="18"/>
                      <w:szCs w:val="18"/>
                      <w:lang w:eastAsia="ru-RU"/>
                    </w:rPr>
                  </w:pPr>
                  <w:r w:rsidRPr="00EB09C6">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ремонту контура заземления и </w:t>
                  </w:r>
                  <w:proofErr w:type="spellStart"/>
                  <w:r w:rsidRPr="00EB09C6">
                    <w:rPr>
                      <w:rFonts w:ascii="Arial" w:eastAsia="Times New Roman" w:hAnsi="Arial" w:cs="Arial"/>
                      <w:color w:val="333333"/>
                      <w:sz w:val="18"/>
                      <w:szCs w:val="18"/>
                      <w:lang w:eastAsia="ru-RU"/>
                    </w:rPr>
                    <w:t>противоподкопных</w:t>
                  </w:r>
                  <w:proofErr w:type="spellEnd"/>
                  <w:r w:rsidRPr="00EB09C6">
                    <w:rPr>
                      <w:rFonts w:ascii="Arial" w:eastAsia="Times New Roman" w:hAnsi="Arial" w:cs="Arial"/>
                      <w:color w:val="333333"/>
                      <w:sz w:val="18"/>
                      <w:szCs w:val="18"/>
                      <w:lang w:eastAsia="ru-RU"/>
                    </w:rPr>
                    <w:t xml:space="preserve"> сооружений ПС филиала АО "Тюменьэнерго" Урайские электрические сети.</w:t>
                  </w:r>
                  <w:r w:rsidRPr="00EB09C6">
                    <w:rPr>
                      <w:rFonts w:ascii="Arial" w:eastAsia="Times New Roman" w:hAnsi="Arial" w:cs="Arial"/>
                      <w:color w:val="333333"/>
                      <w:sz w:val="18"/>
                      <w:szCs w:val="18"/>
                      <w:lang w:eastAsia="ru-RU"/>
                    </w:rPr>
                    <w:br/>
                    <w:t xml:space="preserve">Выполнение работ ... Развернуть </w:t>
                  </w:r>
                </w:p>
                <w:p w:rsidR="00EB09C6" w:rsidRPr="00EB09C6" w:rsidRDefault="00EB09C6" w:rsidP="00EB09C6">
                  <w:pPr>
                    <w:shd w:val="clear" w:color="auto" w:fill="C2C9CD"/>
                    <w:spacing w:after="0" w:line="288" w:lineRule="auto"/>
                    <w:outlineLvl w:val="2"/>
                    <w:rPr>
                      <w:rFonts w:ascii="Arial" w:eastAsia="Times New Roman" w:hAnsi="Arial" w:cs="Arial"/>
                      <w:vanish/>
                      <w:color w:val="333333"/>
                      <w:sz w:val="18"/>
                      <w:szCs w:val="18"/>
                      <w:lang w:eastAsia="ru-RU"/>
                    </w:rPr>
                  </w:pPr>
                  <w:r w:rsidRPr="00EB09C6">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ремонту контура заземления и </w:t>
                  </w:r>
                  <w:proofErr w:type="spellStart"/>
                  <w:r w:rsidRPr="00EB09C6">
                    <w:rPr>
                      <w:rFonts w:ascii="Arial" w:eastAsia="Times New Roman" w:hAnsi="Arial" w:cs="Arial"/>
                      <w:color w:val="333333"/>
                      <w:sz w:val="18"/>
                      <w:szCs w:val="18"/>
                      <w:lang w:eastAsia="ru-RU"/>
                    </w:rPr>
                    <w:t>противоподкопных</w:t>
                  </w:r>
                  <w:proofErr w:type="spellEnd"/>
                  <w:r w:rsidRPr="00EB09C6">
                    <w:rPr>
                      <w:rFonts w:ascii="Arial" w:eastAsia="Times New Roman" w:hAnsi="Arial" w:cs="Arial"/>
                      <w:color w:val="333333"/>
                      <w:sz w:val="18"/>
                      <w:szCs w:val="18"/>
                      <w:lang w:eastAsia="ru-RU"/>
                    </w:rPr>
                    <w:t xml:space="preserve"> сооружений ПС филиала АО "Тюменьэнерго" Урайские электрические сети.</w:t>
                  </w:r>
                  <w:r w:rsidRPr="00EB09C6">
                    <w:rPr>
                      <w:rFonts w:ascii="Arial" w:eastAsia="Times New Roman" w:hAnsi="Arial" w:cs="Arial"/>
                      <w:color w:val="333333"/>
                      <w:sz w:val="18"/>
                      <w:szCs w:val="18"/>
                      <w:lang w:eastAsia="ru-RU"/>
                    </w:rPr>
                    <w:br/>
                    <w:t xml:space="preserve">Выполнение работ по ремонту контура заземления и </w:t>
                  </w:r>
                  <w:proofErr w:type="spellStart"/>
                  <w:r w:rsidRPr="00EB09C6">
                    <w:rPr>
                      <w:rFonts w:ascii="Arial" w:eastAsia="Times New Roman" w:hAnsi="Arial" w:cs="Arial"/>
                      <w:color w:val="333333"/>
                      <w:sz w:val="18"/>
                      <w:szCs w:val="18"/>
                      <w:lang w:eastAsia="ru-RU"/>
                    </w:rPr>
                    <w:t>противоподкопных</w:t>
                  </w:r>
                  <w:proofErr w:type="spellEnd"/>
                  <w:r w:rsidRPr="00EB09C6">
                    <w:rPr>
                      <w:rFonts w:ascii="Arial" w:eastAsia="Times New Roman" w:hAnsi="Arial" w:cs="Arial"/>
                      <w:color w:val="333333"/>
                      <w:sz w:val="18"/>
                      <w:szCs w:val="18"/>
                      <w:lang w:eastAsia="ru-RU"/>
                    </w:rPr>
                    <w:t xml:space="preserve"> сооружений ПС филиала АО "Тюменьэнерго" Урайские электрические сети (Ремонт)</w:t>
                  </w:r>
                  <w:r w:rsidRPr="00EB09C6">
                    <w:rPr>
                      <w:rFonts w:ascii="Arial" w:eastAsia="Times New Roman" w:hAnsi="Arial" w:cs="Arial"/>
                      <w:vanish/>
                      <w:color w:val="333333"/>
                      <w:sz w:val="18"/>
                      <w:szCs w:val="18"/>
                      <w:lang w:eastAsia="ru-RU"/>
                    </w:rPr>
                    <w:t xml:space="preserve"> Свернуть </w:t>
                  </w:r>
                </w:p>
              </w:tc>
            </w:tr>
            <w:tr w:rsidR="00EB09C6" w:rsidRPr="00EB09C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Категории классификатора:</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4010419 </w:t>
                        </w:r>
                        <w:hyperlink r:id="rId9" w:history="1">
                          <w:r w:rsidRPr="00EB09C6">
                            <w:rPr>
                              <w:rFonts w:ascii="Arial" w:eastAsia="Times New Roman" w:hAnsi="Arial" w:cs="Arial"/>
                              <w:color w:val="1C50A4"/>
                              <w:sz w:val="18"/>
                              <w:szCs w:val="18"/>
                              <w:lang w:eastAsia="ru-RU"/>
                            </w:rPr>
                            <w:t>Электроэнергия, произведенная электростанциями общего пользования прочими</w:t>
                          </w:r>
                        </w:hyperlink>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Категория ОКПД2:</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proofErr w:type="gramStart"/>
                        <w:r w:rsidRPr="00EB09C6">
                          <w:rPr>
                            <w:rFonts w:ascii="Arial" w:eastAsia="Times New Roman" w:hAnsi="Arial" w:cs="Arial"/>
                            <w:b/>
                            <w:bCs/>
                            <w:sz w:val="18"/>
                            <w:szCs w:val="18"/>
                            <w:lang w:eastAsia="ru-RU"/>
                          </w:rPr>
                          <w:t>33.19.10.000</w:t>
                        </w:r>
                        <w:r w:rsidRPr="00EB09C6">
                          <w:rPr>
                            <w:rFonts w:ascii="Arial" w:eastAsia="Times New Roman" w:hAnsi="Arial" w:cs="Arial"/>
                            <w:sz w:val="18"/>
                            <w:szCs w:val="18"/>
                            <w:lang w:eastAsia="ru-RU"/>
                          </w:rPr>
                          <w:t>  Услуги</w:t>
                        </w:r>
                        <w:proofErr w:type="gramEnd"/>
                        <w:r w:rsidRPr="00EB09C6">
                          <w:rPr>
                            <w:rFonts w:ascii="Arial" w:eastAsia="Times New Roman" w:hAnsi="Arial" w:cs="Arial"/>
                            <w:sz w:val="18"/>
                            <w:szCs w:val="18"/>
                            <w:lang w:eastAsia="ru-RU"/>
                          </w:rPr>
                          <w:t xml:space="preserve"> по ремонту прочего оборудования</w:t>
                        </w:r>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Категория ОКВЭД2:</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proofErr w:type="gramStart"/>
                        <w:r w:rsidRPr="00EB09C6">
                          <w:rPr>
                            <w:rFonts w:ascii="Arial" w:eastAsia="Times New Roman" w:hAnsi="Arial" w:cs="Arial"/>
                            <w:b/>
                            <w:bCs/>
                            <w:sz w:val="18"/>
                            <w:szCs w:val="18"/>
                            <w:lang w:eastAsia="ru-RU"/>
                          </w:rPr>
                          <w:t>33.19</w:t>
                        </w:r>
                        <w:r w:rsidRPr="00EB09C6">
                          <w:rPr>
                            <w:rFonts w:ascii="Arial" w:eastAsia="Times New Roman" w:hAnsi="Arial" w:cs="Arial"/>
                            <w:sz w:val="18"/>
                            <w:szCs w:val="18"/>
                            <w:lang w:eastAsia="ru-RU"/>
                          </w:rPr>
                          <w:t>  Ремонт</w:t>
                        </w:r>
                        <w:proofErr w:type="gramEnd"/>
                        <w:r w:rsidRPr="00EB09C6">
                          <w:rPr>
                            <w:rFonts w:ascii="Arial" w:eastAsia="Times New Roman" w:hAnsi="Arial" w:cs="Arial"/>
                            <w:sz w:val="18"/>
                            <w:szCs w:val="18"/>
                            <w:lang w:eastAsia="ru-RU"/>
                          </w:rPr>
                          <w:t xml:space="preserve"> прочего оборудования</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Количество:</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1 </w:t>
                        </w:r>
                        <w:proofErr w:type="spellStart"/>
                        <w:r w:rsidRPr="00EB09C6">
                          <w:rPr>
                            <w:rFonts w:ascii="Arial" w:eastAsia="Times New Roman" w:hAnsi="Arial" w:cs="Arial"/>
                            <w:sz w:val="18"/>
                            <w:szCs w:val="18"/>
                            <w:lang w:eastAsia="ru-RU"/>
                          </w:rPr>
                          <w:t>ед</w:t>
                        </w:r>
                        <w:proofErr w:type="spellEnd"/>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Цена за единицу продукции:</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b/>
                            <w:bCs/>
                            <w:sz w:val="18"/>
                            <w:szCs w:val="18"/>
                            <w:lang w:eastAsia="ru-RU"/>
                          </w:rPr>
                          <w:t>3 100 378,02 руб. (цена с НДС)</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Общая стоимость закупки:</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b/>
                            <w:bCs/>
                            <w:sz w:val="18"/>
                            <w:szCs w:val="18"/>
                            <w:lang w:eastAsia="ru-RU"/>
                          </w:rPr>
                          <w:t>3 100 378,02 руб. (цена с НДС)</w:t>
                        </w:r>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Цена с НДС (</w:t>
                        </w:r>
                        <w:hyperlink r:id="rId10" w:history="1">
                          <w:r w:rsidRPr="00EB09C6">
                            <w:rPr>
                              <w:rFonts w:ascii="Arial" w:eastAsia="Times New Roman" w:hAnsi="Arial" w:cs="Arial"/>
                              <w:color w:val="1C50A4"/>
                              <w:sz w:val="18"/>
                              <w:szCs w:val="18"/>
                              <w:lang w:eastAsia="ru-RU"/>
                            </w:rPr>
                            <w:t>показывать обе цены</w:t>
                          </w:r>
                        </w:hyperlink>
                        <w:r w:rsidRPr="00EB09C6">
                          <w:rPr>
                            <w:rFonts w:ascii="Arial" w:eastAsia="Times New Roman" w:hAnsi="Arial" w:cs="Arial"/>
                            <w:sz w:val="18"/>
                            <w:szCs w:val="18"/>
                            <w:lang w:eastAsia="ru-RU"/>
                          </w:rPr>
                          <w:t>)</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Дата публикации:</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10.06.2016 07:44</w:t>
                        </w:r>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27.06.2016 08:00</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 xml:space="preserve">10.06.2016 07:44, </w:t>
                        </w:r>
                        <w:hyperlink r:id="rId11" w:tgtFrame="_blank" w:tooltip="Отправить личное сообщение" w:history="1">
                          <w:proofErr w:type="spellStart"/>
                          <w:r w:rsidRPr="00EB09C6">
                            <w:rPr>
                              <w:rFonts w:ascii="Arial" w:eastAsia="Times New Roman" w:hAnsi="Arial" w:cs="Arial"/>
                              <w:color w:val="1C50A4"/>
                              <w:sz w:val="18"/>
                              <w:szCs w:val="18"/>
                              <w:lang w:eastAsia="ru-RU"/>
                            </w:rPr>
                            <w:t>Окунцев</w:t>
                          </w:r>
                          <w:proofErr w:type="spellEnd"/>
                          <w:r w:rsidRPr="00EB09C6">
                            <w:rPr>
                              <w:rFonts w:ascii="Arial" w:eastAsia="Times New Roman" w:hAnsi="Arial" w:cs="Arial"/>
                              <w:color w:val="1C50A4"/>
                              <w:sz w:val="18"/>
                              <w:szCs w:val="18"/>
                              <w:lang w:eastAsia="ru-RU"/>
                            </w:rPr>
                            <w:t xml:space="preserve"> Евгений Сергеевич</w:t>
                          </w:r>
                        </w:hyperlink>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Ответственное лицо:</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hyperlink r:id="rId12" w:tgtFrame="_blank" w:tooltip="Отправить личное сообщение" w:history="1">
                          <w:proofErr w:type="spellStart"/>
                          <w:r w:rsidRPr="00EB09C6">
                            <w:rPr>
                              <w:rFonts w:ascii="Arial" w:eastAsia="Times New Roman" w:hAnsi="Arial" w:cs="Arial"/>
                              <w:color w:val="1C50A4"/>
                              <w:sz w:val="18"/>
                              <w:szCs w:val="18"/>
                              <w:lang w:eastAsia="ru-RU"/>
                            </w:rPr>
                            <w:t>Окунцев</w:t>
                          </w:r>
                          <w:proofErr w:type="spellEnd"/>
                          <w:r w:rsidRPr="00EB09C6">
                            <w:rPr>
                              <w:rFonts w:ascii="Arial" w:eastAsia="Times New Roman" w:hAnsi="Arial" w:cs="Arial"/>
                              <w:color w:val="1C50A4"/>
                              <w:sz w:val="18"/>
                              <w:szCs w:val="18"/>
                              <w:lang w:eastAsia="ru-RU"/>
                            </w:rPr>
                            <w:t xml:space="preserve"> Евгений Сергеевич</w:t>
                          </w:r>
                        </w:hyperlink>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Организатор:</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hyperlink r:id="rId13" w:history="1">
                          <w:r w:rsidRPr="00EB09C6">
                            <w:rPr>
                              <w:rFonts w:ascii="Arial" w:eastAsia="Times New Roman" w:hAnsi="Arial" w:cs="Arial"/>
                              <w:color w:val="1C50A4"/>
                              <w:sz w:val="18"/>
                              <w:szCs w:val="18"/>
                              <w:lang w:eastAsia="ru-RU"/>
                            </w:rPr>
                            <w:t>Филиал АО "Тюменьэнерго" Урайские ЭС</w:t>
                          </w:r>
                        </w:hyperlink>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Заказчик:</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hyperlink r:id="rId14" w:history="1">
                          <w:r w:rsidRPr="00EB09C6">
                            <w:rPr>
                              <w:rFonts w:ascii="Arial" w:eastAsia="Times New Roman" w:hAnsi="Arial" w:cs="Arial"/>
                              <w:color w:val="1C50A4"/>
                              <w:sz w:val="18"/>
                              <w:szCs w:val="18"/>
                              <w:lang w:eastAsia="ru-RU"/>
                            </w:rPr>
                            <w:t>АО "Тюменьэнерго"</w:t>
                          </w:r>
                        </w:hyperlink>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Почтовый адрес заказчика:</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628412, Россия, г. Сургут, Тюменская область, ХМАО-Югра л. Университетская, д.4</w:t>
                        </w:r>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628406, Россия, г. Сургут, Тюменская область, ХМАО-Югра, ул. Университетская, д.4</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Контактный адрес e-</w:t>
                        </w:r>
                        <w:proofErr w:type="spellStart"/>
                        <w:r w:rsidRPr="00EB09C6">
                          <w:rPr>
                            <w:rFonts w:ascii="Arial" w:eastAsia="Times New Roman" w:hAnsi="Arial" w:cs="Arial"/>
                            <w:sz w:val="18"/>
                            <w:szCs w:val="18"/>
                            <w:lang w:eastAsia="ru-RU"/>
                          </w:rPr>
                          <w:t>mail</w:t>
                        </w:r>
                        <w:proofErr w:type="spellEnd"/>
                        <w:r w:rsidRPr="00EB09C6">
                          <w:rPr>
                            <w:rFonts w:ascii="Arial" w:eastAsia="Times New Roman" w:hAnsi="Arial" w:cs="Arial"/>
                            <w:sz w:val="18"/>
                            <w:szCs w:val="18"/>
                            <w:lang w:eastAsia="ru-RU"/>
                          </w:rPr>
                          <w:t>:</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hyperlink r:id="rId15" w:history="1">
                          <w:r w:rsidRPr="00EB09C6">
                            <w:rPr>
                              <w:rFonts w:ascii="Arial" w:eastAsia="Times New Roman" w:hAnsi="Arial" w:cs="Arial"/>
                              <w:color w:val="1C50A4"/>
                              <w:sz w:val="18"/>
                              <w:szCs w:val="18"/>
                              <w:lang w:eastAsia="ru-RU"/>
                            </w:rPr>
                            <w:t>OkuntsevES@yec.te.ru</w:t>
                          </w:r>
                        </w:hyperlink>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+7 (34676) 5-32-60</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Программа закупок:</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hyperlink r:id="rId16" w:history="1">
                          <w:r w:rsidRPr="00EB09C6">
                            <w:rPr>
                              <w:rFonts w:ascii="Arial" w:eastAsia="Times New Roman" w:hAnsi="Arial" w:cs="Arial"/>
                              <w:color w:val="1C50A4"/>
                              <w:sz w:val="18"/>
                              <w:szCs w:val="18"/>
                              <w:lang w:eastAsia="ru-RU"/>
                            </w:rPr>
                            <w:t>Строка № 486 плана закупок на 2016 год</w:t>
                          </w:r>
                        </w:hyperlink>
                      </w:p>
                    </w:tc>
                  </w:tr>
                </w:tbl>
                <w:p w:rsidR="00EB09C6" w:rsidRPr="00EB09C6" w:rsidRDefault="00EB09C6" w:rsidP="00EB09C6">
                  <w:pPr>
                    <w:spacing w:after="0" w:line="240" w:lineRule="auto"/>
                    <w:rPr>
                      <w:rFonts w:ascii="Arial" w:eastAsia="Times New Roman" w:hAnsi="Arial" w:cs="Arial"/>
                      <w:sz w:val="18"/>
                      <w:szCs w:val="18"/>
                      <w:lang w:eastAsia="ru-RU"/>
                    </w:rPr>
                  </w:pPr>
                </w:p>
              </w:tc>
            </w:tr>
            <w:tr w:rsidR="00EB09C6" w:rsidRPr="00EB09C6">
              <w:trPr>
                <w:tblCellSpacing w:w="7" w:type="dxa"/>
              </w:trPr>
              <w:tc>
                <w:tcPr>
                  <w:tcW w:w="0" w:type="auto"/>
                  <w:shd w:val="clear" w:color="auto" w:fill="C2C9CD"/>
                  <w:tcMar>
                    <w:top w:w="75" w:type="dxa"/>
                    <w:left w:w="75" w:type="dxa"/>
                    <w:bottom w:w="75" w:type="dxa"/>
                    <w:right w:w="75" w:type="dxa"/>
                  </w:tcMar>
                  <w:hideMark/>
                </w:tcPr>
                <w:p w:rsidR="00EB09C6" w:rsidRPr="00EB09C6" w:rsidRDefault="00EB09C6" w:rsidP="00EB09C6">
                  <w:pPr>
                    <w:spacing w:after="0" w:line="288" w:lineRule="auto"/>
                    <w:rPr>
                      <w:rFonts w:ascii="Arial" w:eastAsia="Times New Roman" w:hAnsi="Arial" w:cs="Arial"/>
                      <w:color w:val="333333"/>
                      <w:sz w:val="18"/>
                      <w:szCs w:val="18"/>
                      <w:lang w:eastAsia="ru-RU"/>
                    </w:rPr>
                  </w:pPr>
                  <w:r w:rsidRPr="00EB09C6">
                    <w:rPr>
                      <w:rFonts w:ascii="Arial" w:eastAsia="Times New Roman" w:hAnsi="Arial" w:cs="Arial"/>
                      <w:color w:val="333333"/>
                      <w:sz w:val="18"/>
                      <w:szCs w:val="18"/>
                      <w:lang w:eastAsia="ru-RU"/>
                    </w:rPr>
                    <w:t>Дополнительная информация</w:t>
                  </w:r>
                </w:p>
              </w:tc>
            </w:tr>
            <w:tr w:rsidR="00EB09C6" w:rsidRPr="00EB09C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Двухэтапная процедура закупки</w:t>
                        </w:r>
                        <w:r w:rsidRPr="00EB09C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09C6" w:rsidRPr="00EB09C6" w:rsidRDefault="00EB09C6" w:rsidP="00EB09C6">
                        <w:pPr>
                          <w:spacing w:after="0" w:line="240" w:lineRule="auto"/>
                          <w:jc w:val="right"/>
                          <w:rPr>
                            <w:rFonts w:ascii="Arial" w:eastAsia="Times New Roman" w:hAnsi="Arial" w:cs="Arial"/>
                            <w:vanish/>
                            <w:sz w:val="18"/>
                            <w:szCs w:val="18"/>
                            <w:lang w:eastAsia="ru-RU"/>
                          </w:rPr>
                        </w:pPr>
                        <w:r w:rsidRPr="00EB09C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Нет</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Да</w:t>
                        </w:r>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Альтернативные заявки</w:t>
                        </w:r>
                        <w:r w:rsidRPr="00EB09C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09C6" w:rsidRPr="00EB09C6" w:rsidRDefault="00EB09C6" w:rsidP="00EB09C6">
                        <w:pPr>
                          <w:spacing w:after="0" w:line="240" w:lineRule="auto"/>
                          <w:jc w:val="right"/>
                          <w:rPr>
                            <w:rFonts w:ascii="Arial" w:eastAsia="Times New Roman" w:hAnsi="Arial" w:cs="Arial"/>
                            <w:vanish/>
                            <w:sz w:val="18"/>
                            <w:szCs w:val="18"/>
                            <w:lang w:eastAsia="ru-RU"/>
                          </w:rPr>
                        </w:pPr>
                        <w:r w:rsidRPr="00EB09C6">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Нет</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Ограничивать предложения участников указанной в извещении стоимостью</w:t>
                        </w:r>
                        <w:r w:rsidRPr="00EB09C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09C6" w:rsidRPr="00EB09C6" w:rsidRDefault="00EB09C6" w:rsidP="00EB09C6">
                        <w:pPr>
                          <w:spacing w:after="0" w:line="240" w:lineRule="auto"/>
                          <w:jc w:val="right"/>
                          <w:rPr>
                            <w:rFonts w:ascii="Arial" w:eastAsia="Times New Roman" w:hAnsi="Arial" w:cs="Arial"/>
                            <w:vanish/>
                            <w:sz w:val="18"/>
                            <w:szCs w:val="18"/>
                            <w:lang w:eastAsia="ru-RU"/>
                          </w:rPr>
                        </w:pPr>
                        <w:r w:rsidRPr="00EB09C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Да</w:t>
                        </w:r>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proofErr w:type="spellStart"/>
                        <w:r w:rsidRPr="00EB09C6">
                          <w:rPr>
                            <w:rFonts w:ascii="Arial" w:eastAsia="Times New Roman" w:hAnsi="Arial" w:cs="Arial"/>
                            <w:sz w:val="18"/>
                            <w:szCs w:val="18"/>
                            <w:lang w:eastAsia="ru-RU"/>
                          </w:rPr>
                          <w:lastRenderedPageBreak/>
                          <w:t>Подгрузка</w:t>
                        </w:r>
                        <w:proofErr w:type="spellEnd"/>
                        <w:r w:rsidRPr="00EB09C6">
                          <w:rPr>
                            <w:rFonts w:ascii="Arial" w:eastAsia="Times New Roman" w:hAnsi="Arial" w:cs="Arial"/>
                            <w:sz w:val="18"/>
                            <w:szCs w:val="18"/>
                            <w:lang w:eastAsia="ru-RU"/>
                          </w:rPr>
                          <w:t xml:space="preserve"> документации к заявке обязательна</w:t>
                        </w:r>
                        <w:r w:rsidRPr="00EB09C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09C6" w:rsidRPr="00EB09C6" w:rsidRDefault="00EB09C6" w:rsidP="00EB09C6">
                        <w:pPr>
                          <w:spacing w:after="0" w:line="240" w:lineRule="auto"/>
                          <w:jc w:val="right"/>
                          <w:rPr>
                            <w:rFonts w:ascii="Arial" w:eastAsia="Times New Roman" w:hAnsi="Arial" w:cs="Arial"/>
                            <w:vanish/>
                            <w:sz w:val="18"/>
                            <w:szCs w:val="18"/>
                            <w:lang w:eastAsia="ru-RU"/>
                          </w:rPr>
                        </w:pPr>
                        <w:r w:rsidRPr="00EB09C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Да</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Да</w:t>
                        </w:r>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Закупочная документация:</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hyperlink r:id="rId18" w:tgtFrame="_blank" w:history="1">
                          <w:r w:rsidRPr="00EB09C6">
                            <w:rPr>
                              <w:rFonts w:ascii="Arial" w:eastAsia="Times New Roman" w:hAnsi="Arial" w:cs="Arial"/>
                              <w:color w:val="1C50A4"/>
                              <w:sz w:val="18"/>
                              <w:szCs w:val="18"/>
                              <w:lang w:eastAsia="ru-RU"/>
                            </w:rPr>
                            <w:t xml:space="preserve">Скачать файл </w:t>
                          </w:r>
                          <w:r w:rsidRPr="00EB09C6">
                            <w:rPr>
                              <w:rFonts w:ascii="Arial" w:eastAsia="Times New Roman" w:hAnsi="Arial" w:cs="Arial"/>
                              <w:b/>
                              <w:bCs/>
                              <w:color w:val="1C50A4"/>
                              <w:sz w:val="18"/>
                              <w:szCs w:val="18"/>
                              <w:lang w:eastAsia="ru-RU"/>
                            </w:rPr>
                            <w:t>04 ЗД контурзаземление.7z</w:t>
                          </w:r>
                        </w:hyperlink>
                        <w:r w:rsidRPr="00EB09C6">
                          <w:rPr>
                            <w:rFonts w:ascii="Arial" w:eastAsia="Times New Roman" w:hAnsi="Arial" w:cs="Arial"/>
                            <w:sz w:val="18"/>
                            <w:szCs w:val="18"/>
                            <w:lang w:eastAsia="ru-RU"/>
                          </w:rPr>
                          <w:t> (6.3 МБ)</w:t>
                        </w:r>
                      </w:p>
                      <w:p w:rsidR="00EB09C6" w:rsidRPr="00EB09C6" w:rsidRDefault="00EB09C6" w:rsidP="00EB09C6">
                        <w:pPr>
                          <w:spacing w:after="0" w:line="240" w:lineRule="auto"/>
                          <w:rPr>
                            <w:rFonts w:ascii="Arial" w:eastAsia="Times New Roman" w:hAnsi="Arial" w:cs="Arial"/>
                            <w:sz w:val="18"/>
                            <w:szCs w:val="18"/>
                            <w:lang w:eastAsia="ru-RU"/>
                          </w:rPr>
                        </w:pPr>
                        <w:hyperlink r:id="rId19" w:history="1">
                          <w:r w:rsidRPr="00EB09C6">
                            <w:rPr>
                              <w:rFonts w:ascii="Arial" w:eastAsia="Times New Roman" w:hAnsi="Arial" w:cs="Arial"/>
                              <w:b/>
                              <w:bCs/>
                              <w:color w:val="1C50A4"/>
                              <w:sz w:val="18"/>
                              <w:szCs w:val="18"/>
                              <w:lang w:eastAsia="ru-RU"/>
                            </w:rPr>
                            <w:t>Редактировать закупочную документацию</w:t>
                          </w:r>
                        </w:hyperlink>
                      </w:p>
                      <w:p w:rsidR="00EB09C6" w:rsidRPr="00EB09C6" w:rsidRDefault="00EB09C6" w:rsidP="00EB09C6">
                        <w:pPr>
                          <w:spacing w:after="0" w:line="240" w:lineRule="auto"/>
                          <w:rPr>
                            <w:rFonts w:ascii="Arial" w:eastAsia="Times New Roman" w:hAnsi="Arial" w:cs="Arial"/>
                            <w:sz w:val="18"/>
                            <w:szCs w:val="18"/>
                            <w:lang w:eastAsia="ru-RU"/>
                          </w:rPr>
                        </w:pPr>
                        <w:hyperlink r:id="rId20" w:tgtFrame="signature" w:history="1">
                          <w:r w:rsidRPr="00EB09C6">
                            <w:rPr>
                              <w:rFonts w:ascii="Arial" w:eastAsia="Times New Roman" w:hAnsi="Arial" w:cs="Arial"/>
                              <w:color w:val="1C50A4"/>
                              <w:sz w:val="18"/>
                              <w:szCs w:val="18"/>
                              <w:lang w:eastAsia="ru-RU"/>
                            </w:rPr>
                            <w:t>Подписано ЭП</w:t>
                          </w:r>
                        </w:hyperlink>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Условия оплаты:</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В соответствии с проектом договора (Приложение № 2 к документации).</w:t>
                        </w:r>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Условия поставки:</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В соответствии с техническим заданием (Приложение № 1 к документации).</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Место рассмотрения заявок:</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 xml:space="preserve">628285, Россия, Тюменская область, ХМАО, г. Урай, </w:t>
                        </w:r>
                        <w:proofErr w:type="spellStart"/>
                        <w:r w:rsidRPr="00EB09C6">
                          <w:rPr>
                            <w:rFonts w:ascii="Arial" w:eastAsia="Times New Roman" w:hAnsi="Arial" w:cs="Arial"/>
                            <w:sz w:val="18"/>
                            <w:szCs w:val="18"/>
                            <w:lang w:eastAsia="ru-RU"/>
                          </w:rPr>
                          <w:t>мкр</w:t>
                        </w:r>
                        <w:proofErr w:type="spellEnd"/>
                        <w:r w:rsidRPr="00EB09C6">
                          <w:rPr>
                            <w:rFonts w:ascii="Arial" w:eastAsia="Times New Roman" w:hAnsi="Arial" w:cs="Arial"/>
                            <w:sz w:val="18"/>
                            <w:szCs w:val="18"/>
                            <w:lang w:eastAsia="ru-RU"/>
                          </w:rPr>
                          <w:t>. Электросети</w:t>
                        </w:r>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15.07.2016 14:00</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25.07.2016 14:00</w:t>
                        </w:r>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hyperlink w:history="1">
                          <w:r w:rsidRPr="00EB09C6">
                            <w:rPr>
                              <w:rFonts w:ascii="Arial" w:eastAsia="Times New Roman" w:hAnsi="Arial" w:cs="Arial"/>
                              <w:color w:val="1C50A4"/>
                              <w:sz w:val="18"/>
                              <w:szCs w:val="18"/>
                              <w:lang w:eastAsia="ru-RU"/>
                            </w:rPr>
                            <w:t xml:space="preserve">628285, Ханты-Мансийский Автономный округ - Югра, г. Урай, </w:t>
                          </w:r>
                          <w:proofErr w:type="spellStart"/>
                          <w:r w:rsidRPr="00EB09C6">
                            <w:rPr>
                              <w:rFonts w:ascii="Arial" w:eastAsia="Times New Roman" w:hAnsi="Arial" w:cs="Arial"/>
                              <w:color w:val="1C50A4"/>
                              <w:sz w:val="18"/>
                              <w:szCs w:val="18"/>
                              <w:lang w:eastAsia="ru-RU"/>
                            </w:rPr>
                            <w:t>мкр</w:t>
                          </w:r>
                          <w:proofErr w:type="spellEnd"/>
                          <w:r w:rsidRPr="00EB09C6">
                            <w:rPr>
                              <w:rFonts w:ascii="Arial" w:eastAsia="Times New Roman" w:hAnsi="Arial" w:cs="Arial"/>
                              <w:color w:val="1C50A4"/>
                              <w:sz w:val="18"/>
                              <w:szCs w:val="18"/>
                              <w:lang w:eastAsia="ru-RU"/>
                            </w:rPr>
                            <w:t>. Электросети</w:t>
                          </w:r>
                        </w:hyperlink>
                        <w:r w:rsidRPr="00EB09C6">
                          <w:rPr>
                            <w:rFonts w:ascii="Arial" w:eastAsia="Times New Roman" w:hAnsi="Arial" w:cs="Arial"/>
                            <w:sz w:val="18"/>
                            <w:szCs w:val="18"/>
                            <w:lang w:eastAsia="ru-RU"/>
                          </w:rPr>
                          <w:t xml:space="preserve"> </w:t>
                        </w:r>
                        <w:r w:rsidRPr="00EB09C6">
                          <w:rPr>
                            <w:rFonts w:ascii="Arial" w:eastAsia="Times New Roman" w:hAnsi="Arial" w:cs="Arial"/>
                            <w:sz w:val="18"/>
                            <w:szCs w:val="18"/>
                            <w:lang w:eastAsia="ru-RU"/>
                          </w:rPr>
                          <w:pict/>
                        </w:r>
                      </w:p>
                    </w:tc>
                  </w:tr>
                  <w:tr w:rsidR="00EB09C6" w:rsidRPr="00EB09C6">
                    <w:trPr>
                      <w:tblCellSpacing w:w="0" w:type="dxa"/>
                    </w:trPr>
                    <w:tc>
                      <w:tcPr>
                        <w:tcW w:w="0" w:type="auto"/>
                        <w:gridSpan w:val="2"/>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proofErr w:type="gramStart"/>
                        <w:r w:rsidRPr="00EB09C6">
                          <w:rPr>
                            <w:rFonts w:ascii="Arial" w:eastAsia="Times New Roman" w:hAnsi="Arial" w:cs="Arial"/>
                            <w:b/>
                            <w:bCs/>
                            <w:sz w:val="18"/>
                            <w:szCs w:val="18"/>
                            <w:lang w:eastAsia="ru-RU"/>
                          </w:rPr>
                          <w:t>Комментарии:</w:t>
                        </w:r>
                        <w:r w:rsidRPr="00EB09C6">
                          <w:rPr>
                            <w:rFonts w:ascii="Arial" w:eastAsia="Times New Roman" w:hAnsi="Arial" w:cs="Arial"/>
                            <w:sz w:val="18"/>
                            <w:szCs w:val="18"/>
                            <w:lang w:eastAsia="ru-RU"/>
                          </w:rPr>
                          <w:br/>
                          <w:t>Данная</w:t>
                        </w:r>
                        <w:proofErr w:type="gramEnd"/>
                        <w:r w:rsidRPr="00EB09C6">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w:t>
                        </w:r>
                        <w:r w:rsidRPr="00EB09C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Участники, подающие Заявки, перечисляют денежные сред-</w:t>
                        </w:r>
                        <w:proofErr w:type="spellStart"/>
                        <w:r w:rsidRPr="00EB09C6">
                          <w:rPr>
                            <w:rFonts w:ascii="Arial" w:eastAsia="Times New Roman" w:hAnsi="Arial" w:cs="Arial"/>
                            <w:sz w:val="18"/>
                            <w:szCs w:val="18"/>
                            <w:lang w:eastAsia="ru-RU"/>
                          </w:rPr>
                          <w:t>ства</w:t>
                        </w:r>
                        <w:proofErr w:type="spellEnd"/>
                        <w:r w:rsidRPr="00EB09C6">
                          <w:rPr>
                            <w:rFonts w:ascii="Arial" w:eastAsia="Times New Roman" w:hAnsi="Arial" w:cs="Arial"/>
                            <w:sz w:val="18"/>
                            <w:szCs w:val="18"/>
                            <w:lang w:eastAsia="ru-RU"/>
                          </w:rPr>
                          <w:t xml:space="preserve"> в качестве обеспечения за-явки на участие в закупке в сумме 1 % от начальной цены лота и по реквизитам указан-</w:t>
                        </w:r>
                        <w:proofErr w:type="spellStart"/>
                        <w:r w:rsidRPr="00EB09C6">
                          <w:rPr>
                            <w:rFonts w:ascii="Arial" w:eastAsia="Times New Roman" w:hAnsi="Arial" w:cs="Arial"/>
                            <w:sz w:val="18"/>
                            <w:szCs w:val="18"/>
                            <w:lang w:eastAsia="ru-RU"/>
                          </w:rPr>
                          <w:t>ным</w:t>
                        </w:r>
                        <w:proofErr w:type="spellEnd"/>
                        <w:r w:rsidRPr="00EB09C6">
                          <w:rPr>
                            <w:rFonts w:ascii="Arial" w:eastAsia="Times New Roman" w:hAnsi="Arial" w:cs="Arial"/>
                            <w:sz w:val="18"/>
                            <w:szCs w:val="18"/>
                            <w:lang w:eastAsia="ru-RU"/>
                          </w:rPr>
                          <w:t xml:space="preserve"> в п. 18.1. информационной карты документации.</w:t>
                        </w:r>
                        <w:r w:rsidRPr="00EB09C6">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B09C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B09C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B09C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B09C6">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EB09C6">
                          <w:rPr>
                            <w:rFonts w:ascii="Arial" w:eastAsia="Times New Roman" w:hAnsi="Arial" w:cs="Arial"/>
                            <w:sz w:val="18"/>
                            <w:szCs w:val="18"/>
                            <w:lang w:eastAsia="ru-RU"/>
                          </w:rPr>
                          <w:t>ранжировке</w:t>
                        </w:r>
                        <w:proofErr w:type="spellEnd"/>
                        <w:r w:rsidRPr="00EB09C6">
                          <w:rPr>
                            <w:rFonts w:ascii="Arial" w:eastAsia="Times New Roman" w:hAnsi="Arial" w:cs="Arial"/>
                            <w:sz w:val="18"/>
                            <w:szCs w:val="18"/>
                            <w:lang w:eastAsia="ru-RU"/>
                          </w:rPr>
                          <w:t xml:space="preserve">, прохождения </w:t>
                        </w:r>
                        <w:proofErr w:type="spellStart"/>
                        <w:r w:rsidRPr="00EB09C6">
                          <w:rPr>
                            <w:rFonts w:ascii="Arial" w:eastAsia="Times New Roman" w:hAnsi="Arial" w:cs="Arial"/>
                            <w:sz w:val="18"/>
                            <w:szCs w:val="18"/>
                            <w:lang w:eastAsia="ru-RU"/>
                          </w:rPr>
                          <w:t>постквалификации</w:t>
                        </w:r>
                        <w:proofErr w:type="spellEnd"/>
                        <w:r w:rsidRPr="00EB09C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EB09C6">
                          <w:rPr>
                            <w:rFonts w:ascii="Arial" w:eastAsia="Times New Roman" w:hAnsi="Arial" w:cs="Arial"/>
                            <w:sz w:val="18"/>
                            <w:szCs w:val="18"/>
                            <w:lang w:eastAsia="ru-RU"/>
                          </w:rPr>
                          <w:t>Постквалификация</w:t>
                        </w:r>
                        <w:proofErr w:type="spellEnd"/>
                        <w:r w:rsidRPr="00EB09C6">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EB09C6">
                          <w:rPr>
                            <w:rFonts w:ascii="Arial" w:eastAsia="Times New Roman" w:hAnsi="Arial" w:cs="Arial"/>
                            <w:sz w:val="18"/>
                            <w:szCs w:val="18"/>
                            <w:lang w:eastAsia="ru-RU"/>
                          </w:rPr>
                          <w:t>Постквалификация</w:t>
                        </w:r>
                        <w:proofErr w:type="spellEnd"/>
                        <w:r w:rsidRPr="00EB09C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EB09C6">
                          <w:rPr>
                            <w:rFonts w:ascii="Arial" w:eastAsia="Times New Roman" w:hAnsi="Arial" w:cs="Arial"/>
                            <w:sz w:val="18"/>
                            <w:szCs w:val="18"/>
                            <w:lang w:eastAsia="ru-RU"/>
                          </w:rPr>
                          <w:t>постквалификации</w:t>
                        </w:r>
                        <w:proofErr w:type="spellEnd"/>
                        <w:r w:rsidRPr="00EB09C6">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B09C6" w:rsidRPr="00EB09C6">
                    <w:trPr>
                      <w:tblCellSpacing w:w="0" w:type="dxa"/>
                    </w:trPr>
                    <w:tc>
                      <w:tcPr>
                        <w:tcW w:w="2000" w:type="pct"/>
                        <w:shd w:val="clear" w:color="auto" w:fill="E9E9E9"/>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EB09C6" w:rsidRPr="00EB09C6" w:rsidRDefault="00EB09C6" w:rsidP="00EB09C6">
                        <w:pPr>
                          <w:spacing w:after="0" w:line="240" w:lineRule="auto"/>
                          <w:rPr>
                            <w:rFonts w:ascii="Arial" w:eastAsia="Times New Roman" w:hAnsi="Arial" w:cs="Arial"/>
                            <w:sz w:val="18"/>
                            <w:szCs w:val="18"/>
                            <w:lang w:eastAsia="ru-RU"/>
                          </w:rPr>
                        </w:pPr>
                        <w:r w:rsidRPr="00EB09C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B09C6" w:rsidRPr="00EB09C6">
                    <w:trPr>
                      <w:tblCellSpacing w:w="0" w:type="dxa"/>
                    </w:trPr>
                    <w:tc>
                      <w:tcPr>
                        <w:tcW w:w="2000" w:type="pct"/>
                        <w:shd w:val="clear" w:color="auto" w:fill="F7F7F7"/>
                        <w:hideMark/>
                      </w:tcPr>
                      <w:p w:rsidR="00EB09C6" w:rsidRPr="00EB09C6" w:rsidRDefault="00EB09C6" w:rsidP="00EB09C6">
                        <w:pPr>
                          <w:spacing w:after="0" w:line="240" w:lineRule="auto"/>
                          <w:jc w:val="right"/>
                          <w:rPr>
                            <w:rFonts w:ascii="Arial" w:eastAsia="Times New Roman" w:hAnsi="Arial" w:cs="Arial"/>
                            <w:sz w:val="18"/>
                            <w:szCs w:val="18"/>
                            <w:lang w:eastAsia="ru-RU"/>
                          </w:rPr>
                        </w:pPr>
                        <w:r w:rsidRPr="00EB09C6">
                          <w:rPr>
                            <w:rFonts w:ascii="Arial" w:eastAsia="Times New Roman" w:hAnsi="Arial" w:cs="Arial"/>
                            <w:sz w:val="18"/>
                            <w:szCs w:val="18"/>
                            <w:lang w:eastAsia="ru-RU"/>
                          </w:rPr>
                          <w:t>Информация о подписи:</w:t>
                        </w:r>
                      </w:p>
                    </w:tc>
                    <w:tc>
                      <w:tcPr>
                        <w:tcW w:w="0" w:type="auto"/>
                        <w:shd w:val="clear" w:color="auto" w:fill="F7F7F7"/>
                        <w:hideMark/>
                      </w:tcPr>
                      <w:p w:rsidR="00EB09C6" w:rsidRPr="00EB09C6" w:rsidRDefault="00EB09C6" w:rsidP="00EB09C6">
                        <w:pPr>
                          <w:spacing w:after="0" w:line="240" w:lineRule="auto"/>
                          <w:rPr>
                            <w:rFonts w:ascii="Arial" w:eastAsia="Times New Roman" w:hAnsi="Arial" w:cs="Arial"/>
                            <w:sz w:val="18"/>
                            <w:szCs w:val="18"/>
                            <w:lang w:eastAsia="ru-RU"/>
                          </w:rPr>
                        </w:pPr>
                        <w:hyperlink r:id="rId21" w:tgtFrame="signature" w:history="1">
                          <w:r w:rsidRPr="00EB09C6">
                            <w:rPr>
                              <w:rFonts w:ascii="Arial" w:eastAsia="Times New Roman" w:hAnsi="Arial" w:cs="Arial"/>
                              <w:color w:val="1C50A4"/>
                              <w:sz w:val="18"/>
                              <w:szCs w:val="18"/>
                              <w:lang w:eastAsia="ru-RU"/>
                            </w:rPr>
                            <w:t>Подписано ЭП</w:t>
                          </w:r>
                        </w:hyperlink>
                      </w:p>
                    </w:tc>
                  </w:tr>
                </w:tbl>
                <w:p w:rsidR="00EB09C6" w:rsidRPr="00EB09C6" w:rsidRDefault="00EB09C6" w:rsidP="00EB09C6">
                  <w:pPr>
                    <w:spacing w:after="0" w:line="240" w:lineRule="auto"/>
                    <w:rPr>
                      <w:rFonts w:ascii="Arial" w:eastAsia="Times New Roman" w:hAnsi="Arial" w:cs="Arial"/>
                      <w:sz w:val="18"/>
                      <w:szCs w:val="18"/>
                      <w:lang w:eastAsia="ru-RU"/>
                    </w:rPr>
                  </w:pPr>
                </w:p>
              </w:tc>
            </w:tr>
          </w:tbl>
          <w:p w:rsidR="00EB09C6" w:rsidRPr="00EB09C6" w:rsidRDefault="00EB09C6" w:rsidP="00EB09C6">
            <w:pPr>
              <w:spacing w:after="0" w:line="240" w:lineRule="auto"/>
              <w:rPr>
                <w:rFonts w:ascii="Arial" w:eastAsia="Times New Roman" w:hAnsi="Arial" w:cs="Arial"/>
                <w:sz w:val="18"/>
                <w:szCs w:val="18"/>
                <w:lang w:eastAsia="ru-RU"/>
              </w:rPr>
            </w:pPr>
          </w:p>
        </w:tc>
      </w:tr>
    </w:tbl>
    <w:p w:rsidR="00292C48" w:rsidRDefault="00292C48">
      <w:bookmarkStart w:id="0" w:name="_GoBack"/>
      <w:bookmarkEnd w:id="0"/>
    </w:p>
    <w:sectPr w:rsidR="00292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F1D"/>
    <w:rsid w:val="00292C48"/>
    <w:rsid w:val="008C1F1D"/>
    <w:rsid w:val="00EB0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3D99F-153E-462D-83B7-3D17702A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09C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9C6"/>
    <w:rPr>
      <w:rFonts w:ascii="Arial" w:eastAsia="Times New Roman" w:hAnsi="Arial" w:cs="Arial"/>
      <w:color w:val="333333"/>
      <w:kern w:val="36"/>
      <w:sz w:val="36"/>
      <w:szCs w:val="36"/>
      <w:lang w:eastAsia="ru-RU"/>
    </w:rPr>
  </w:style>
  <w:style w:type="character" w:styleId="a3">
    <w:name w:val="Strong"/>
    <w:basedOn w:val="a0"/>
    <w:uiPriority w:val="22"/>
    <w:qFormat/>
    <w:rsid w:val="00EB09C6"/>
    <w:rPr>
      <w:b/>
      <w:bCs/>
    </w:rPr>
  </w:style>
  <w:style w:type="paragraph" w:styleId="a4">
    <w:name w:val="Normal (Web)"/>
    <w:basedOn w:val="a"/>
    <w:uiPriority w:val="99"/>
    <w:semiHidden/>
    <w:unhideWhenUsed/>
    <w:rsid w:val="00EB0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EB09C6"/>
    <w:rPr>
      <w:color w:val="FF0000"/>
    </w:rPr>
  </w:style>
  <w:style w:type="character" w:customStyle="1" w:styleId="value">
    <w:name w:val="value"/>
    <w:basedOn w:val="a0"/>
    <w:rsid w:val="00EB09C6"/>
  </w:style>
  <w:style w:type="character" w:customStyle="1" w:styleId="ellipsis">
    <w:name w:val="ellipsis"/>
    <w:basedOn w:val="a0"/>
    <w:rsid w:val="00EB09C6"/>
  </w:style>
  <w:style w:type="character" w:customStyle="1" w:styleId="a-more">
    <w:name w:val="a-more"/>
    <w:basedOn w:val="a0"/>
    <w:rsid w:val="00EB09C6"/>
  </w:style>
  <w:style w:type="character" w:customStyle="1" w:styleId="a-less">
    <w:name w:val="a-less"/>
    <w:basedOn w:val="a0"/>
    <w:rsid w:val="00EB09C6"/>
  </w:style>
  <w:style w:type="character" w:customStyle="1" w:styleId="userlinkmenu">
    <w:name w:val="userlink_menu"/>
    <w:basedOn w:val="a0"/>
    <w:rsid w:val="00EB09C6"/>
  </w:style>
  <w:style w:type="character" w:customStyle="1" w:styleId="floathint-marker">
    <w:name w:val="floathint-marker"/>
    <w:basedOn w:val="a0"/>
    <w:rsid w:val="00EB0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227398">
      <w:bodyDiv w:val="1"/>
      <w:marLeft w:val="0"/>
      <w:marRight w:val="0"/>
      <w:marTop w:val="0"/>
      <w:marBottom w:val="0"/>
      <w:divBdr>
        <w:top w:val="none" w:sz="0" w:space="0" w:color="auto"/>
        <w:left w:val="none" w:sz="0" w:space="0" w:color="auto"/>
        <w:bottom w:val="none" w:sz="0" w:space="0" w:color="auto"/>
        <w:right w:val="none" w:sz="0" w:space="0" w:color="auto"/>
      </w:divBdr>
      <w:divsChild>
        <w:div w:id="1497064252">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
            <w:div w:id="116215946">
              <w:marLeft w:val="0"/>
              <w:marRight w:val="15"/>
              <w:marTop w:val="0"/>
              <w:marBottom w:val="30"/>
              <w:divBdr>
                <w:top w:val="none" w:sz="0" w:space="0" w:color="auto"/>
                <w:left w:val="none" w:sz="0" w:space="0" w:color="auto"/>
                <w:bottom w:val="none" w:sz="0" w:space="0" w:color="auto"/>
                <w:right w:val="none" w:sz="0" w:space="0" w:color="auto"/>
              </w:divBdr>
            </w:div>
            <w:div w:id="1260288218">
              <w:marLeft w:val="0"/>
              <w:marRight w:val="15"/>
              <w:marTop w:val="0"/>
              <w:marBottom w:val="30"/>
              <w:divBdr>
                <w:top w:val="none" w:sz="0" w:space="0" w:color="auto"/>
                <w:left w:val="none" w:sz="0" w:space="0" w:color="auto"/>
                <w:bottom w:val="none" w:sz="0" w:space="0" w:color="auto"/>
                <w:right w:val="none" w:sz="0" w:space="0" w:color="auto"/>
              </w:divBdr>
            </w:div>
            <w:div w:id="2135634394">
              <w:marLeft w:val="0"/>
              <w:marRight w:val="15"/>
              <w:marTop w:val="0"/>
              <w:marBottom w:val="30"/>
              <w:divBdr>
                <w:top w:val="none" w:sz="0" w:space="0" w:color="auto"/>
                <w:left w:val="none" w:sz="0" w:space="0" w:color="auto"/>
                <w:bottom w:val="none" w:sz="0" w:space="0" w:color="auto"/>
                <w:right w:val="none" w:sz="0" w:space="0" w:color="auto"/>
              </w:divBdr>
            </w:div>
            <w:div w:id="556862477">
              <w:marLeft w:val="0"/>
              <w:marRight w:val="15"/>
              <w:marTop w:val="0"/>
              <w:marBottom w:val="30"/>
              <w:divBdr>
                <w:top w:val="none" w:sz="0" w:space="0" w:color="auto"/>
                <w:left w:val="none" w:sz="0" w:space="0" w:color="auto"/>
                <w:bottom w:val="none" w:sz="0" w:space="0" w:color="auto"/>
                <w:right w:val="none" w:sz="0" w:space="0" w:color="auto"/>
              </w:divBdr>
            </w:div>
            <w:div w:id="1800806089">
              <w:marLeft w:val="0"/>
              <w:marRight w:val="15"/>
              <w:marTop w:val="0"/>
              <w:marBottom w:val="30"/>
              <w:divBdr>
                <w:top w:val="none" w:sz="0" w:space="0" w:color="auto"/>
                <w:left w:val="none" w:sz="0" w:space="0" w:color="auto"/>
                <w:bottom w:val="none" w:sz="0" w:space="0" w:color="auto"/>
                <w:right w:val="none" w:sz="0" w:space="0" w:color="auto"/>
              </w:divBdr>
            </w:div>
            <w:div w:id="2142652830">
              <w:marLeft w:val="0"/>
              <w:marRight w:val="0"/>
              <w:marTop w:val="0"/>
              <w:marBottom w:val="0"/>
              <w:divBdr>
                <w:top w:val="none" w:sz="0" w:space="0" w:color="auto"/>
                <w:left w:val="none" w:sz="0" w:space="0" w:color="auto"/>
                <w:bottom w:val="none" w:sz="0" w:space="0" w:color="auto"/>
                <w:right w:val="none" w:sz="0" w:space="0" w:color="auto"/>
              </w:divBdr>
            </w:div>
            <w:div w:id="1305963958">
              <w:marLeft w:val="0"/>
              <w:marRight w:val="0"/>
              <w:marTop w:val="0"/>
              <w:marBottom w:val="0"/>
              <w:divBdr>
                <w:top w:val="none" w:sz="0" w:space="0" w:color="auto"/>
                <w:left w:val="none" w:sz="0" w:space="0" w:color="auto"/>
                <w:bottom w:val="none" w:sz="0" w:space="0" w:color="auto"/>
                <w:right w:val="none" w:sz="0" w:space="0" w:color="auto"/>
              </w:divBdr>
            </w:div>
            <w:div w:id="387150079">
              <w:marLeft w:val="0"/>
              <w:marRight w:val="0"/>
              <w:marTop w:val="0"/>
              <w:marBottom w:val="0"/>
              <w:divBdr>
                <w:top w:val="none" w:sz="0" w:space="0" w:color="auto"/>
                <w:left w:val="none" w:sz="0" w:space="0" w:color="auto"/>
                <w:bottom w:val="none" w:sz="0" w:space="0" w:color="auto"/>
                <w:right w:val="none" w:sz="0" w:space="0" w:color="auto"/>
              </w:divBdr>
            </w:div>
            <w:div w:id="489177686">
              <w:marLeft w:val="0"/>
              <w:marRight w:val="0"/>
              <w:marTop w:val="0"/>
              <w:marBottom w:val="0"/>
              <w:divBdr>
                <w:top w:val="none" w:sz="0" w:space="0" w:color="auto"/>
                <w:left w:val="none" w:sz="0" w:space="0" w:color="auto"/>
                <w:bottom w:val="none" w:sz="0" w:space="0" w:color="auto"/>
                <w:right w:val="none" w:sz="0" w:space="0" w:color="auto"/>
              </w:divBdr>
            </w:div>
            <w:div w:id="386731119">
              <w:marLeft w:val="0"/>
              <w:marRight w:val="0"/>
              <w:marTop w:val="0"/>
              <w:marBottom w:val="0"/>
              <w:divBdr>
                <w:top w:val="none" w:sz="0" w:space="0" w:color="auto"/>
                <w:left w:val="none" w:sz="0" w:space="0" w:color="auto"/>
                <w:bottom w:val="none" w:sz="0" w:space="0" w:color="auto"/>
                <w:right w:val="none" w:sz="0" w:space="0" w:color="auto"/>
              </w:divBdr>
            </w:div>
            <w:div w:id="1999307461">
              <w:marLeft w:val="0"/>
              <w:marRight w:val="0"/>
              <w:marTop w:val="0"/>
              <w:marBottom w:val="0"/>
              <w:divBdr>
                <w:top w:val="none" w:sz="0" w:space="0" w:color="auto"/>
                <w:left w:val="none" w:sz="0" w:space="0" w:color="auto"/>
                <w:bottom w:val="none" w:sz="0" w:space="0" w:color="auto"/>
                <w:right w:val="none" w:sz="0" w:space="0" w:color="auto"/>
              </w:divBdr>
            </w:div>
            <w:div w:id="953949387">
              <w:marLeft w:val="0"/>
              <w:marRight w:val="0"/>
              <w:marTop w:val="0"/>
              <w:marBottom w:val="0"/>
              <w:divBdr>
                <w:top w:val="none" w:sz="0" w:space="0" w:color="auto"/>
                <w:left w:val="none" w:sz="0" w:space="0" w:color="auto"/>
                <w:bottom w:val="none" w:sz="0" w:space="0" w:color="auto"/>
                <w:right w:val="none" w:sz="0" w:space="0" w:color="auto"/>
              </w:divBdr>
            </w:div>
            <w:div w:id="641736425">
              <w:marLeft w:val="0"/>
              <w:marRight w:val="0"/>
              <w:marTop w:val="0"/>
              <w:marBottom w:val="0"/>
              <w:divBdr>
                <w:top w:val="none" w:sz="0" w:space="0" w:color="auto"/>
                <w:left w:val="none" w:sz="0" w:space="0" w:color="auto"/>
                <w:bottom w:val="none" w:sz="0" w:space="0" w:color="auto"/>
                <w:right w:val="none" w:sz="0" w:space="0" w:color="auto"/>
              </w:divBdr>
            </w:div>
            <w:div w:id="1650860015">
              <w:marLeft w:val="0"/>
              <w:marRight w:val="0"/>
              <w:marTop w:val="0"/>
              <w:marBottom w:val="0"/>
              <w:divBdr>
                <w:top w:val="none" w:sz="0" w:space="0" w:color="auto"/>
                <w:left w:val="none" w:sz="0" w:space="0" w:color="auto"/>
                <w:bottom w:val="none" w:sz="0" w:space="0" w:color="auto"/>
                <w:right w:val="none" w:sz="0" w:space="0" w:color="auto"/>
              </w:divBdr>
            </w:div>
            <w:div w:id="3582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65647&amp;action=bet_fields" TargetMode="External"/><Relationship Id="rId13" Type="http://schemas.openxmlformats.org/officeDocument/2006/relationships/hyperlink" Target="http://www.b2b-mrsk.ru/firms/filial-ao-tiumenenergo-uraiskie-es/102372/" TargetMode="External"/><Relationship Id="rId18" Type="http://schemas.openxmlformats.org/officeDocument/2006/relationships/hyperlink" Target="http://www.b2b-mrsk.ru/download.html?file=file%2F69150391.7z&amp;title=04+%D0%97%D0%94+%D0%BA%D0%BE%D0%BD%D1%82%D1%83%D1%80%D0%B7%D0%B0%D0%B7%D0%B5%D0%BC%D0%BB%D0%B5%D0%BD%D0%B8%D0%B5.7z" TargetMode="External"/><Relationship Id="rId3" Type="http://schemas.openxmlformats.org/officeDocument/2006/relationships/webSettings" Target="webSettings.xml"/><Relationship Id="rId21" Type="http://schemas.openxmlformats.org/officeDocument/2006/relationships/hyperlink" Target="http://www.b2b-mrsk.ru/market/view.html?id=665647&amp;action=signed_doc&amp;key=auction" TargetMode="External"/><Relationship Id="rId7" Type="http://schemas.openxmlformats.org/officeDocument/2006/relationships/hyperlink" Target="http://www.b2b-mrsk.ru/market/view.html?id=665647&amp;action=statistic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www.b2b-mrsk.ru/market/view.html?id=665647&amp;action=gkpz_fields&amp;back_url=%2Fmarket%2Fview.html%3Fid%3D665647&amp;gkpz_trade_id=13711" TargetMode="External"/><Relationship Id="rId20" Type="http://schemas.openxmlformats.org/officeDocument/2006/relationships/hyperlink" Target="http://www.b2b-mrsk.ru/market/view.html?id=665647&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65647&amp;action=registered" TargetMode="External"/><Relationship Id="rId11" Type="http://schemas.openxmlformats.org/officeDocument/2006/relationships/hyperlink" Target="http://www.b2b-mrsk.ru/popups/send_message.html?action=send&amp;to=121926" TargetMode="External"/><Relationship Id="rId5" Type="http://schemas.openxmlformats.org/officeDocument/2006/relationships/hyperlink" Target="http://www.b2b-mrsk.ru/market/view.html?id=665647&amp;action=invitations" TargetMode="External"/><Relationship Id="rId15" Type="http://schemas.openxmlformats.org/officeDocument/2006/relationships/hyperlink" Target="mailto:OkuntsevES%40yec.te.ru" TargetMode="External"/><Relationship Id="rId23" Type="http://schemas.openxmlformats.org/officeDocument/2006/relationships/theme" Target="theme/theme1.xml"/><Relationship Id="rId10" Type="http://schemas.openxmlformats.org/officeDocument/2006/relationships/hyperlink" Target="http://www.b2b-mrsk.ru/market/view.html?id=665647&amp;switch_price_both_view=1" TargetMode="External"/><Relationship Id="rId19" Type="http://schemas.openxmlformats.org/officeDocument/2006/relationships/hyperlink" Target="http://www.b2b-mrsk.ru/market/edit.html?id=665647&amp;action=docs" TargetMode="External"/><Relationship Id="rId4" Type="http://schemas.openxmlformats.org/officeDocument/2006/relationships/hyperlink" Target="http://www.b2b-mrsk.ru/market/view.html?id=665647&amp;action=explanation" TargetMode="External"/><Relationship Id="rId9" Type="http://schemas.openxmlformats.org/officeDocument/2006/relationships/hyperlink" Target="http://www.b2b-mrsk.ru/market/list.html?all=0&amp;bookmarks=0&amp;cat_id=54010419&amp;type=4" TargetMode="External"/><Relationship Id="rId14" Type="http://schemas.openxmlformats.org/officeDocument/2006/relationships/hyperlink" Target="http://www.b2b-mrsk.ru/firms/ao-tiumenenergo/24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1207</Words>
  <Characters>6882</Characters>
  <Application>Microsoft Office Word</Application>
  <DocSecurity>0</DocSecurity>
  <Lines>57</Lines>
  <Paragraphs>16</Paragraphs>
  <ScaleCrop>false</ScaleCrop>
  <Company>ОАО "Тюменьэнерго"</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2016-06-10T04:56:00Z</dcterms:created>
  <dcterms:modified xsi:type="dcterms:W3CDTF">2016-06-10T04:56:00Z</dcterms:modified>
</cp:coreProperties>
</file>