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F9B" w:rsidRPr="00C92F9B" w:rsidRDefault="00C92F9B" w:rsidP="00C92F9B">
      <w:pPr>
        <w:spacing w:after="100" w:afterAutospacing="1" w:line="288" w:lineRule="auto"/>
        <w:outlineLvl w:val="0"/>
        <w:rPr>
          <w:rFonts w:ascii="Arial" w:eastAsia="Times New Roman" w:hAnsi="Arial" w:cs="Arial"/>
          <w:color w:val="333333"/>
          <w:kern w:val="36"/>
          <w:sz w:val="21"/>
          <w:szCs w:val="21"/>
          <w:lang w:eastAsia="ru-RU"/>
        </w:rPr>
      </w:pPr>
      <w:r w:rsidRPr="00C92F9B">
        <w:rPr>
          <w:rFonts w:ascii="Arial" w:eastAsia="Times New Roman" w:hAnsi="Arial" w:cs="Arial"/>
          <w:color w:val="333333"/>
          <w:kern w:val="36"/>
          <w:sz w:val="21"/>
          <w:szCs w:val="21"/>
          <w:lang w:eastAsia="ru-RU"/>
        </w:rPr>
        <w:t>Конкурентные переговоры № 30691 </w:t>
      </w:r>
      <w:r w:rsidRPr="00C92F9B">
        <w:rPr>
          <w:rFonts w:ascii="Arial" w:eastAsia="Times New Roman" w:hAnsi="Arial" w:cs="Arial"/>
          <w:color w:val="A0A0A0"/>
          <w:kern w:val="36"/>
          <w:sz w:val="16"/>
          <w:lang w:eastAsia="ru-RU"/>
        </w:rPr>
        <w:t>(вскрытие конвертов 22.11.2012 в 09:00)</w:t>
      </w:r>
    </w:p>
    <w:p w:rsidR="00C92F9B" w:rsidRPr="00C92F9B" w:rsidRDefault="00C92F9B" w:rsidP="00C92F9B">
      <w:pPr>
        <w:spacing w:before="100" w:beforeAutospacing="1" w:after="100" w:afterAutospacing="1" w:line="240" w:lineRule="auto"/>
        <w:rPr>
          <w:rFonts w:ascii="Arial" w:eastAsia="Times New Roman" w:hAnsi="Arial" w:cs="Arial"/>
          <w:color w:val="FF0000"/>
          <w:sz w:val="14"/>
          <w:szCs w:val="14"/>
          <w:lang w:eastAsia="ru-RU"/>
        </w:rPr>
      </w:pPr>
      <w:r w:rsidRPr="00C92F9B">
        <w:rPr>
          <w:rFonts w:ascii="Arial" w:eastAsia="Times New Roman" w:hAnsi="Arial" w:cs="Arial"/>
          <w:color w:val="FF0000"/>
          <w:sz w:val="14"/>
          <w:szCs w:val="14"/>
          <w:lang w:eastAsia="ru-RU"/>
        </w:rPr>
        <w:t>Конкурентные переговоры успешно объявлены!</w:t>
      </w:r>
    </w:p>
    <w:tbl>
      <w:tblPr>
        <w:tblW w:w="5000" w:type="pct"/>
        <w:tblCellSpacing w:w="0" w:type="dxa"/>
        <w:tblCellMar>
          <w:left w:w="0" w:type="dxa"/>
          <w:right w:w="0" w:type="dxa"/>
        </w:tblCellMar>
        <w:tblLook w:val="04A0"/>
      </w:tblPr>
      <w:tblGrid>
        <w:gridCol w:w="9355"/>
      </w:tblGrid>
      <w:tr w:rsidR="00C92F9B" w:rsidRPr="00C92F9B">
        <w:trPr>
          <w:tblCellSpacing w:w="0" w:type="dxa"/>
        </w:trPr>
        <w:tc>
          <w:tcPr>
            <w:tcW w:w="0" w:type="auto"/>
            <w:hideMark/>
          </w:tcPr>
          <w:p w:rsidR="00C92F9B" w:rsidRPr="00C92F9B" w:rsidRDefault="00C92F9B" w:rsidP="00C92F9B">
            <w:pPr>
              <w:shd w:val="clear" w:color="auto" w:fill="FBCB00"/>
              <w:spacing w:after="30" w:line="240" w:lineRule="auto"/>
              <w:rPr>
                <w:rFonts w:ascii="Arial" w:eastAsia="Times New Roman" w:hAnsi="Arial" w:cs="Arial"/>
                <w:color w:val="000000"/>
                <w:sz w:val="14"/>
                <w:szCs w:val="14"/>
                <w:lang w:eastAsia="ru-RU"/>
              </w:rPr>
            </w:pPr>
            <w:r w:rsidRPr="00C92F9B">
              <w:rPr>
                <w:rFonts w:ascii="Arial" w:eastAsia="Times New Roman" w:hAnsi="Arial" w:cs="Arial"/>
                <w:color w:val="000000"/>
                <w:sz w:val="14"/>
                <w:szCs w:val="14"/>
                <w:lang w:eastAsia="ru-RU"/>
              </w:rPr>
              <w:t>Извещение</w:t>
            </w:r>
          </w:p>
          <w:p w:rsidR="00C92F9B" w:rsidRPr="00C92F9B" w:rsidRDefault="00C92F9B" w:rsidP="00C92F9B">
            <w:pPr>
              <w:shd w:val="clear" w:color="auto" w:fill="D5DADB"/>
              <w:spacing w:after="30" w:line="240" w:lineRule="auto"/>
              <w:rPr>
                <w:rFonts w:ascii="Arial" w:eastAsia="Times New Roman" w:hAnsi="Arial" w:cs="Arial"/>
                <w:color w:val="333333"/>
                <w:sz w:val="14"/>
                <w:szCs w:val="14"/>
                <w:lang w:eastAsia="ru-RU"/>
              </w:rPr>
            </w:pPr>
            <w:hyperlink r:id="rId6" w:history="1">
              <w:r w:rsidRPr="00C92F9B">
                <w:rPr>
                  <w:rFonts w:ascii="Arial" w:eastAsia="Times New Roman" w:hAnsi="Arial" w:cs="Arial"/>
                  <w:color w:val="333333"/>
                  <w:sz w:val="14"/>
                  <w:szCs w:val="14"/>
                  <w:u w:val="single"/>
                  <w:bdr w:val="none" w:sz="0" w:space="0" w:color="auto" w:frame="1"/>
                  <w:lang w:eastAsia="ru-RU"/>
                </w:rPr>
                <w:t>Разъяснения документации</w:t>
              </w:r>
            </w:hyperlink>
            <w:r w:rsidRPr="00C92F9B">
              <w:rPr>
                <w:rFonts w:ascii="Arial" w:eastAsia="Times New Roman" w:hAnsi="Arial" w:cs="Arial"/>
                <w:color w:val="333333"/>
                <w:sz w:val="14"/>
                <w:szCs w:val="14"/>
                <w:lang w:eastAsia="ru-RU"/>
              </w:rPr>
              <w:t> - 0</w:t>
            </w:r>
          </w:p>
          <w:p w:rsidR="00C92F9B" w:rsidRPr="00C92F9B" w:rsidRDefault="00C92F9B" w:rsidP="00C92F9B">
            <w:pPr>
              <w:shd w:val="clear" w:color="auto" w:fill="D5DADB"/>
              <w:spacing w:after="30" w:line="240" w:lineRule="auto"/>
              <w:rPr>
                <w:rFonts w:ascii="Arial" w:eastAsia="Times New Roman" w:hAnsi="Arial" w:cs="Arial"/>
                <w:color w:val="333333"/>
                <w:sz w:val="14"/>
                <w:szCs w:val="14"/>
                <w:lang w:eastAsia="ru-RU"/>
              </w:rPr>
            </w:pPr>
            <w:hyperlink r:id="rId7" w:history="1">
              <w:r w:rsidRPr="00C92F9B">
                <w:rPr>
                  <w:rFonts w:ascii="Arial" w:eastAsia="Times New Roman" w:hAnsi="Arial" w:cs="Arial"/>
                  <w:color w:val="333333"/>
                  <w:sz w:val="14"/>
                  <w:szCs w:val="14"/>
                  <w:u w:val="single"/>
                  <w:bdr w:val="none" w:sz="0" w:space="0" w:color="auto" w:frame="1"/>
                  <w:lang w:eastAsia="ru-RU"/>
                </w:rPr>
                <w:t>Приглашения на торги</w:t>
              </w:r>
            </w:hyperlink>
            <w:r w:rsidRPr="00C92F9B">
              <w:rPr>
                <w:rFonts w:ascii="Arial" w:eastAsia="Times New Roman" w:hAnsi="Arial" w:cs="Arial"/>
                <w:color w:val="333333"/>
                <w:sz w:val="14"/>
                <w:szCs w:val="14"/>
                <w:lang w:eastAsia="ru-RU"/>
              </w:rPr>
              <w:t> - 0</w:t>
            </w:r>
          </w:p>
          <w:p w:rsidR="00C92F9B" w:rsidRPr="00C92F9B" w:rsidRDefault="00C92F9B" w:rsidP="00C92F9B">
            <w:pPr>
              <w:shd w:val="clear" w:color="auto" w:fill="D5DADB"/>
              <w:spacing w:after="30" w:line="240" w:lineRule="auto"/>
              <w:rPr>
                <w:rFonts w:ascii="Arial" w:eastAsia="Times New Roman" w:hAnsi="Arial" w:cs="Arial"/>
                <w:color w:val="333333"/>
                <w:sz w:val="14"/>
                <w:szCs w:val="14"/>
                <w:lang w:eastAsia="ru-RU"/>
              </w:rPr>
            </w:pPr>
            <w:hyperlink r:id="rId8" w:history="1">
              <w:r w:rsidRPr="00C92F9B">
                <w:rPr>
                  <w:rFonts w:ascii="Arial" w:eastAsia="Times New Roman" w:hAnsi="Arial" w:cs="Arial"/>
                  <w:color w:val="333333"/>
                  <w:sz w:val="14"/>
                  <w:szCs w:val="14"/>
                  <w:u w:val="single"/>
                  <w:bdr w:val="none" w:sz="0" w:space="0" w:color="auto" w:frame="1"/>
                  <w:lang w:eastAsia="ru-RU"/>
                </w:rPr>
                <w:t>Претенденты</w:t>
              </w:r>
            </w:hyperlink>
            <w:r w:rsidRPr="00C92F9B">
              <w:rPr>
                <w:rFonts w:ascii="Arial" w:eastAsia="Times New Roman" w:hAnsi="Arial" w:cs="Arial"/>
                <w:color w:val="333333"/>
                <w:sz w:val="14"/>
                <w:szCs w:val="14"/>
                <w:lang w:eastAsia="ru-RU"/>
              </w:rPr>
              <w:t> - 0</w:t>
            </w:r>
          </w:p>
          <w:p w:rsidR="00C92F9B" w:rsidRPr="00C92F9B" w:rsidRDefault="00C92F9B" w:rsidP="00C92F9B">
            <w:pPr>
              <w:shd w:val="clear" w:color="auto" w:fill="D5DADB"/>
              <w:spacing w:after="30" w:line="240" w:lineRule="auto"/>
              <w:rPr>
                <w:rFonts w:ascii="Arial" w:eastAsia="Times New Roman" w:hAnsi="Arial" w:cs="Arial"/>
                <w:color w:val="333333"/>
                <w:sz w:val="14"/>
                <w:szCs w:val="14"/>
                <w:lang w:eastAsia="ru-RU"/>
              </w:rPr>
            </w:pPr>
            <w:hyperlink r:id="rId9" w:history="1">
              <w:r w:rsidRPr="00C92F9B">
                <w:rPr>
                  <w:rFonts w:ascii="Arial" w:eastAsia="Times New Roman" w:hAnsi="Arial" w:cs="Arial"/>
                  <w:color w:val="333333"/>
                  <w:sz w:val="14"/>
                  <w:szCs w:val="14"/>
                  <w:u w:val="single"/>
                  <w:bdr w:val="none" w:sz="0" w:space="0" w:color="auto" w:frame="1"/>
                  <w:lang w:eastAsia="ru-RU"/>
                </w:rPr>
                <w:t>Статистика посещений</w:t>
              </w:r>
            </w:hyperlink>
          </w:p>
        </w:tc>
      </w:tr>
    </w:tbl>
    <w:p w:rsidR="00C92F9B" w:rsidRPr="00C92F9B" w:rsidRDefault="00C92F9B" w:rsidP="00C92F9B">
      <w:pPr>
        <w:spacing w:after="0" w:line="240" w:lineRule="auto"/>
        <w:rPr>
          <w:rFonts w:ascii="Arial" w:eastAsia="Times New Roman" w:hAnsi="Arial" w:cs="Arial"/>
          <w:sz w:val="14"/>
          <w:szCs w:val="14"/>
          <w:lang w:eastAsia="ru-RU"/>
        </w:rPr>
      </w:pPr>
    </w:p>
    <w:tbl>
      <w:tblPr>
        <w:tblW w:w="5000" w:type="pct"/>
        <w:tblCellSpacing w:w="7" w:type="dxa"/>
        <w:tblCellMar>
          <w:left w:w="0" w:type="dxa"/>
          <w:right w:w="0" w:type="dxa"/>
        </w:tblCellMar>
        <w:tblLook w:val="04A0"/>
      </w:tblPr>
      <w:tblGrid>
        <w:gridCol w:w="9533"/>
      </w:tblGrid>
      <w:tr w:rsidR="00C92F9B" w:rsidRPr="00C92F9B">
        <w:trPr>
          <w:tblCellSpacing w:w="7" w:type="dxa"/>
        </w:trPr>
        <w:tc>
          <w:tcPr>
            <w:tcW w:w="0" w:type="auto"/>
            <w:shd w:val="clear" w:color="auto" w:fill="C2C9CD"/>
            <w:tcMar>
              <w:top w:w="75" w:type="dxa"/>
              <w:left w:w="75" w:type="dxa"/>
              <w:bottom w:w="75" w:type="dxa"/>
              <w:right w:w="75" w:type="dxa"/>
            </w:tcMar>
            <w:hideMark/>
          </w:tcPr>
          <w:p w:rsidR="00C92F9B" w:rsidRPr="00C92F9B" w:rsidRDefault="00C92F9B" w:rsidP="00C92F9B">
            <w:pPr>
              <w:shd w:val="clear" w:color="auto" w:fill="C2C9CD"/>
              <w:spacing w:after="0" w:line="288" w:lineRule="auto"/>
              <w:outlineLvl w:val="2"/>
              <w:rPr>
                <w:rFonts w:ascii="Arial" w:eastAsia="Times New Roman" w:hAnsi="Arial" w:cs="Arial"/>
                <w:color w:val="333333"/>
                <w:sz w:val="14"/>
                <w:szCs w:val="14"/>
                <w:lang w:eastAsia="ru-RU"/>
              </w:rPr>
            </w:pPr>
            <w:hyperlink r:id="rId10" w:history="1">
              <w:r w:rsidRPr="00C92F9B">
                <w:rPr>
                  <w:rFonts w:ascii="Arial" w:eastAsia="Times New Roman" w:hAnsi="Arial" w:cs="Arial"/>
                  <w:b/>
                  <w:bCs/>
                  <w:color w:val="1C50A4"/>
                  <w:sz w:val="14"/>
                  <w:szCs w:val="14"/>
                  <w:lang w:eastAsia="ru-RU"/>
                </w:rPr>
                <w:t>Открытое Акционерное Общество энергетики и электрификации "Тюменьэнерго"</w:t>
              </w:r>
            </w:hyperlink>
            <w:r w:rsidRPr="00C92F9B">
              <w:rPr>
                <w:rFonts w:ascii="Arial" w:eastAsia="Times New Roman" w:hAnsi="Arial" w:cs="Arial"/>
                <w:color w:val="333333"/>
                <w:sz w:val="14"/>
                <w:szCs w:val="14"/>
                <w:lang w:eastAsia="ru-RU"/>
              </w:rPr>
              <w:t xml:space="preserve">, 628412, Россия, </w:t>
            </w:r>
            <w:proofErr w:type="gramStart"/>
            <w:r w:rsidRPr="00C92F9B">
              <w:rPr>
                <w:rFonts w:ascii="Arial" w:eastAsia="Times New Roman" w:hAnsi="Arial" w:cs="Arial"/>
                <w:color w:val="333333"/>
                <w:sz w:val="14"/>
                <w:szCs w:val="14"/>
                <w:lang w:eastAsia="ru-RU"/>
              </w:rPr>
              <w:t>г</w:t>
            </w:r>
            <w:proofErr w:type="gramEnd"/>
            <w:r w:rsidRPr="00C92F9B">
              <w:rPr>
                <w:rFonts w:ascii="Arial" w:eastAsia="Times New Roman" w:hAnsi="Arial" w:cs="Arial"/>
                <w:color w:val="333333"/>
                <w:sz w:val="14"/>
                <w:szCs w:val="14"/>
                <w:lang w:eastAsia="ru-RU"/>
              </w:rPr>
              <w:t xml:space="preserve">. Сургут, Тюменская область, </w:t>
            </w:r>
            <w:proofErr w:type="spellStart"/>
            <w:r w:rsidRPr="00C92F9B">
              <w:rPr>
                <w:rFonts w:ascii="Arial" w:eastAsia="Times New Roman" w:hAnsi="Arial" w:cs="Arial"/>
                <w:color w:val="333333"/>
                <w:sz w:val="14"/>
                <w:szCs w:val="14"/>
                <w:lang w:eastAsia="ru-RU"/>
              </w:rPr>
              <w:t>ХМАО-Югра</w:t>
            </w:r>
            <w:proofErr w:type="spellEnd"/>
            <w:r w:rsidRPr="00C92F9B">
              <w:rPr>
                <w:rFonts w:ascii="Arial" w:eastAsia="Times New Roman" w:hAnsi="Arial" w:cs="Arial"/>
                <w:color w:val="333333"/>
                <w:sz w:val="14"/>
                <w:szCs w:val="14"/>
                <w:lang w:eastAsia="ru-RU"/>
              </w:rPr>
              <w:t xml:space="preserve"> л. Университетская, д.4, </w:t>
            </w:r>
            <w:r w:rsidRPr="00C92F9B">
              <w:rPr>
                <w:rFonts w:ascii="Arial" w:eastAsia="Times New Roman" w:hAnsi="Arial" w:cs="Arial"/>
                <w:b/>
                <w:bCs/>
                <w:color w:val="333333"/>
                <w:sz w:val="14"/>
                <w:szCs w:val="14"/>
                <w:lang w:eastAsia="ru-RU"/>
              </w:rPr>
              <w:t>приглашает принять участие в конкурентных переговорах</w:t>
            </w:r>
            <w:r w:rsidRPr="00C92F9B">
              <w:rPr>
                <w:rFonts w:ascii="Arial" w:eastAsia="Times New Roman" w:hAnsi="Arial" w:cs="Arial"/>
                <w:color w:val="333333"/>
                <w:sz w:val="14"/>
                <w:szCs w:val="14"/>
                <w:lang w:eastAsia="ru-RU"/>
              </w:rPr>
              <w:t>.</w:t>
            </w:r>
          </w:p>
        </w:tc>
      </w:tr>
      <w:tr w:rsidR="00C92F9B" w:rsidRPr="00C92F9B">
        <w:trPr>
          <w:tblCellSpacing w:w="7" w:type="dxa"/>
        </w:trPr>
        <w:tc>
          <w:tcPr>
            <w:tcW w:w="0" w:type="auto"/>
            <w:shd w:val="clear" w:color="auto" w:fill="E9E9E9"/>
            <w:hideMark/>
          </w:tcPr>
          <w:tbl>
            <w:tblPr>
              <w:tblW w:w="5000" w:type="pct"/>
              <w:tblCellSpacing w:w="0" w:type="dxa"/>
              <w:tblCellMar>
                <w:top w:w="45" w:type="dxa"/>
                <w:left w:w="45" w:type="dxa"/>
                <w:bottom w:w="45" w:type="dxa"/>
                <w:right w:w="45" w:type="dxa"/>
              </w:tblCellMar>
              <w:tblLook w:val="04A0"/>
            </w:tblPr>
            <w:tblGrid>
              <w:gridCol w:w="1923"/>
              <w:gridCol w:w="7582"/>
            </w:tblGrid>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Предмет конкурентных переговоров:</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Открытые конкурентные переговоры на право заключения договора на выполнение научно-исследовательской и опытно-конструкторской работы (НИОКР) на тему: Разработка программно-аппаратного комплекса диагностики активных частей трансформаторов.</w:t>
                  </w:r>
                  <w:r w:rsidRPr="00C92F9B">
                    <w:rPr>
                      <w:rFonts w:ascii="Arial" w:eastAsia="Times New Roman" w:hAnsi="Arial" w:cs="Arial"/>
                      <w:sz w:val="14"/>
                      <w:szCs w:val="14"/>
                      <w:lang w:eastAsia="ru-RU"/>
                    </w:rPr>
                    <w:br/>
                  </w:r>
                  <w:r w:rsidRPr="00C92F9B">
                    <w:rPr>
                      <w:rFonts w:ascii="Arial" w:eastAsia="Times New Roman" w:hAnsi="Arial" w:cs="Arial"/>
                      <w:b/>
                      <w:bCs/>
                      <w:sz w:val="14"/>
                      <w:szCs w:val="14"/>
                      <w:lang w:eastAsia="ru-RU"/>
                    </w:rPr>
                    <w:t>Лот № 1.</w:t>
                  </w:r>
                  <w:r w:rsidRPr="00C92F9B">
                    <w:rPr>
                      <w:rFonts w:ascii="Arial" w:eastAsia="Times New Roman" w:hAnsi="Arial" w:cs="Arial"/>
                      <w:sz w:val="14"/>
                      <w:szCs w:val="14"/>
                      <w:lang w:eastAsia="ru-RU"/>
                    </w:rPr>
                    <w:t xml:space="preserve"> Лот № 1. Выполнение научно-исследовательской и опытно-конструкторской работы на тему: Разработка программно-аппаратного комплекса диагностики активных частей трансформаторов. (ОАО "Тюменьэнерго")</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Категории классификатора:</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7310021 </w:t>
                  </w:r>
                  <w:hyperlink r:id="rId11" w:history="1">
                    <w:r w:rsidRPr="00C92F9B">
                      <w:rPr>
                        <w:rFonts w:ascii="Arial" w:eastAsia="Times New Roman" w:hAnsi="Arial" w:cs="Arial"/>
                        <w:color w:val="1C50A4"/>
                        <w:sz w:val="14"/>
                        <w:szCs w:val="14"/>
                        <w:lang w:eastAsia="ru-RU"/>
                      </w:rPr>
                      <w:t>Интеллектуальная продукция в области создания материалов</w:t>
                    </w:r>
                  </w:hyperlink>
                  <w:r w:rsidRPr="00C92F9B">
                    <w:rPr>
                      <w:rFonts w:ascii="Arial" w:eastAsia="Times New Roman" w:hAnsi="Arial" w:cs="Arial"/>
                      <w:sz w:val="14"/>
                      <w:szCs w:val="14"/>
                      <w:lang w:eastAsia="ru-RU"/>
                    </w:rPr>
                    <w:br/>
                    <w:t>7310022 </w:t>
                  </w:r>
                  <w:hyperlink r:id="rId12" w:history="1">
                    <w:r w:rsidRPr="00C92F9B">
                      <w:rPr>
                        <w:rFonts w:ascii="Arial" w:eastAsia="Times New Roman" w:hAnsi="Arial" w:cs="Arial"/>
                        <w:color w:val="1C50A4"/>
                        <w:sz w:val="14"/>
                        <w:szCs w:val="14"/>
                        <w:lang w:eastAsia="ru-RU"/>
                      </w:rPr>
                      <w:t>Интеллектуальная продукция в области конструирования и разработки технических средств</w:t>
                    </w:r>
                  </w:hyperlink>
                  <w:r w:rsidRPr="00C92F9B">
                    <w:rPr>
                      <w:rFonts w:ascii="Arial" w:eastAsia="Times New Roman" w:hAnsi="Arial" w:cs="Arial"/>
                      <w:sz w:val="14"/>
                      <w:szCs w:val="14"/>
                      <w:lang w:eastAsia="ru-RU"/>
                    </w:rPr>
                    <w:br/>
                    <w:t>7310025 </w:t>
                  </w:r>
                  <w:hyperlink r:id="rId13" w:history="1">
                    <w:r w:rsidRPr="00C92F9B">
                      <w:rPr>
                        <w:rFonts w:ascii="Arial" w:eastAsia="Times New Roman" w:hAnsi="Arial" w:cs="Arial"/>
                        <w:color w:val="1C50A4"/>
                        <w:sz w:val="14"/>
                        <w:szCs w:val="14"/>
                        <w:lang w:eastAsia="ru-RU"/>
                      </w:rPr>
                      <w:t>Интеллектуальная продукция в области информатики</w:t>
                    </w:r>
                  </w:hyperlink>
                  <w:r w:rsidRPr="00C92F9B">
                    <w:rPr>
                      <w:rFonts w:ascii="Arial" w:eastAsia="Times New Roman" w:hAnsi="Arial" w:cs="Arial"/>
                      <w:sz w:val="14"/>
                      <w:szCs w:val="14"/>
                      <w:lang w:eastAsia="ru-RU"/>
                    </w:rPr>
                    <w:br/>
                    <w:t>7310028 </w:t>
                  </w:r>
                  <w:hyperlink r:id="rId14" w:history="1">
                    <w:r w:rsidRPr="00C92F9B">
                      <w:rPr>
                        <w:rFonts w:ascii="Arial" w:eastAsia="Times New Roman" w:hAnsi="Arial" w:cs="Arial"/>
                        <w:color w:val="1C50A4"/>
                        <w:sz w:val="14"/>
                        <w:szCs w:val="14"/>
                        <w:lang w:eastAsia="ru-RU"/>
                      </w:rPr>
                      <w:t>Интеллектуальная продукция в области энергосбережения</w:t>
                    </w:r>
                  </w:hyperlink>
                  <w:r w:rsidRPr="00C92F9B">
                    <w:rPr>
                      <w:rFonts w:ascii="Arial" w:eastAsia="Times New Roman" w:hAnsi="Arial" w:cs="Arial"/>
                      <w:sz w:val="14"/>
                      <w:szCs w:val="14"/>
                      <w:lang w:eastAsia="ru-RU"/>
                    </w:rPr>
                    <w:br/>
                    <w:t>7310029 </w:t>
                  </w:r>
                  <w:hyperlink r:id="rId15" w:history="1">
                    <w:r w:rsidRPr="00C92F9B">
                      <w:rPr>
                        <w:rFonts w:ascii="Arial" w:eastAsia="Times New Roman" w:hAnsi="Arial" w:cs="Arial"/>
                        <w:color w:val="1C50A4"/>
                        <w:sz w:val="14"/>
                        <w:szCs w:val="14"/>
                        <w:lang w:eastAsia="ru-RU"/>
                      </w:rPr>
                      <w:t>Интеллектуальная продукция в области технических наук и технологий прочая</w:t>
                    </w:r>
                  </w:hyperlink>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Переговоры объявлены:</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6.11.2012 19:47</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Сроки поставки: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b/>
                      <w:bCs/>
                      <w:sz w:val="14"/>
                      <w:szCs w:val="14"/>
                      <w:lang w:eastAsia="ru-RU"/>
                    </w:rPr>
                    <w:t>IV квартал, 2014 Год</w:t>
                  </w:r>
                  <w:r w:rsidRPr="00C92F9B">
                    <w:rPr>
                      <w:rFonts w:ascii="Arial" w:eastAsia="Times New Roman" w:hAnsi="Arial" w:cs="Arial"/>
                      <w:sz w:val="14"/>
                      <w:szCs w:val="14"/>
                      <w:lang w:eastAsia="ru-RU"/>
                    </w:rPr>
                    <w:br/>
                    <w:t xml:space="preserve">24 месяца </w:t>
                  </w:r>
                  <w:proofErr w:type="gramStart"/>
                  <w:r w:rsidRPr="00C92F9B">
                    <w:rPr>
                      <w:rFonts w:ascii="Arial" w:eastAsia="Times New Roman" w:hAnsi="Arial" w:cs="Arial"/>
                      <w:sz w:val="14"/>
                      <w:szCs w:val="14"/>
                      <w:lang w:eastAsia="ru-RU"/>
                    </w:rPr>
                    <w:t>с даты подписания</w:t>
                  </w:r>
                  <w:proofErr w:type="gramEnd"/>
                  <w:r w:rsidRPr="00C92F9B">
                    <w:rPr>
                      <w:rFonts w:ascii="Arial" w:eastAsia="Times New Roman" w:hAnsi="Arial" w:cs="Arial"/>
                      <w:sz w:val="14"/>
                      <w:szCs w:val="14"/>
                      <w:lang w:eastAsia="ru-RU"/>
                    </w:rPr>
                    <w:t xml:space="preserve"> договора</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Почтовый адрес заказчика:</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proofErr w:type="gramStart"/>
                  <w:r w:rsidRPr="00C92F9B">
                    <w:rPr>
                      <w:rFonts w:ascii="Arial" w:eastAsia="Times New Roman" w:hAnsi="Arial" w:cs="Arial"/>
                      <w:sz w:val="14"/>
                      <w:szCs w:val="14"/>
                      <w:lang w:eastAsia="ru-RU"/>
                    </w:rPr>
                    <w:t xml:space="preserve">628406, Россия, г. Сургут, Тюменская область, </w:t>
                  </w:r>
                  <w:proofErr w:type="spellStart"/>
                  <w:r w:rsidRPr="00C92F9B">
                    <w:rPr>
                      <w:rFonts w:ascii="Arial" w:eastAsia="Times New Roman" w:hAnsi="Arial" w:cs="Arial"/>
                      <w:sz w:val="14"/>
                      <w:szCs w:val="14"/>
                      <w:lang w:eastAsia="ru-RU"/>
                    </w:rPr>
                    <w:t>ХМАО-Югра</w:t>
                  </w:r>
                  <w:proofErr w:type="spellEnd"/>
                  <w:r w:rsidRPr="00C92F9B">
                    <w:rPr>
                      <w:rFonts w:ascii="Arial" w:eastAsia="Times New Roman" w:hAnsi="Arial" w:cs="Arial"/>
                      <w:sz w:val="14"/>
                      <w:szCs w:val="14"/>
                      <w:lang w:eastAsia="ru-RU"/>
                    </w:rPr>
                    <w:t>, ул. Университетская, д.4</w:t>
                  </w:r>
                  <w:proofErr w:type="gramEnd"/>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Местонахождение заказчика:</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proofErr w:type="gramStart"/>
                  <w:r w:rsidRPr="00C92F9B">
                    <w:rPr>
                      <w:rFonts w:ascii="Arial" w:eastAsia="Times New Roman" w:hAnsi="Arial" w:cs="Arial"/>
                      <w:sz w:val="14"/>
                      <w:szCs w:val="14"/>
                      <w:lang w:eastAsia="ru-RU"/>
                    </w:rPr>
                    <w:t xml:space="preserve">628406, Россия, г. Сургут, Тюменская область, </w:t>
                  </w:r>
                  <w:proofErr w:type="spellStart"/>
                  <w:r w:rsidRPr="00C92F9B">
                    <w:rPr>
                      <w:rFonts w:ascii="Arial" w:eastAsia="Times New Roman" w:hAnsi="Arial" w:cs="Arial"/>
                      <w:sz w:val="14"/>
                      <w:szCs w:val="14"/>
                      <w:lang w:eastAsia="ru-RU"/>
                    </w:rPr>
                    <w:t>ХМАО-Югра</w:t>
                  </w:r>
                  <w:proofErr w:type="spellEnd"/>
                  <w:r w:rsidRPr="00C92F9B">
                    <w:rPr>
                      <w:rFonts w:ascii="Arial" w:eastAsia="Times New Roman" w:hAnsi="Arial" w:cs="Arial"/>
                      <w:sz w:val="14"/>
                      <w:szCs w:val="14"/>
                      <w:lang w:eastAsia="ru-RU"/>
                    </w:rPr>
                    <w:t>, ул. Университетская, д.4</w:t>
                  </w:r>
                  <w:proofErr w:type="gramEnd"/>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Контактное лицо:</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hyperlink r:id="rId16" w:tgtFrame="_blank" w:tooltip="Отправить личное сообщение" w:history="1">
                    <w:r w:rsidRPr="00C92F9B">
                      <w:rPr>
                        <w:rFonts w:ascii="Arial" w:eastAsia="Times New Roman" w:hAnsi="Arial" w:cs="Arial"/>
                        <w:color w:val="1C50A4"/>
                        <w:sz w:val="14"/>
                        <w:lang w:eastAsia="ru-RU"/>
                      </w:rPr>
                      <w:t>Марков Иван Валентинович</w:t>
                    </w:r>
                  </w:hyperlink>
                  <w:r w:rsidRPr="00C92F9B">
                    <w:rPr>
                      <w:rFonts w:ascii="Arial" w:eastAsia="Times New Roman" w:hAnsi="Arial" w:cs="Arial"/>
                      <w:sz w:val="14"/>
                      <w:szCs w:val="14"/>
                      <w:lang w:eastAsia="ru-RU"/>
                    </w:rPr>
                    <w:t xml:space="preserve">, тел.+8 (3462) 77-60-36, </w:t>
                  </w:r>
                  <w:hyperlink r:id="rId17" w:history="1">
                    <w:r w:rsidRPr="00C92F9B">
                      <w:rPr>
                        <w:rFonts w:ascii="Arial" w:eastAsia="Times New Roman" w:hAnsi="Arial" w:cs="Arial"/>
                        <w:color w:val="1C50A4"/>
                        <w:sz w:val="14"/>
                        <w:szCs w:val="14"/>
                        <w:lang w:eastAsia="ru-RU"/>
                      </w:rPr>
                      <w:t>MarkovI@id.te.ru</w:t>
                    </w:r>
                  </w:hyperlink>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Закупочная комиссия:</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proofErr w:type="gramStart"/>
                  <w:r w:rsidRPr="00C92F9B">
                    <w:rPr>
                      <w:rFonts w:ascii="Arial" w:eastAsia="Times New Roman" w:hAnsi="Arial" w:cs="Arial"/>
                      <w:sz w:val="14"/>
                      <w:szCs w:val="14"/>
                      <w:lang w:eastAsia="ru-RU"/>
                    </w:rPr>
                    <w:t>Назначена</w:t>
                  </w:r>
                  <w:proofErr w:type="gramEnd"/>
                  <w:r w:rsidRPr="00C92F9B">
                    <w:rPr>
                      <w:rFonts w:ascii="Arial" w:eastAsia="Times New Roman" w:hAnsi="Arial" w:cs="Arial"/>
                      <w:sz w:val="14"/>
                      <w:szCs w:val="14"/>
                      <w:lang w:eastAsia="ru-RU"/>
                    </w:rPr>
                    <w:t xml:space="preserve"> приказом ОАО "Тюменьэнерго"</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Требования к участникам:</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-Участник должен обладать гражданской правоспособностью в полном объеме для заключения и исполнения Договора.</w:t>
                  </w:r>
                  <w:proofErr w:type="gramStart"/>
                  <w:r w:rsidRPr="00C92F9B">
                    <w:rPr>
                      <w:rFonts w:ascii="Arial" w:eastAsia="Times New Roman" w:hAnsi="Arial" w:cs="Arial"/>
                      <w:sz w:val="14"/>
                      <w:szCs w:val="14"/>
                      <w:lang w:eastAsia="ru-RU"/>
                    </w:rPr>
                    <w:br/>
                    <w:t>-</w:t>
                  </w:r>
                  <w:proofErr w:type="gramEnd"/>
                  <w:r w:rsidRPr="00C92F9B">
                    <w:rPr>
                      <w:rFonts w:ascii="Arial" w:eastAsia="Times New Roman" w:hAnsi="Arial" w:cs="Arial"/>
                      <w:sz w:val="14"/>
                      <w:szCs w:val="14"/>
                      <w:lang w:eastAsia="ru-RU"/>
                    </w:rPr>
                    <w:t>Участнику переговоров желательно иметь опыт выполнения договоров по тематике НИОКР за последние 5 лет и положительную репутацию, подтвержденную отзывами.</w:t>
                  </w:r>
                  <w:r w:rsidRPr="00C92F9B">
                    <w:rPr>
                      <w:rFonts w:ascii="Arial" w:eastAsia="Times New Roman" w:hAnsi="Arial" w:cs="Arial"/>
                      <w:sz w:val="14"/>
                      <w:szCs w:val="14"/>
                      <w:lang w:eastAsia="ru-RU"/>
                    </w:rPr>
                    <w:br/>
                    <w:t>- Участник не должен являться неплатежеспособным или банкротом (безубыточность за последний завершенный год и квартал), Участник не должен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 на дату подачи заявки не должно быть применено административное наказание в виде дисквалификации в отношении лица, осуществляющего функции исполнительного органа управления Участника.</w:t>
                  </w:r>
                  <w:proofErr w:type="gramStart"/>
                  <w:r w:rsidRPr="00C92F9B">
                    <w:rPr>
                      <w:rFonts w:ascii="Arial" w:eastAsia="Times New Roman" w:hAnsi="Arial" w:cs="Arial"/>
                      <w:sz w:val="14"/>
                      <w:szCs w:val="14"/>
                      <w:lang w:eastAsia="ru-RU"/>
                    </w:rPr>
                    <w:br/>
                    <w:t>-</w:t>
                  </w:r>
                  <w:proofErr w:type="gramEnd"/>
                  <w:r w:rsidRPr="00C92F9B">
                    <w:rPr>
                      <w:rFonts w:ascii="Arial" w:eastAsia="Times New Roman" w:hAnsi="Arial" w:cs="Arial"/>
                      <w:sz w:val="14"/>
                      <w:szCs w:val="14"/>
                      <w:lang w:eastAsia="ru-RU"/>
                    </w:rPr>
                    <w:t>Участник должен дать согласие на проведение проверки благонадежности Службой экономической безопасности ОАО «Тюменьэнерго» (СЭБ ОАО «Тюменьэнерго»). Результат проверки благонадежности Участника переговоров оформляется заключением СЭБ Организатора и оспариванию не подлежит. В отношении Участника должно быть получено положительное заключение СЭБ Организатора переговоров.</w:t>
                  </w:r>
                  <w:proofErr w:type="gramStart"/>
                  <w:r w:rsidRPr="00C92F9B">
                    <w:rPr>
                      <w:rFonts w:ascii="Arial" w:eastAsia="Times New Roman" w:hAnsi="Arial" w:cs="Arial"/>
                      <w:sz w:val="14"/>
                      <w:szCs w:val="14"/>
                      <w:lang w:eastAsia="ru-RU"/>
                    </w:rPr>
                    <w:br/>
                    <w:t>-</w:t>
                  </w:r>
                  <w:proofErr w:type="gramEnd"/>
                  <w:r w:rsidRPr="00C92F9B">
                    <w:rPr>
                      <w:rFonts w:ascii="Arial" w:eastAsia="Times New Roman" w:hAnsi="Arial" w:cs="Arial"/>
                      <w:sz w:val="14"/>
                      <w:szCs w:val="14"/>
                      <w:lang w:eastAsia="ru-RU"/>
                    </w:rPr>
                    <w:t>Техническое и коммерческое предложения должны соответствовать требованиям Заказчика.</w:t>
                  </w:r>
                  <w:r w:rsidRPr="00C92F9B">
                    <w:rPr>
                      <w:rFonts w:ascii="Arial" w:eastAsia="Times New Roman" w:hAnsi="Arial" w:cs="Arial"/>
                      <w:sz w:val="14"/>
                      <w:szCs w:val="14"/>
                      <w:lang w:eastAsia="ru-RU"/>
                    </w:rPr>
                    <w:br/>
                    <w:t xml:space="preserve">-Участник не должен быть </w:t>
                  </w:r>
                  <w:proofErr w:type="spellStart"/>
                  <w:r w:rsidRPr="00C92F9B">
                    <w:rPr>
                      <w:rFonts w:ascii="Arial" w:eastAsia="Times New Roman" w:hAnsi="Arial" w:cs="Arial"/>
                      <w:sz w:val="14"/>
                      <w:szCs w:val="14"/>
                      <w:lang w:eastAsia="ru-RU"/>
                    </w:rPr>
                    <w:t>аффилированным</w:t>
                  </w:r>
                  <w:proofErr w:type="spellEnd"/>
                  <w:r w:rsidRPr="00C92F9B">
                    <w:rPr>
                      <w:rFonts w:ascii="Arial" w:eastAsia="Times New Roman" w:hAnsi="Arial" w:cs="Arial"/>
                      <w:sz w:val="14"/>
                      <w:szCs w:val="14"/>
                      <w:lang w:eastAsia="ru-RU"/>
                    </w:rPr>
                    <w:t xml:space="preserve"> с Организатором (Заказчиком).</w:t>
                  </w:r>
                  <w:r w:rsidRPr="00C92F9B">
                    <w:rPr>
                      <w:rFonts w:ascii="Arial" w:eastAsia="Times New Roman" w:hAnsi="Arial" w:cs="Arial"/>
                      <w:sz w:val="14"/>
                      <w:szCs w:val="14"/>
                      <w:lang w:eastAsia="ru-RU"/>
                    </w:rPr>
                    <w:br/>
                    <w:t xml:space="preserve">-Участник не должен быть </w:t>
                  </w:r>
                  <w:proofErr w:type="spellStart"/>
                  <w:r w:rsidRPr="00C92F9B">
                    <w:rPr>
                      <w:rFonts w:ascii="Arial" w:eastAsia="Times New Roman" w:hAnsi="Arial" w:cs="Arial"/>
                      <w:sz w:val="14"/>
                      <w:szCs w:val="14"/>
                      <w:lang w:eastAsia="ru-RU"/>
                    </w:rPr>
                    <w:t>аффилированным</w:t>
                  </w:r>
                  <w:proofErr w:type="spellEnd"/>
                  <w:r w:rsidRPr="00C92F9B">
                    <w:rPr>
                      <w:rFonts w:ascii="Arial" w:eastAsia="Times New Roman" w:hAnsi="Arial" w:cs="Arial"/>
                      <w:sz w:val="14"/>
                      <w:szCs w:val="14"/>
                      <w:lang w:eastAsia="ru-RU"/>
                    </w:rPr>
                    <w:t xml:space="preserve"> к другим Участникам.</w:t>
                  </w:r>
                  <w:r w:rsidRPr="00C92F9B">
                    <w:rPr>
                      <w:rFonts w:ascii="Arial" w:eastAsia="Times New Roman" w:hAnsi="Arial" w:cs="Arial"/>
                      <w:sz w:val="14"/>
                      <w:szCs w:val="14"/>
                      <w:lang w:eastAsia="ru-RU"/>
                    </w:rPr>
                    <w:br/>
                    <w:t>-Отсутствие сведений об участнике закупки и привлекаемых им субподрядчиков в реестре недобросовестных поставщиков, предусмотренном статьей 5 Федерального закона от 18.07.2011г.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21 июля 2005 года N 94-ФЗ "О размещении заказов на поставки товаров, выполнение работ, оказание услуг для государственных и муниципальных нужд".</w:t>
                  </w:r>
                  <w:proofErr w:type="gramStart"/>
                  <w:r w:rsidRPr="00C92F9B">
                    <w:rPr>
                      <w:rFonts w:ascii="Arial" w:eastAsia="Times New Roman" w:hAnsi="Arial" w:cs="Arial"/>
                      <w:sz w:val="14"/>
                      <w:szCs w:val="14"/>
                      <w:lang w:eastAsia="ru-RU"/>
                    </w:rPr>
                    <w:br/>
                    <w:t>-</w:t>
                  </w:r>
                  <w:proofErr w:type="gramEnd"/>
                  <w:r w:rsidRPr="00C92F9B">
                    <w:rPr>
                      <w:rFonts w:ascii="Arial" w:eastAsia="Times New Roman" w:hAnsi="Arial" w:cs="Arial"/>
                      <w:sz w:val="14"/>
                      <w:szCs w:val="14"/>
                      <w:lang w:eastAsia="ru-RU"/>
                    </w:rPr>
                    <w:t xml:space="preserve">Участнику желательно иметь патенты за последние 10 лет, по которым участник или сотрудники участника являются </w:t>
                  </w:r>
                  <w:proofErr w:type="spellStart"/>
                  <w:r w:rsidRPr="00C92F9B">
                    <w:rPr>
                      <w:rFonts w:ascii="Arial" w:eastAsia="Times New Roman" w:hAnsi="Arial" w:cs="Arial"/>
                      <w:sz w:val="14"/>
                      <w:szCs w:val="14"/>
                      <w:lang w:eastAsia="ru-RU"/>
                    </w:rPr>
                    <w:t>патентообладателями</w:t>
                  </w:r>
                  <w:proofErr w:type="spellEnd"/>
                  <w:r w:rsidRPr="00C92F9B">
                    <w:rPr>
                      <w:rFonts w:ascii="Arial" w:eastAsia="Times New Roman" w:hAnsi="Arial" w:cs="Arial"/>
                      <w:sz w:val="14"/>
                      <w:szCs w:val="14"/>
                      <w:lang w:eastAsia="ru-RU"/>
                    </w:rPr>
                    <w:t>.</w:t>
                  </w:r>
                  <w:r w:rsidRPr="00C92F9B">
                    <w:rPr>
                      <w:rFonts w:ascii="Arial" w:eastAsia="Times New Roman" w:hAnsi="Arial" w:cs="Arial"/>
                      <w:sz w:val="14"/>
                      <w:szCs w:val="14"/>
                      <w:lang w:eastAsia="ru-RU"/>
                    </w:rPr>
                    <w:br/>
                    <w:t>- Участнику желательно предоставить оригинал справки в произвольной форме о наличии научно-технического задела по предмету переговоров. В справке указать, какие были ранее Участником предварительно выполнены наработки и/или какие были опубликованы работы и статьи, какие были озвучены выступления на различных совещаниях, семинарах, конференциях. Участнику желательно указать в справке наименование опубликованных статей и/или выступлений с указанием, когда и где были опубликованы статьи, когда и где были озвучены выступления на различных совещаниях, семинарах, конференциях и т.д. и т.п.</w:t>
                  </w:r>
                  <w:proofErr w:type="gramStart"/>
                  <w:r w:rsidRPr="00C92F9B">
                    <w:rPr>
                      <w:rFonts w:ascii="Arial" w:eastAsia="Times New Roman" w:hAnsi="Arial" w:cs="Arial"/>
                      <w:sz w:val="14"/>
                      <w:szCs w:val="14"/>
                      <w:lang w:eastAsia="ru-RU"/>
                    </w:rPr>
                    <w:br/>
                    <w:t>-</w:t>
                  </w:r>
                  <w:proofErr w:type="gramEnd"/>
                  <w:r w:rsidRPr="00C92F9B">
                    <w:rPr>
                      <w:rFonts w:ascii="Arial" w:eastAsia="Times New Roman" w:hAnsi="Arial" w:cs="Arial"/>
                      <w:sz w:val="14"/>
                      <w:szCs w:val="14"/>
                      <w:lang w:eastAsia="ru-RU"/>
                    </w:rPr>
                    <w:t xml:space="preserve">Участник должен составить сводный расчёт стоимости работ, расчёт стоимости работ по каждому этапу (при наличии), выполнить расшифровки по расчётам стоимости работ по каждому этапу отдельно (по форме 3). Дополнительно Расчёты должны быть выполнены в электронном виде в формате </w:t>
                  </w:r>
                  <w:proofErr w:type="spellStart"/>
                  <w:r w:rsidRPr="00C92F9B">
                    <w:rPr>
                      <w:rFonts w:ascii="Arial" w:eastAsia="Times New Roman" w:hAnsi="Arial" w:cs="Arial"/>
                      <w:sz w:val="14"/>
                      <w:szCs w:val="14"/>
                      <w:lang w:eastAsia="ru-RU"/>
                    </w:rPr>
                    <w:t>xls</w:t>
                  </w:r>
                  <w:proofErr w:type="spellEnd"/>
                  <w:r w:rsidRPr="00C92F9B">
                    <w:rPr>
                      <w:rFonts w:ascii="Arial" w:eastAsia="Times New Roman" w:hAnsi="Arial" w:cs="Arial"/>
                      <w:sz w:val="14"/>
                      <w:szCs w:val="14"/>
                      <w:lang w:eastAsia="ru-RU"/>
                    </w:rPr>
                    <w:t xml:space="preserve">. </w:t>
                  </w:r>
                  <w:proofErr w:type="spellStart"/>
                  <w:r w:rsidRPr="00C92F9B">
                    <w:rPr>
                      <w:rFonts w:ascii="Arial" w:eastAsia="Times New Roman" w:hAnsi="Arial" w:cs="Arial"/>
                      <w:sz w:val="14"/>
                      <w:szCs w:val="14"/>
                      <w:lang w:eastAsia="ru-RU"/>
                    </w:rPr>
                    <w:t>Файлы-xls</w:t>
                  </w:r>
                  <w:proofErr w:type="spellEnd"/>
                  <w:r w:rsidRPr="00C92F9B">
                    <w:rPr>
                      <w:rFonts w:ascii="Arial" w:eastAsia="Times New Roman" w:hAnsi="Arial" w:cs="Arial"/>
                      <w:sz w:val="14"/>
                      <w:szCs w:val="14"/>
                      <w:lang w:eastAsia="ru-RU"/>
                    </w:rPr>
                    <w:t>, содержащие расчёты, должны быть вложены в электронный диск.</w:t>
                  </w:r>
                  <w:proofErr w:type="gramStart"/>
                  <w:r w:rsidRPr="00C92F9B">
                    <w:rPr>
                      <w:rFonts w:ascii="Arial" w:eastAsia="Times New Roman" w:hAnsi="Arial" w:cs="Arial"/>
                      <w:sz w:val="14"/>
                      <w:szCs w:val="14"/>
                      <w:lang w:eastAsia="ru-RU"/>
                    </w:rPr>
                    <w:br/>
                    <w:t>-</w:t>
                  </w:r>
                  <w:proofErr w:type="gramEnd"/>
                  <w:r w:rsidRPr="00C92F9B">
                    <w:rPr>
                      <w:rFonts w:ascii="Arial" w:eastAsia="Times New Roman" w:hAnsi="Arial" w:cs="Arial"/>
                      <w:sz w:val="14"/>
                      <w:szCs w:val="14"/>
                      <w:lang w:eastAsia="ru-RU"/>
                    </w:rPr>
                    <w:t>Работы выполняемые субподрядными организациями, не должны превышать 20% от общего объема выполняемых работ.</w:t>
                  </w:r>
                  <w:r w:rsidRPr="00C92F9B">
                    <w:rPr>
                      <w:rFonts w:ascii="Arial" w:eastAsia="Times New Roman" w:hAnsi="Arial" w:cs="Arial"/>
                      <w:sz w:val="14"/>
                      <w:szCs w:val="14"/>
                      <w:lang w:eastAsia="ru-RU"/>
                    </w:rPr>
                    <w:br/>
                    <w:t xml:space="preserve">- </w:t>
                  </w:r>
                  <w:proofErr w:type="gramStart"/>
                  <w:r w:rsidRPr="00C92F9B">
                    <w:rPr>
                      <w:rFonts w:ascii="Arial" w:eastAsia="Times New Roman" w:hAnsi="Arial" w:cs="Arial"/>
                      <w:sz w:val="14"/>
                      <w:szCs w:val="14"/>
                      <w:lang w:eastAsia="ru-RU"/>
                    </w:rPr>
                    <w:t>Отсутствие признанных Участником, как полностью, так и частично претензий (полученных как со стороны ОАО «Тюменьэнерго», так и со стороны ОАО «Холдинг МРСК», дочерних обществ ОАО «Холдинг МРСК», а также ОАО «ФСК ЕЭС», дочерних обществ ОАО «ФСК ЕЭС») по исполнению Участником договорных обязательств</w:t>
                  </w:r>
                  <w:r w:rsidRPr="00C92F9B">
                    <w:rPr>
                      <w:rFonts w:ascii="Arial" w:eastAsia="Times New Roman" w:hAnsi="Arial" w:cs="Arial"/>
                      <w:sz w:val="14"/>
                      <w:szCs w:val="14"/>
                      <w:lang w:eastAsia="ru-RU"/>
                    </w:rPr>
                    <w:br/>
                    <w:t>Отсутствие заключенных между Участником и ОАО «Тюменьэнерго» (а также дочерними обществами ОАО «Холдинг МРСК», дочерними обществами ОАО «Холдинг</w:t>
                  </w:r>
                  <w:proofErr w:type="gramEnd"/>
                  <w:r w:rsidRPr="00C92F9B">
                    <w:rPr>
                      <w:rFonts w:ascii="Arial" w:eastAsia="Times New Roman" w:hAnsi="Arial" w:cs="Arial"/>
                      <w:sz w:val="14"/>
                      <w:szCs w:val="14"/>
                      <w:lang w:eastAsia="ru-RU"/>
                    </w:rPr>
                    <w:t xml:space="preserve"> </w:t>
                  </w:r>
                  <w:proofErr w:type="gramStart"/>
                  <w:r w:rsidRPr="00C92F9B">
                    <w:rPr>
                      <w:rFonts w:ascii="Arial" w:eastAsia="Times New Roman" w:hAnsi="Arial" w:cs="Arial"/>
                      <w:sz w:val="14"/>
                      <w:szCs w:val="14"/>
                      <w:lang w:eastAsia="ru-RU"/>
                    </w:rPr>
                    <w:t>МРСК», а также ОАО «ФСК ЕЭС», дочерними обществами ОАО «ФСК ЕЭС») соглашений о расторжении договоров (иных документов о прекращении договорных обязательств, судебных разбирательств) в связи с неисполнением, ненадлежащим исполнением участником своих обязательств</w:t>
                  </w:r>
                  <w:r w:rsidRPr="00C92F9B">
                    <w:rPr>
                      <w:rFonts w:ascii="Arial" w:eastAsia="Times New Roman" w:hAnsi="Arial" w:cs="Arial"/>
                      <w:sz w:val="14"/>
                      <w:szCs w:val="14"/>
                      <w:lang w:eastAsia="ru-RU"/>
                    </w:rPr>
                    <w:br/>
                    <w:t>Отсутствие судебных актов об удовлетворении требований ОАО «Тюменьэнерго», ОАО «Холдинг МРСК», дочерних обществ ОАО «Холдинг МРСК», а также ОАО «ФСК ЕЭС», дочерних обществ ОАО «ФСК ЕЭС» к Участнику</w:t>
                  </w:r>
                  <w:proofErr w:type="gramEnd"/>
                  <w:r w:rsidRPr="00C92F9B">
                    <w:rPr>
                      <w:rFonts w:ascii="Arial" w:eastAsia="Times New Roman" w:hAnsi="Arial" w:cs="Arial"/>
                      <w:sz w:val="14"/>
                      <w:szCs w:val="14"/>
                      <w:lang w:eastAsia="ru-RU"/>
                    </w:rPr>
                    <w:t>, предъявленных в связи с неисполнением, ненадлежащим исполнением Участником своих обязательств.</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Комплект документации: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Закупочную </w:t>
                  </w:r>
                  <w:proofErr w:type="gramStart"/>
                  <w:r w:rsidRPr="00C92F9B">
                    <w:rPr>
                      <w:rFonts w:ascii="Arial" w:eastAsia="Times New Roman" w:hAnsi="Arial" w:cs="Arial"/>
                      <w:sz w:val="14"/>
                      <w:szCs w:val="14"/>
                      <w:lang w:eastAsia="ru-RU"/>
                    </w:rPr>
                    <w:t>документацию</w:t>
                  </w:r>
                  <w:proofErr w:type="gramEnd"/>
                  <w:r w:rsidRPr="00C92F9B">
                    <w:rPr>
                      <w:rFonts w:ascii="Arial" w:eastAsia="Times New Roman" w:hAnsi="Arial" w:cs="Arial"/>
                      <w:sz w:val="14"/>
                      <w:szCs w:val="14"/>
                      <w:lang w:eastAsia="ru-RU"/>
                    </w:rPr>
                    <w:t xml:space="preserve"> возможно получить на официальном сайте РФ – </w:t>
                  </w:r>
                  <w:proofErr w:type="spellStart"/>
                  <w:r w:rsidRPr="00C92F9B">
                    <w:rPr>
                      <w:rFonts w:ascii="Arial" w:eastAsia="Times New Roman" w:hAnsi="Arial" w:cs="Arial"/>
                      <w:sz w:val="14"/>
                      <w:szCs w:val="14"/>
                      <w:lang w:eastAsia="ru-RU"/>
                    </w:rPr>
                    <w:t>www.zakupki.gov.ru</w:t>
                  </w:r>
                  <w:proofErr w:type="spellEnd"/>
                  <w:r w:rsidRPr="00C92F9B">
                    <w:rPr>
                      <w:rFonts w:ascii="Arial" w:eastAsia="Times New Roman" w:hAnsi="Arial" w:cs="Arial"/>
                      <w:sz w:val="14"/>
                      <w:szCs w:val="14"/>
                      <w:lang w:eastAsia="ru-RU"/>
                    </w:rPr>
                    <w:t xml:space="preserve">, и на электронной </w:t>
                  </w:r>
                  <w:r w:rsidRPr="00C92F9B">
                    <w:rPr>
                      <w:rFonts w:ascii="Arial" w:eastAsia="Times New Roman" w:hAnsi="Arial" w:cs="Arial"/>
                      <w:sz w:val="14"/>
                      <w:szCs w:val="14"/>
                      <w:lang w:eastAsia="ru-RU"/>
                    </w:rPr>
                    <w:lastRenderedPageBreak/>
                    <w:t>торговой площадке - http://www.b2b-MRSK.ru/</w:t>
                  </w:r>
                  <w:r w:rsidRPr="00C92F9B">
                    <w:rPr>
                      <w:rFonts w:ascii="Arial" w:eastAsia="Times New Roman" w:hAnsi="Arial" w:cs="Arial"/>
                      <w:sz w:val="14"/>
                      <w:szCs w:val="14"/>
                      <w:lang w:eastAsia="ru-RU"/>
                    </w:rPr>
                    <w:br/>
                    <w:t xml:space="preserve">Информация о закупке и закупочная документация также размещена на сайте Заказчика по адресу: </w:t>
                  </w:r>
                  <w:proofErr w:type="spellStart"/>
                  <w:r w:rsidRPr="00C92F9B">
                    <w:rPr>
                      <w:rFonts w:ascii="Arial" w:eastAsia="Times New Roman" w:hAnsi="Arial" w:cs="Arial"/>
                      <w:sz w:val="14"/>
                      <w:szCs w:val="14"/>
                      <w:lang w:eastAsia="ru-RU"/>
                    </w:rPr>
                    <w:t>www.te.ru</w:t>
                  </w:r>
                  <w:proofErr w:type="spellEnd"/>
                  <w:r w:rsidRPr="00C92F9B">
                    <w:rPr>
                      <w:rFonts w:ascii="Arial" w:eastAsia="Times New Roman" w:hAnsi="Arial" w:cs="Arial"/>
                      <w:sz w:val="14"/>
                      <w:szCs w:val="14"/>
                      <w:lang w:eastAsia="ru-RU"/>
                    </w:rPr>
                    <w:t xml:space="preserve"> в разделе «Закупки» и доступна для ознакомления без взимания платы.</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lastRenderedPageBreak/>
                    <w:t>Закупочная документация:</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hyperlink r:id="rId18" w:tgtFrame="_blank" w:history="1">
                    <w:r w:rsidRPr="00C92F9B">
                      <w:rPr>
                        <w:rFonts w:ascii="Arial" w:eastAsia="Times New Roman" w:hAnsi="Arial" w:cs="Arial"/>
                        <w:color w:val="1C50A4"/>
                        <w:sz w:val="14"/>
                        <w:szCs w:val="14"/>
                        <w:lang w:eastAsia="ru-RU"/>
                      </w:rPr>
                      <w:t xml:space="preserve">Скачать файл </w:t>
                    </w:r>
                    <w:r w:rsidRPr="00C92F9B">
                      <w:rPr>
                        <w:rFonts w:ascii="Arial" w:eastAsia="Times New Roman" w:hAnsi="Arial" w:cs="Arial"/>
                        <w:b/>
                        <w:bCs/>
                        <w:color w:val="1C50A4"/>
                        <w:sz w:val="14"/>
                        <w:szCs w:val="14"/>
                        <w:lang w:eastAsia="ru-RU"/>
                      </w:rPr>
                      <w:t>ОКП 30691.rar</w:t>
                    </w:r>
                  </w:hyperlink>
                  <w:r w:rsidRPr="00C92F9B">
                    <w:rPr>
                      <w:rFonts w:ascii="Arial" w:eastAsia="Times New Roman" w:hAnsi="Arial" w:cs="Arial"/>
                      <w:sz w:val="14"/>
                      <w:szCs w:val="14"/>
                      <w:lang w:eastAsia="ru-RU"/>
                    </w:rPr>
                    <w:t> (26.2 Мб)</w:t>
                  </w:r>
                </w:p>
                <w:p w:rsidR="00C92F9B" w:rsidRPr="00C92F9B" w:rsidRDefault="00C92F9B" w:rsidP="00C92F9B">
                  <w:pPr>
                    <w:spacing w:after="0" w:line="240" w:lineRule="auto"/>
                    <w:rPr>
                      <w:rFonts w:ascii="Arial" w:eastAsia="Times New Roman" w:hAnsi="Arial" w:cs="Arial"/>
                      <w:sz w:val="14"/>
                      <w:szCs w:val="14"/>
                      <w:lang w:eastAsia="ru-RU"/>
                    </w:rPr>
                  </w:pPr>
                  <w:hyperlink r:id="rId19" w:history="1">
                    <w:r w:rsidRPr="00C92F9B">
                      <w:rPr>
                        <w:rFonts w:ascii="Arial" w:eastAsia="Times New Roman" w:hAnsi="Arial" w:cs="Arial"/>
                        <w:b/>
                        <w:bCs/>
                        <w:color w:val="1C50A4"/>
                        <w:sz w:val="14"/>
                        <w:szCs w:val="14"/>
                        <w:lang w:eastAsia="ru-RU"/>
                      </w:rPr>
                      <w:t>Редактировать закупочную документацию</w:t>
                    </w:r>
                  </w:hyperlink>
                  <w:r w:rsidRPr="00C92F9B">
                    <w:rPr>
                      <w:rFonts w:ascii="Arial" w:eastAsia="Times New Roman" w:hAnsi="Arial" w:cs="Arial"/>
                      <w:sz w:val="14"/>
                      <w:szCs w:val="14"/>
                      <w:lang w:eastAsia="ru-RU"/>
                    </w:rPr>
                    <w:t xml:space="preserve"> </w:t>
                  </w:r>
                </w:p>
                <w:p w:rsidR="00C92F9B" w:rsidRPr="00C92F9B" w:rsidRDefault="00C92F9B" w:rsidP="00C92F9B">
                  <w:pPr>
                    <w:spacing w:after="0" w:line="240" w:lineRule="auto"/>
                    <w:rPr>
                      <w:rFonts w:ascii="Arial" w:eastAsia="Times New Roman" w:hAnsi="Arial" w:cs="Arial"/>
                      <w:sz w:val="14"/>
                      <w:szCs w:val="14"/>
                      <w:lang w:eastAsia="ru-RU"/>
                    </w:rPr>
                  </w:pPr>
                  <w:hyperlink r:id="rId20" w:tgtFrame="signature" w:history="1">
                    <w:r w:rsidRPr="00C92F9B">
                      <w:rPr>
                        <w:rFonts w:ascii="Arial" w:eastAsia="Times New Roman" w:hAnsi="Arial" w:cs="Arial"/>
                        <w:color w:val="1C50A4"/>
                        <w:sz w:val="14"/>
                        <w:szCs w:val="14"/>
                        <w:lang w:eastAsia="ru-RU"/>
                      </w:rPr>
                      <w:t>Подписана ЭЦП</w:t>
                    </w:r>
                  </w:hyperlink>
                </w:p>
                <w:p w:rsidR="00C92F9B" w:rsidRPr="00C92F9B" w:rsidRDefault="00C92F9B" w:rsidP="00C92F9B">
                  <w:pPr>
                    <w:spacing w:after="0" w:line="240" w:lineRule="auto"/>
                    <w:rPr>
                      <w:rFonts w:ascii="Arial" w:eastAsia="Times New Roman" w:hAnsi="Arial" w:cs="Arial"/>
                      <w:sz w:val="14"/>
                      <w:szCs w:val="14"/>
                      <w:lang w:eastAsia="ru-RU"/>
                    </w:rPr>
                  </w:pPr>
                  <w:hyperlink r:id="rId21" w:history="1">
                    <w:r w:rsidRPr="00C92F9B">
                      <w:rPr>
                        <w:rFonts w:ascii="Arial" w:eastAsia="Times New Roman" w:hAnsi="Arial" w:cs="Arial"/>
                        <w:color w:val="1C50A4"/>
                        <w:sz w:val="14"/>
                        <w:szCs w:val="14"/>
                        <w:lang w:eastAsia="ru-RU"/>
                      </w:rPr>
                      <w:t>Перевести документацию на другой язык</w:t>
                    </w:r>
                  </w:hyperlink>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Порядок предоставления закупочной документации: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Закупочная документация предоставляется без взимания платы в форме электронного документа на сайте системы электронных торгов группы B2B-Center (www.b2b-center.ru), начиная </w:t>
                  </w:r>
                  <w:proofErr w:type="gramStart"/>
                  <w:r w:rsidRPr="00C92F9B">
                    <w:rPr>
                      <w:rFonts w:ascii="Arial" w:eastAsia="Times New Roman" w:hAnsi="Arial" w:cs="Arial"/>
                      <w:sz w:val="14"/>
                      <w:szCs w:val="14"/>
                      <w:lang w:eastAsia="ru-RU"/>
                    </w:rPr>
                    <w:t>с даты размещения</w:t>
                  </w:r>
                  <w:proofErr w:type="gramEnd"/>
                  <w:r w:rsidRPr="00C92F9B">
                    <w:rPr>
                      <w:rFonts w:ascii="Arial" w:eastAsia="Times New Roman" w:hAnsi="Arial" w:cs="Arial"/>
                      <w:sz w:val="14"/>
                      <w:szCs w:val="14"/>
                      <w:lang w:eastAsia="ru-RU"/>
                    </w:rPr>
                    <w:t xml:space="preserve"> закупки.</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Обеспечение заявок, кроме банковских гарантий:</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Обязательства Участников закупки, связанные с подачей Предложений, обеспечиваются неустойкой на сумму: 10 % (десять) от общей стоимости заявки Участника закупки (с учетом налогов).</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Заявки: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Все документы, входящие в Коммерческую заявку должны быть подготовлены на русском языке. Все суммы денежных сре</w:t>
                  </w:r>
                  <w:proofErr w:type="gramStart"/>
                  <w:r w:rsidRPr="00C92F9B">
                    <w:rPr>
                      <w:rFonts w:ascii="Arial" w:eastAsia="Times New Roman" w:hAnsi="Arial" w:cs="Arial"/>
                      <w:sz w:val="14"/>
                      <w:szCs w:val="14"/>
                      <w:lang w:eastAsia="ru-RU"/>
                    </w:rPr>
                    <w:t>дств в д</w:t>
                  </w:r>
                  <w:proofErr w:type="gramEnd"/>
                  <w:r w:rsidRPr="00C92F9B">
                    <w:rPr>
                      <w:rFonts w:ascii="Arial" w:eastAsia="Times New Roman" w:hAnsi="Arial" w:cs="Arial"/>
                      <w:sz w:val="14"/>
                      <w:szCs w:val="14"/>
                      <w:lang w:eastAsia="ru-RU"/>
                    </w:rPr>
                    <w:t xml:space="preserve">окументах, входящих в Коммерческую заявку, должны быть выражены в российских рублях. </w:t>
                  </w:r>
                  <w:proofErr w:type="gramStart"/>
                  <w:r w:rsidRPr="00C92F9B">
                    <w:rPr>
                      <w:rFonts w:ascii="Arial" w:eastAsia="Times New Roman" w:hAnsi="Arial" w:cs="Arial"/>
                      <w:sz w:val="14"/>
                      <w:szCs w:val="14"/>
                      <w:lang w:eastAsia="ru-RU"/>
                    </w:rPr>
                    <w:t>Коммерческая заявка должна быть подготовлены в соответствии с требованиями Закупочной документации и предоставлены Организатору торгов в электронный сейф в соответствии с действующими регламентами электронной системы «b2b-mrsk.ru» в установленный срок.</w:t>
                  </w:r>
                  <w:proofErr w:type="gramEnd"/>
                  <w:r w:rsidRPr="00C92F9B">
                    <w:rPr>
                      <w:rFonts w:ascii="Arial" w:eastAsia="Times New Roman" w:hAnsi="Arial" w:cs="Arial"/>
                      <w:sz w:val="14"/>
                      <w:szCs w:val="14"/>
                      <w:lang w:eastAsia="ru-RU"/>
                    </w:rPr>
                    <w:t xml:space="preserve"> Кроме подачи </w:t>
                  </w:r>
                  <w:proofErr w:type="gramStart"/>
                  <w:r w:rsidRPr="00C92F9B">
                    <w:rPr>
                      <w:rFonts w:ascii="Arial" w:eastAsia="Times New Roman" w:hAnsi="Arial" w:cs="Arial"/>
                      <w:sz w:val="14"/>
                      <w:szCs w:val="14"/>
                      <w:lang w:eastAsia="ru-RU"/>
                    </w:rPr>
                    <w:t>Коммерческих</w:t>
                  </w:r>
                  <w:proofErr w:type="gramEnd"/>
                  <w:r w:rsidRPr="00C92F9B">
                    <w:rPr>
                      <w:rFonts w:ascii="Arial" w:eastAsia="Times New Roman" w:hAnsi="Arial" w:cs="Arial"/>
                      <w:sz w:val="14"/>
                      <w:szCs w:val="14"/>
                      <w:lang w:eastAsia="ru-RU"/>
                    </w:rPr>
                    <w:t xml:space="preserve"> заявки в электронный сейф, Участники обязаны предоставить Коммерческие заявки на бумажном носителе. Коммерческие заявки на бумажном носителе, полученные позже установленного выше срока, будут отклонены Организатором закупки без рассмотрения по существу, независимо от причин опоздания.</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При выборе победителя учитывается:</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Цена с НДС</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Вскрытие конвертов с заявками: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Вскрытие конвертов с Коммерческими заявками будет произведено в соответствии с действующими регламентами электронной системы «b2b-mrsk.ru» </w:t>
                  </w:r>
                  <w:r w:rsidRPr="00C92F9B">
                    <w:rPr>
                      <w:rFonts w:ascii="Arial" w:eastAsia="Times New Roman" w:hAnsi="Arial" w:cs="Arial"/>
                      <w:sz w:val="14"/>
                      <w:szCs w:val="14"/>
                      <w:lang w:eastAsia="ru-RU"/>
                    </w:rPr>
                    <w:br/>
                    <w:t xml:space="preserve">Вскрытие заявок на бумажном носителе будет произведено по адресу: 628412, РФ, Тюменская область, </w:t>
                  </w:r>
                  <w:proofErr w:type="spellStart"/>
                  <w:r w:rsidRPr="00C92F9B">
                    <w:rPr>
                      <w:rFonts w:ascii="Arial" w:eastAsia="Times New Roman" w:hAnsi="Arial" w:cs="Arial"/>
                      <w:sz w:val="14"/>
                      <w:szCs w:val="14"/>
                      <w:lang w:eastAsia="ru-RU"/>
                    </w:rPr>
                    <w:t>ХМАО-Югра</w:t>
                  </w:r>
                  <w:proofErr w:type="spellEnd"/>
                  <w:r w:rsidRPr="00C92F9B">
                    <w:rPr>
                      <w:rFonts w:ascii="Arial" w:eastAsia="Times New Roman" w:hAnsi="Arial" w:cs="Arial"/>
                      <w:sz w:val="14"/>
                      <w:szCs w:val="14"/>
                      <w:lang w:eastAsia="ru-RU"/>
                    </w:rPr>
                    <w:t>, г. Сургут, ул. Университетская, 4 кабинет № 526.</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Дата вскрытия конвертов (крайний срок подачи заявок):</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Вскрытие конвертов с заявками состоится </w:t>
                  </w:r>
                  <w:r w:rsidRPr="00C92F9B">
                    <w:rPr>
                      <w:rFonts w:ascii="Arial" w:eastAsia="Times New Roman" w:hAnsi="Arial" w:cs="Arial"/>
                      <w:b/>
                      <w:bCs/>
                      <w:sz w:val="14"/>
                      <w:szCs w:val="14"/>
                      <w:lang w:eastAsia="ru-RU"/>
                    </w:rPr>
                    <w:t>22.11.2012 в 9:00 по московскому времени</w:t>
                  </w:r>
                  <w:r w:rsidRPr="00C92F9B">
                    <w:rPr>
                      <w:rFonts w:ascii="Arial" w:eastAsia="Times New Roman" w:hAnsi="Arial" w:cs="Arial"/>
                      <w:sz w:val="14"/>
                      <w:szCs w:val="14"/>
                      <w:lang w:eastAsia="ru-RU"/>
                    </w:rPr>
                    <w:t>.</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Дата рассмотрения предложений:</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12.12.2012 09:00</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Место рассмотрения предложений:</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628412, Россия, </w:t>
                  </w:r>
                  <w:proofErr w:type="gramStart"/>
                  <w:r w:rsidRPr="00C92F9B">
                    <w:rPr>
                      <w:rFonts w:ascii="Arial" w:eastAsia="Times New Roman" w:hAnsi="Arial" w:cs="Arial"/>
                      <w:sz w:val="14"/>
                      <w:szCs w:val="14"/>
                      <w:lang w:eastAsia="ru-RU"/>
                    </w:rPr>
                    <w:t>г</w:t>
                  </w:r>
                  <w:proofErr w:type="gramEnd"/>
                  <w:r w:rsidRPr="00C92F9B">
                    <w:rPr>
                      <w:rFonts w:ascii="Arial" w:eastAsia="Times New Roman" w:hAnsi="Arial" w:cs="Arial"/>
                      <w:sz w:val="14"/>
                      <w:szCs w:val="14"/>
                      <w:lang w:eastAsia="ru-RU"/>
                    </w:rPr>
                    <w:t xml:space="preserve">. Сургут, Тюменская область, </w:t>
                  </w:r>
                  <w:proofErr w:type="spellStart"/>
                  <w:r w:rsidRPr="00C92F9B">
                    <w:rPr>
                      <w:rFonts w:ascii="Arial" w:eastAsia="Times New Roman" w:hAnsi="Arial" w:cs="Arial"/>
                      <w:sz w:val="14"/>
                      <w:szCs w:val="14"/>
                      <w:lang w:eastAsia="ru-RU"/>
                    </w:rPr>
                    <w:t>ХМАО-Югра</w:t>
                  </w:r>
                  <w:proofErr w:type="spellEnd"/>
                  <w:r w:rsidRPr="00C92F9B">
                    <w:rPr>
                      <w:rFonts w:ascii="Arial" w:eastAsia="Times New Roman" w:hAnsi="Arial" w:cs="Arial"/>
                      <w:sz w:val="14"/>
                      <w:szCs w:val="14"/>
                      <w:lang w:eastAsia="ru-RU"/>
                    </w:rPr>
                    <w:t>, ул. Университетская, д.4, каб.526</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Дата и время подведения итогов:</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21.12.2012 09:00</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Место подведения итогов:</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628412, Россия, </w:t>
                  </w:r>
                  <w:proofErr w:type="gramStart"/>
                  <w:r w:rsidRPr="00C92F9B">
                    <w:rPr>
                      <w:rFonts w:ascii="Arial" w:eastAsia="Times New Roman" w:hAnsi="Arial" w:cs="Arial"/>
                      <w:sz w:val="14"/>
                      <w:szCs w:val="14"/>
                      <w:lang w:eastAsia="ru-RU"/>
                    </w:rPr>
                    <w:t>г</w:t>
                  </w:r>
                  <w:proofErr w:type="gramEnd"/>
                  <w:r w:rsidRPr="00C92F9B">
                    <w:rPr>
                      <w:rFonts w:ascii="Arial" w:eastAsia="Times New Roman" w:hAnsi="Arial" w:cs="Arial"/>
                      <w:sz w:val="14"/>
                      <w:szCs w:val="14"/>
                      <w:lang w:eastAsia="ru-RU"/>
                    </w:rPr>
                    <w:t xml:space="preserve">. Сургут, Тюменская область, </w:t>
                  </w:r>
                  <w:proofErr w:type="spellStart"/>
                  <w:r w:rsidRPr="00C92F9B">
                    <w:rPr>
                      <w:rFonts w:ascii="Arial" w:eastAsia="Times New Roman" w:hAnsi="Arial" w:cs="Arial"/>
                      <w:sz w:val="14"/>
                      <w:szCs w:val="14"/>
                      <w:lang w:eastAsia="ru-RU"/>
                    </w:rPr>
                    <w:t>ХМАО-Югра</w:t>
                  </w:r>
                  <w:proofErr w:type="spellEnd"/>
                  <w:r w:rsidRPr="00C92F9B">
                    <w:rPr>
                      <w:rFonts w:ascii="Arial" w:eastAsia="Times New Roman" w:hAnsi="Arial" w:cs="Arial"/>
                      <w:sz w:val="14"/>
                      <w:szCs w:val="14"/>
                      <w:lang w:eastAsia="ru-RU"/>
                    </w:rPr>
                    <w:t>, ул. Университетская, д.4, каб.526</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Победитель переговоров:</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Оценка Коммерческих заявок включает отборочную стадию, стадию проведения переговоров и оценочную стадию. Закупочная комиссия на своем заседании определяет Победителя Конкурентных переговоров, как Участника Конкурентных переговоров, Коммерческая заявка которого заняла первое место в итоговой </w:t>
                  </w:r>
                  <w:proofErr w:type="spellStart"/>
                  <w:r w:rsidRPr="00C92F9B">
                    <w:rPr>
                      <w:rFonts w:ascii="Arial" w:eastAsia="Times New Roman" w:hAnsi="Arial" w:cs="Arial"/>
                      <w:sz w:val="14"/>
                      <w:szCs w:val="14"/>
                      <w:lang w:eastAsia="ru-RU"/>
                    </w:rPr>
                    <w:t>ранжировке</w:t>
                  </w:r>
                  <w:proofErr w:type="spellEnd"/>
                  <w:r w:rsidRPr="00C92F9B">
                    <w:rPr>
                      <w:rFonts w:ascii="Arial" w:eastAsia="Times New Roman" w:hAnsi="Arial" w:cs="Arial"/>
                      <w:sz w:val="14"/>
                      <w:szCs w:val="14"/>
                      <w:lang w:eastAsia="ru-RU"/>
                    </w:rPr>
                    <w:t xml:space="preserve"> Коммерческих заявок по степени предпочтительности для Заказчика. Оценка Коммерческих заявок осуществляется Закупочной комиссией и иными лицами (экспертами и специалистами), привлеченными Закупочной комиссией. Договор между Заказчиком и Победителем конкурентных переговоров подписывается на основании Протокола по выбору победителя конкурентных переговоров в течение 60 дней при наличии финансирования. Организатор Конкурентных переговоров вправе, при необходимости, изменить данный срок.</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Параметры публикации:</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Открытая процедура</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Лимитная (начальная) цена закупки: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7 310 000,00 рублей с НДС</w: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Дополнительная информация о переговорах:</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Данная процедура конкурентных переговоров не является конкурсом, и ее проведение не регулируется статьями 447 – 449 части первой Гражданского кодекса Российской Федерации.</w:t>
                  </w:r>
                  <w:r w:rsidRPr="00C92F9B">
                    <w:rPr>
                      <w:rFonts w:ascii="Arial" w:eastAsia="Times New Roman" w:hAnsi="Arial" w:cs="Arial"/>
                      <w:sz w:val="14"/>
                      <w:szCs w:val="14"/>
                      <w:lang w:eastAsia="ru-RU"/>
                    </w:rPr>
                    <w:br/>
                    <w:t>Организатор Конкурентных переговоров вправе отказаться от проведения конкурентных переговоров в любой момент до подведения итогов процедуры (выбора Победителя), не неся при этом никакой материальной ответственности перед Участниками.</w:t>
                  </w:r>
                  <w:r w:rsidRPr="00C92F9B">
                    <w:rPr>
                      <w:rFonts w:ascii="Arial" w:eastAsia="Times New Roman" w:hAnsi="Arial" w:cs="Arial"/>
                      <w:sz w:val="14"/>
                      <w:szCs w:val="14"/>
                      <w:lang w:eastAsia="ru-RU"/>
                    </w:rPr>
                    <w:br/>
                    <w:t>Подробная информация с указанием объема выполняемых работ, оказываемых услуг указана в приложении №1 к закупочной документации «Техническое задание».</w:t>
                  </w:r>
                  <w:r w:rsidRPr="00C92F9B">
                    <w:rPr>
                      <w:rFonts w:ascii="Arial" w:eastAsia="Times New Roman" w:hAnsi="Arial" w:cs="Arial"/>
                      <w:sz w:val="14"/>
                      <w:szCs w:val="14"/>
                      <w:lang w:eastAsia="ru-RU"/>
                    </w:rPr>
                    <w:br/>
                    <w:t xml:space="preserve">Место оказания услуг: Филиал ОАО «Тюменьэнерго» </w:t>
                  </w:r>
                  <w:proofErr w:type="spellStart"/>
                  <w:r w:rsidRPr="00C92F9B">
                    <w:rPr>
                      <w:rFonts w:ascii="Arial" w:eastAsia="Times New Roman" w:hAnsi="Arial" w:cs="Arial"/>
                      <w:sz w:val="14"/>
                      <w:szCs w:val="14"/>
                      <w:lang w:eastAsia="ru-RU"/>
                    </w:rPr>
                    <w:t>Энергокомплекс</w:t>
                  </w:r>
                  <w:proofErr w:type="spellEnd"/>
                  <w:r w:rsidRPr="00C92F9B">
                    <w:rPr>
                      <w:rFonts w:ascii="Arial" w:eastAsia="Times New Roman" w:hAnsi="Arial" w:cs="Arial"/>
                      <w:sz w:val="14"/>
                      <w:szCs w:val="14"/>
                      <w:lang w:eastAsia="ru-RU"/>
                    </w:rPr>
                    <w:t xml:space="preserve"> г. </w:t>
                  </w:r>
                  <w:proofErr w:type="spellStart"/>
                  <w:r w:rsidRPr="00C92F9B">
                    <w:rPr>
                      <w:rFonts w:ascii="Arial" w:eastAsia="Times New Roman" w:hAnsi="Arial" w:cs="Arial"/>
                      <w:sz w:val="14"/>
                      <w:szCs w:val="14"/>
                      <w:lang w:eastAsia="ru-RU"/>
                    </w:rPr>
                    <w:t>Нягань</w:t>
                  </w:r>
                  <w:proofErr w:type="spellEnd"/>
                  <w:r w:rsidRPr="00C92F9B">
                    <w:rPr>
                      <w:rFonts w:ascii="Arial" w:eastAsia="Times New Roman" w:hAnsi="Arial" w:cs="Arial"/>
                      <w:sz w:val="14"/>
                      <w:szCs w:val="14"/>
                      <w:lang w:eastAsia="ru-RU"/>
                    </w:rPr>
                    <w:t>.</w:t>
                  </w:r>
                  <w:r w:rsidRPr="00C92F9B">
                    <w:rPr>
                      <w:rFonts w:ascii="Arial" w:eastAsia="Times New Roman" w:hAnsi="Arial" w:cs="Arial"/>
                      <w:sz w:val="14"/>
                      <w:szCs w:val="14"/>
                      <w:lang w:eastAsia="ru-RU"/>
                    </w:rPr>
                    <w:br/>
                    <w:t>Остальные и более подробные условия Конкурентных переговоров содержатся в Документации по Конкурентным переговорам, являющейся неотъемлемым приложением к данному Извещению</w:t>
                  </w:r>
                  <w:proofErr w:type="gramStart"/>
                  <w:r w:rsidRPr="00C92F9B">
                    <w:rPr>
                      <w:rFonts w:ascii="Arial" w:eastAsia="Times New Roman" w:hAnsi="Arial" w:cs="Arial"/>
                      <w:sz w:val="14"/>
                      <w:szCs w:val="14"/>
                      <w:lang w:eastAsia="ru-RU"/>
                    </w:rPr>
                    <w:t>.</w:t>
                  </w:r>
                  <w:proofErr w:type="gramEnd"/>
                  <w:r w:rsidRPr="00C92F9B">
                    <w:rPr>
                      <w:rFonts w:ascii="Arial" w:eastAsia="Times New Roman" w:hAnsi="Arial" w:cs="Arial"/>
                      <w:sz w:val="14"/>
                      <w:szCs w:val="14"/>
                      <w:lang w:eastAsia="ru-RU"/>
                    </w:rPr>
                    <w:br/>
                  </w:r>
                  <w:proofErr w:type="gramStart"/>
                  <w:r w:rsidRPr="00C92F9B">
                    <w:rPr>
                      <w:rFonts w:ascii="Arial" w:eastAsia="Times New Roman" w:hAnsi="Arial" w:cs="Arial"/>
                      <w:sz w:val="14"/>
                      <w:szCs w:val="14"/>
                      <w:lang w:eastAsia="ru-RU"/>
                    </w:rPr>
                    <w:t>п</w:t>
                  </w:r>
                  <w:proofErr w:type="gramEnd"/>
                  <w:r w:rsidRPr="00C92F9B">
                    <w:rPr>
                      <w:rFonts w:ascii="Arial" w:eastAsia="Times New Roman" w:hAnsi="Arial" w:cs="Arial"/>
                      <w:sz w:val="14"/>
                      <w:szCs w:val="14"/>
                      <w:lang w:eastAsia="ru-RU"/>
                    </w:rPr>
                    <w:t>о организационным вопросам:</w:t>
                  </w:r>
                  <w:r w:rsidRPr="00C92F9B">
                    <w:rPr>
                      <w:rFonts w:ascii="Arial" w:eastAsia="Times New Roman" w:hAnsi="Arial" w:cs="Arial"/>
                      <w:sz w:val="14"/>
                      <w:szCs w:val="14"/>
                      <w:lang w:eastAsia="ru-RU"/>
                    </w:rPr>
                    <w:br/>
                    <w:t>Марков Иван Валентинович</w:t>
                  </w:r>
                  <w:r w:rsidRPr="00C92F9B">
                    <w:rPr>
                      <w:rFonts w:ascii="Arial" w:eastAsia="Times New Roman" w:hAnsi="Arial" w:cs="Arial"/>
                      <w:sz w:val="14"/>
                      <w:szCs w:val="14"/>
                      <w:lang w:eastAsia="ru-RU"/>
                    </w:rPr>
                    <w:br/>
                    <w:t xml:space="preserve">телефон (3462) 77-60-36, факс (3462) 77-66-68, </w:t>
                  </w:r>
                  <w:r w:rsidRPr="00C92F9B">
                    <w:rPr>
                      <w:rFonts w:ascii="Arial" w:eastAsia="Times New Roman" w:hAnsi="Arial" w:cs="Arial"/>
                      <w:sz w:val="14"/>
                      <w:szCs w:val="14"/>
                      <w:lang w:eastAsia="ru-RU"/>
                    </w:rPr>
                    <w:br/>
                  </w:r>
                  <w:proofErr w:type="spellStart"/>
                  <w:proofErr w:type="gramStart"/>
                  <w:r w:rsidRPr="00C92F9B">
                    <w:rPr>
                      <w:rFonts w:ascii="Arial" w:eastAsia="Times New Roman" w:hAnsi="Arial" w:cs="Arial"/>
                      <w:sz w:val="14"/>
                      <w:szCs w:val="14"/>
                      <w:lang w:eastAsia="ru-RU"/>
                    </w:rPr>
                    <w:t>Е</w:t>
                  </w:r>
                  <w:proofErr w:type="gramEnd"/>
                  <w:r w:rsidRPr="00C92F9B">
                    <w:rPr>
                      <w:rFonts w:ascii="Arial" w:eastAsia="Times New Roman" w:hAnsi="Arial" w:cs="Arial"/>
                      <w:sz w:val="14"/>
                      <w:szCs w:val="14"/>
                      <w:lang w:eastAsia="ru-RU"/>
                    </w:rPr>
                    <w:t>-mail</w:t>
                  </w:r>
                  <w:proofErr w:type="spellEnd"/>
                  <w:r w:rsidRPr="00C92F9B">
                    <w:rPr>
                      <w:rFonts w:ascii="Arial" w:eastAsia="Times New Roman" w:hAnsi="Arial" w:cs="Arial"/>
                      <w:sz w:val="14"/>
                      <w:szCs w:val="14"/>
                      <w:lang w:eastAsia="ru-RU"/>
                    </w:rPr>
                    <w:t xml:space="preserve">: </w:t>
                  </w:r>
                  <w:proofErr w:type="spellStart"/>
                  <w:r w:rsidRPr="00C92F9B">
                    <w:rPr>
                      <w:rFonts w:ascii="Arial" w:eastAsia="Times New Roman" w:hAnsi="Arial" w:cs="Arial"/>
                      <w:sz w:val="14"/>
                      <w:szCs w:val="14"/>
                      <w:lang w:eastAsia="ru-RU"/>
                    </w:rPr>
                    <w:t>MarkovI@id.te.ru</w:t>
                  </w:r>
                  <w:proofErr w:type="spellEnd"/>
                  <w:r w:rsidRPr="00C92F9B">
                    <w:rPr>
                      <w:rFonts w:ascii="Arial" w:eastAsia="Times New Roman" w:hAnsi="Arial" w:cs="Arial"/>
                      <w:sz w:val="14"/>
                      <w:szCs w:val="14"/>
                      <w:lang w:eastAsia="ru-RU"/>
                    </w:rPr>
                    <w:t xml:space="preserve">; </w:t>
                  </w:r>
                  <w:r w:rsidRPr="00C92F9B">
                    <w:rPr>
                      <w:rFonts w:ascii="Arial" w:eastAsia="Times New Roman" w:hAnsi="Arial" w:cs="Arial"/>
                      <w:sz w:val="14"/>
                      <w:szCs w:val="14"/>
                      <w:lang w:eastAsia="ru-RU"/>
                    </w:rPr>
                    <w:br/>
                    <w:t xml:space="preserve">по техническим вопросам: </w:t>
                  </w:r>
                  <w:r w:rsidRPr="00C92F9B">
                    <w:rPr>
                      <w:rFonts w:ascii="Arial" w:eastAsia="Times New Roman" w:hAnsi="Arial" w:cs="Arial"/>
                      <w:sz w:val="14"/>
                      <w:szCs w:val="14"/>
                      <w:lang w:eastAsia="ru-RU"/>
                    </w:rPr>
                    <w:br/>
                    <w:t xml:space="preserve">Журавлев Константин </w:t>
                  </w:r>
                  <w:r w:rsidRPr="00C92F9B">
                    <w:rPr>
                      <w:rFonts w:ascii="Arial" w:eastAsia="Times New Roman" w:hAnsi="Arial" w:cs="Arial"/>
                      <w:sz w:val="14"/>
                      <w:szCs w:val="14"/>
                      <w:lang w:eastAsia="ru-RU"/>
                    </w:rPr>
                    <w:br/>
                    <w:t>Дмитриевич</w:t>
                  </w:r>
                  <w:r w:rsidRPr="00C92F9B">
                    <w:rPr>
                      <w:rFonts w:ascii="Arial" w:eastAsia="Times New Roman" w:hAnsi="Arial" w:cs="Arial"/>
                      <w:sz w:val="14"/>
                      <w:szCs w:val="14"/>
                      <w:lang w:eastAsia="ru-RU"/>
                    </w:rPr>
                    <w:br/>
                    <w:t>телефон (3462) 77-62-76</w:t>
                  </w:r>
                  <w:r w:rsidRPr="00C92F9B">
                    <w:rPr>
                      <w:rFonts w:ascii="Arial" w:eastAsia="Times New Roman" w:hAnsi="Arial" w:cs="Arial"/>
                      <w:sz w:val="14"/>
                      <w:szCs w:val="14"/>
                      <w:lang w:eastAsia="ru-RU"/>
                    </w:rPr>
                    <w:br/>
                  </w:r>
                  <w:proofErr w:type="spellStart"/>
                  <w:proofErr w:type="gramStart"/>
                  <w:r w:rsidRPr="00C92F9B">
                    <w:rPr>
                      <w:rFonts w:ascii="Arial" w:eastAsia="Times New Roman" w:hAnsi="Arial" w:cs="Arial"/>
                      <w:sz w:val="14"/>
                      <w:szCs w:val="14"/>
                      <w:lang w:eastAsia="ru-RU"/>
                    </w:rPr>
                    <w:t>Е</w:t>
                  </w:r>
                  <w:proofErr w:type="gramEnd"/>
                  <w:r w:rsidRPr="00C92F9B">
                    <w:rPr>
                      <w:rFonts w:ascii="Arial" w:eastAsia="Times New Roman" w:hAnsi="Arial" w:cs="Arial"/>
                      <w:sz w:val="14"/>
                      <w:szCs w:val="14"/>
                      <w:lang w:eastAsia="ru-RU"/>
                    </w:rPr>
                    <w:t>-mail</w:t>
                  </w:r>
                  <w:proofErr w:type="spellEnd"/>
                  <w:r w:rsidRPr="00C92F9B">
                    <w:rPr>
                      <w:rFonts w:ascii="Arial" w:eastAsia="Times New Roman" w:hAnsi="Arial" w:cs="Arial"/>
                      <w:sz w:val="14"/>
                      <w:szCs w:val="14"/>
                      <w:lang w:eastAsia="ru-RU"/>
                    </w:rPr>
                    <w:t>: ZhuravlevV@id.te.ru</w:t>
                  </w:r>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Адрес места поставки товара, проведения работ или оказания услуг:</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hyperlink w:history="1">
                    <w:r w:rsidRPr="00C92F9B">
                      <w:rPr>
                        <w:rFonts w:ascii="Arial" w:eastAsia="Times New Roman" w:hAnsi="Arial" w:cs="Arial"/>
                        <w:color w:val="1C50A4"/>
                        <w:sz w:val="14"/>
                        <w:szCs w:val="14"/>
                        <w:lang w:eastAsia="ru-RU"/>
                      </w:rPr>
                      <w:t xml:space="preserve">628187, Ханты – Мансийский автономный округ, Тюменская область, г. </w:t>
                    </w:r>
                    <w:proofErr w:type="spellStart"/>
                    <w:r w:rsidRPr="00C92F9B">
                      <w:rPr>
                        <w:rFonts w:ascii="Arial" w:eastAsia="Times New Roman" w:hAnsi="Arial" w:cs="Arial"/>
                        <w:color w:val="1C50A4"/>
                        <w:sz w:val="14"/>
                        <w:szCs w:val="14"/>
                        <w:lang w:eastAsia="ru-RU"/>
                      </w:rPr>
                      <w:t>Нягань</w:t>
                    </w:r>
                    <w:proofErr w:type="spellEnd"/>
                    <w:r w:rsidRPr="00C92F9B">
                      <w:rPr>
                        <w:rFonts w:ascii="Arial" w:eastAsia="Times New Roman" w:hAnsi="Arial" w:cs="Arial"/>
                        <w:color w:val="1C50A4"/>
                        <w:sz w:val="14"/>
                        <w:szCs w:val="14"/>
                        <w:lang w:eastAsia="ru-RU"/>
                      </w:rPr>
                      <w:t>, микрорайон Энергетиков, 70.</w:t>
                    </w:r>
                  </w:hyperlink>
                  <w:r w:rsidRPr="00C92F9B">
                    <w:rPr>
                      <w:rFonts w:ascii="Arial" w:eastAsia="Times New Roman" w:hAnsi="Arial" w:cs="Arial"/>
                      <w:sz w:val="14"/>
                      <w:szCs w:val="14"/>
                      <w:lang w:eastAsia="ru-RU"/>
                    </w:rPr>
                    <w:t xml:space="preserve"> </w:t>
                  </w:r>
                  <w:r w:rsidRPr="00C92F9B">
                    <w:rPr>
                      <w:rFonts w:ascii="Arial" w:eastAsia="Times New Roman" w:hAnsi="Arial" w:cs="Arial"/>
                      <w:sz w:val="14"/>
                      <w:szCs w:val="14"/>
                      <w:lang w:eastAsia="ru-RU"/>
                    </w:rPr>
                    <w:pict/>
                  </w:r>
                </w:p>
              </w:tc>
            </w:tr>
            <w:tr w:rsidR="00C92F9B" w:rsidRPr="00C92F9B">
              <w:trPr>
                <w:tblCellSpacing w:w="0" w:type="dxa"/>
              </w:trPr>
              <w:tc>
                <w:tcPr>
                  <w:tcW w:w="0" w:type="auto"/>
                  <w:shd w:val="clear" w:color="auto" w:fill="F7F7F7"/>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Дата последнего редактирования:</w:t>
                  </w:r>
                </w:p>
              </w:tc>
              <w:tc>
                <w:tcPr>
                  <w:tcW w:w="0" w:type="auto"/>
                  <w:shd w:val="clear" w:color="auto" w:fill="F7F7F7"/>
                  <w:hideMark/>
                </w:tcPr>
                <w:p w:rsidR="00C92F9B" w:rsidRPr="00C92F9B" w:rsidRDefault="00C92F9B" w:rsidP="00C92F9B">
                  <w:pPr>
                    <w:spacing w:after="0" w:line="240" w:lineRule="auto"/>
                    <w:rPr>
                      <w:rFonts w:ascii="Arial" w:eastAsia="Times New Roman" w:hAnsi="Arial" w:cs="Arial"/>
                      <w:sz w:val="14"/>
                      <w:szCs w:val="14"/>
                      <w:lang w:eastAsia="ru-RU"/>
                    </w:rPr>
                  </w:pPr>
                  <w:r w:rsidRPr="00C92F9B">
                    <w:rPr>
                      <w:rFonts w:ascii="Arial" w:eastAsia="Times New Roman" w:hAnsi="Arial" w:cs="Arial"/>
                      <w:sz w:val="14"/>
                      <w:szCs w:val="14"/>
                      <w:lang w:eastAsia="ru-RU"/>
                    </w:rPr>
                    <w:t xml:space="preserve">06.11.2012 19:40, </w:t>
                  </w:r>
                  <w:hyperlink r:id="rId22" w:tgtFrame="_blank" w:tooltip="Отправить личное сообщение" w:history="1">
                    <w:r w:rsidRPr="00C92F9B">
                      <w:rPr>
                        <w:rFonts w:ascii="Arial" w:eastAsia="Times New Roman" w:hAnsi="Arial" w:cs="Arial"/>
                        <w:color w:val="1C50A4"/>
                        <w:sz w:val="14"/>
                        <w:lang w:eastAsia="ru-RU"/>
                      </w:rPr>
                      <w:t>Меженина Наталья Михайловна</w:t>
                    </w:r>
                  </w:hyperlink>
                </w:p>
              </w:tc>
            </w:tr>
            <w:tr w:rsidR="00C92F9B" w:rsidRPr="00C92F9B">
              <w:trPr>
                <w:tblCellSpacing w:w="0" w:type="dxa"/>
              </w:trPr>
              <w:tc>
                <w:tcPr>
                  <w:tcW w:w="0" w:type="auto"/>
                  <w:hideMark/>
                </w:tcPr>
                <w:p w:rsidR="00C92F9B" w:rsidRPr="00C92F9B" w:rsidRDefault="00C92F9B" w:rsidP="00C92F9B">
                  <w:pPr>
                    <w:spacing w:after="0" w:line="240" w:lineRule="auto"/>
                    <w:jc w:val="right"/>
                    <w:rPr>
                      <w:rFonts w:ascii="Arial" w:eastAsia="Times New Roman" w:hAnsi="Arial" w:cs="Arial"/>
                      <w:sz w:val="14"/>
                      <w:szCs w:val="14"/>
                      <w:lang w:eastAsia="ru-RU"/>
                    </w:rPr>
                  </w:pPr>
                  <w:r w:rsidRPr="00C92F9B">
                    <w:rPr>
                      <w:rFonts w:ascii="Arial" w:eastAsia="Times New Roman" w:hAnsi="Arial" w:cs="Arial"/>
                      <w:sz w:val="14"/>
                      <w:szCs w:val="14"/>
                      <w:lang w:eastAsia="ru-RU"/>
                    </w:rPr>
                    <w:t>Информация о подписи:</w:t>
                  </w:r>
                </w:p>
              </w:tc>
              <w:tc>
                <w:tcPr>
                  <w:tcW w:w="0" w:type="auto"/>
                  <w:hideMark/>
                </w:tcPr>
                <w:p w:rsidR="00C92F9B" w:rsidRPr="00C92F9B" w:rsidRDefault="00C92F9B" w:rsidP="00C92F9B">
                  <w:pPr>
                    <w:spacing w:after="0" w:line="240" w:lineRule="auto"/>
                    <w:rPr>
                      <w:rFonts w:ascii="Arial" w:eastAsia="Times New Roman" w:hAnsi="Arial" w:cs="Arial"/>
                      <w:sz w:val="14"/>
                      <w:szCs w:val="14"/>
                      <w:lang w:eastAsia="ru-RU"/>
                    </w:rPr>
                  </w:pPr>
                  <w:hyperlink r:id="rId23" w:tgtFrame="signature" w:history="1">
                    <w:r w:rsidRPr="00C92F9B">
                      <w:rPr>
                        <w:rFonts w:ascii="Arial" w:eastAsia="Times New Roman" w:hAnsi="Arial" w:cs="Arial"/>
                        <w:color w:val="1C50A4"/>
                        <w:sz w:val="14"/>
                        <w:szCs w:val="14"/>
                        <w:lang w:eastAsia="ru-RU"/>
                      </w:rPr>
                      <w:t>Подписано ЭЦП</w:t>
                    </w:r>
                  </w:hyperlink>
                </w:p>
              </w:tc>
            </w:tr>
          </w:tbl>
          <w:p w:rsidR="00C92F9B" w:rsidRPr="00C92F9B" w:rsidRDefault="00C92F9B" w:rsidP="00C92F9B">
            <w:pPr>
              <w:spacing w:after="0" w:line="240" w:lineRule="auto"/>
              <w:rPr>
                <w:rFonts w:ascii="Arial" w:eastAsia="Times New Roman" w:hAnsi="Arial" w:cs="Arial"/>
                <w:sz w:val="14"/>
                <w:szCs w:val="14"/>
                <w:lang w:eastAsia="ru-RU"/>
              </w:rPr>
            </w:pPr>
          </w:p>
        </w:tc>
      </w:tr>
    </w:tbl>
    <w:p w:rsidR="00C86489" w:rsidRPr="00C86489" w:rsidRDefault="00C86489" w:rsidP="00F801E7">
      <w:pPr>
        <w:spacing w:after="0" w:line="240" w:lineRule="auto"/>
        <w:rPr>
          <w:rFonts w:ascii="Times New Roman" w:hAnsi="Times New Roman" w:cs="Times New Roman"/>
          <w:sz w:val="24"/>
          <w:szCs w:val="24"/>
        </w:rPr>
      </w:pPr>
    </w:p>
    <w:sectPr w:rsidR="00C86489" w:rsidRPr="00C86489" w:rsidSect="005B4752">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C64E3B"/>
    <w:multiLevelType w:val="hybridMultilevel"/>
    <w:tmpl w:val="17C8D602"/>
    <w:lvl w:ilvl="0" w:tplc="A1EA3150">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ED4F8E"/>
    <w:multiLevelType w:val="hybridMultilevel"/>
    <w:tmpl w:val="6EA2AF62"/>
    <w:lvl w:ilvl="0" w:tplc="EF68FFDE">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A745BD"/>
    <w:multiLevelType w:val="hybridMultilevel"/>
    <w:tmpl w:val="D0B0650A"/>
    <w:lvl w:ilvl="0" w:tplc="85EC377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9A2526"/>
    <w:multiLevelType w:val="hybridMultilevel"/>
    <w:tmpl w:val="069E3C48"/>
    <w:lvl w:ilvl="0" w:tplc="4D4CCFC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727782"/>
    <w:multiLevelType w:val="hybridMultilevel"/>
    <w:tmpl w:val="48B485A4"/>
    <w:lvl w:ilvl="0" w:tplc="DCDC78C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5FC1"/>
    <w:rsid w:val="000007B7"/>
    <w:rsid w:val="0000128D"/>
    <w:rsid w:val="00007D23"/>
    <w:rsid w:val="0001187C"/>
    <w:rsid w:val="00014214"/>
    <w:rsid w:val="00015D6C"/>
    <w:rsid w:val="00015DF1"/>
    <w:rsid w:val="0001696C"/>
    <w:rsid w:val="000177C6"/>
    <w:rsid w:val="00017F91"/>
    <w:rsid w:val="000217D0"/>
    <w:rsid w:val="000232B9"/>
    <w:rsid w:val="0002567B"/>
    <w:rsid w:val="00032809"/>
    <w:rsid w:val="0003564A"/>
    <w:rsid w:val="00036751"/>
    <w:rsid w:val="000408E6"/>
    <w:rsid w:val="00041CC3"/>
    <w:rsid w:val="000454A6"/>
    <w:rsid w:val="00046431"/>
    <w:rsid w:val="000535BF"/>
    <w:rsid w:val="000570B8"/>
    <w:rsid w:val="00057193"/>
    <w:rsid w:val="00057D13"/>
    <w:rsid w:val="00060ABA"/>
    <w:rsid w:val="00066D70"/>
    <w:rsid w:val="0007145A"/>
    <w:rsid w:val="0007640F"/>
    <w:rsid w:val="00077D69"/>
    <w:rsid w:val="00077D70"/>
    <w:rsid w:val="00081DE4"/>
    <w:rsid w:val="00083C14"/>
    <w:rsid w:val="0009070F"/>
    <w:rsid w:val="00090A1C"/>
    <w:rsid w:val="000913F6"/>
    <w:rsid w:val="00091B01"/>
    <w:rsid w:val="00094493"/>
    <w:rsid w:val="00094772"/>
    <w:rsid w:val="000A6C78"/>
    <w:rsid w:val="000B1EAD"/>
    <w:rsid w:val="000B2BBD"/>
    <w:rsid w:val="000B4200"/>
    <w:rsid w:val="000B48EA"/>
    <w:rsid w:val="000C02B3"/>
    <w:rsid w:val="000C1288"/>
    <w:rsid w:val="000C2B80"/>
    <w:rsid w:val="000C5BA5"/>
    <w:rsid w:val="000D14C3"/>
    <w:rsid w:val="000D3803"/>
    <w:rsid w:val="000D498E"/>
    <w:rsid w:val="000D6577"/>
    <w:rsid w:val="000D7C9C"/>
    <w:rsid w:val="000E0AEB"/>
    <w:rsid w:val="000E1ACE"/>
    <w:rsid w:val="000E37A1"/>
    <w:rsid w:val="000E5450"/>
    <w:rsid w:val="000E62E0"/>
    <w:rsid w:val="000E718B"/>
    <w:rsid w:val="000E73C8"/>
    <w:rsid w:val="000F300A"/>
    <w:rsid w:val="000F3969"/>
    <w:rsid w:val="000F5B82"/>
    <w:rsid w:val="000F6527"/>
    <w:rsid w:val="00100603"/>
    <w:rsid w:val="0011363B"/>
    <w:rsid w:val="0011384F"/>
    <w:rsid w:val="00115940"/>
    <w:rsid w:val="00121D1F"/>
    <w:rsid w:val="00127365"/>
    <w:rsid w:val="00127D3C"/>
    <w:rsid w:val="00136E5F"/>
    <w:rsid w:val="00140058"/>
    <w:rsid w:val="00140D0A"/>
    <w:rsid w:val="00141668"/>
    <w:rsid w:val="001464D6"/>
    <w:rsid w:val="00147773"/>
    <w:rsid w:val="00147999"/>
    <w:rsid w:val="00151053"/>
    <w:rsid w:val="001575EF"/>
    <w:rsid w:val="001611FC"/>
    <w:rsid w:val="00161264"/>
    <w:rsid w:val="00162A42"/>
    <w:rsid w:val="00166AE7"/>
    <w:rsid w:val="00166F70"/>
    <w:rsid w:val="00172229"/>
    <w:rsid w:val="00175725"/>
    <w:rsid w:val="00176988"/>
    <w:rsid w:val="0018104A"/>
    <w:rsid w:val="00185EB9"/>
    <w:rsid w:val="00193B33"/>
    <w:rsid w:val="00194B64"/>
    <w:rsid w:val="00194C00"/>
    <w:rsid w:val="0019675C"/>
    <w:rsid w:val="001A0AB4"/>
    <w:rsid w:val="001A0D2E"/>
    <w:rsid w:val="001A3F5B"/>
    <w:rsid w:val="001B1363"/>
    <w:rsid w:val="001B390E"/>
    <w:rsid w:val="001B3B6E"/>
    <w:rsid w:val="001C3878"/>
    <w:rsid w:val="001D04D1"/>
    <w:rsid w:val="001D30C2"/>
    <w:rsid w:val="001D3709"/>
    <w:rsid w:val="001D3903"/>
    <w:rsid w:val="001D3E6D"/>
    <w:rsid w:val="001D54DA"/>
    <w:rsid w:val="001D5A51"/>
    <w:rsid w:val="001E2C08"/>
    <w:rsid w:val="001E564F"/>
    <w:rsid w:val="001E60B3"/>
    <w:rsid w:val="001F093E"/>
    <w:rsid w:val="001F0C15"/>
    <w:rsid w:val="001F1153"/>
    <w:rsid w:val="001F232D"/>
    <w:rsid w:val="001F2584"/>
    <w:rsid w:val="001F3145"/>
    <w:rsid w:val="00202028"/>
    <w:rsid w:val="00202CF0"/>
    <w:rsid w:val="00203651"/>
    <w:rsid w:val="00205913"/>
    <w:rsid w:val="00206B72"/>
    <w:rsid w:val="00207FB4"/>
    <w:rsid w:val="00210617"/>
    <w:rsid w:val="00212E69"/>
    <w:rsid w:val="00217DD0"/>
    <w:rsid w:val="00222F8C"/>
    <w:rsid w:val="00225624"/>
    <w:rsid w:val="0023096D"/>
    <w:rsid w:val="002326F1"/>
    <w:rsid w:val="002347B6"/>
    <w:rsid w:val="002353D4"/>
    <w:rsid w:val="00235D54"/>
    <w:rsid w:val="00236987"/>
    <w:rsid w:val="002452AC"/>
    <w:rsid w:val="00245F54"/>
    <w:rsid w:val="00252010"/>
    <w:rsid w:val="00253CEE"/>
    <w:rsid w:val="0025533D"/>
    <w:rsid w:val="0025656D"/>
    <w:rsid w:val="0026004C"/>
    <w:rsid w:val="00261392"/>
    <w:rsid w:val="00264F81"/>
    <w:rsid w:val="002664C1"/>
    <w:rsid w:val="00270A99"/>
    <w:rsid w:val="00271F84"/>
    <w:rsid w:val="0027217B"/>
    <w:rsid w:val="002725C4"/>
    <w:rsid w:val="00275DB5"/>
    <w:rsid w:val="002817FC"/>
    <w:rsid w:val="00283DEB"/>
    <w:rsid w:val="00284BBF"/>
    <w:rsid w:val="00290364"/>
    <w:rsid w:val="00290956"/>
    <w:rsid w:val="00290F20"/>
    <w:rsid w:val="002965AD"/>
    <w:rsid w:val="002A0F04"/>
    <w:rsid w:val="002A0F14"/>
    <w:rsid w:val="002A5659"/>
    <w:rsid w:val="002A7C3A"/>
    <w:rsid w:val="002A7F7D"/>
    <w:rsid w:val="002B1347"/>
    <w:rsid w:val="002B2EDF"/>
    <w:rsid w:val="002B495C"/>
    <w:rsid w:val="002B59B0"/>
    <w:rsid w:val="002C12E8"/>
    <w:rsid w:val="002C163E"/>
    <w:rsid w:val="002C3632"/>
    <w:rsid w:val="002C3BDC"/>
    <w:rsid w:val="002D011D"/>
    <w:rsid w:val="002D2271"/>
    <w:rsid w:val="002D31D4"/>
    <w:rsid w:val="002E039F"/>
    <w:rsid w:val="002E37F5"/>
    <w:rsid w:val="002E4DEC"/>
    <w:rsid w:val="002E60E8"/>
    <w:rsid w:val="002E6E60"/>
    <w:rsid w:val="002F10C2"/>
    <w:rsid w:val="002F3D0A"/>
    <w:rsid w:val="002F6F3B"/>
    <w:rsid w:val="003007BB"/>
    <w:rsid w:val="00303037"/>
    <w:rsid w:val="00307058"/>
    <w:rsid w:val="0031030F"/>
    <w:rsid w:val="00310DCB"/>
    <w:rsid w:val="0031344F"/>
    <w:rsid w:val="00315B9D"/>
    <w:rsid w:val="00317860"/>
    <w:rsid w:val="00321B67"/>
    <w:rsid w:val="00322B4A"/>
    <w:rsid w:val="00322E34"/>
    <w:rsid w:val="00322EAC"/>
    <w:rsid w:val="00324134"/>
    <w:rsid w:val="00324295"/>
    <w:rsid w:val="00330CF3"/>
    <w:rsid w:val="00333551"/>
    <w:rsid w:val="00334FC5"/>
    <w:rsid w:val="00335B80"/>
    <w:rsid w:val="00345E06"/>
    <w:rsid w:val="003478C3"/>
    <w:rsid w:val="00352934"/>
    <w:rsid w:val="00355F87"/>
    <w:rsid w:val="00360D58"/>
    <w:rsid w:val="0036121C"/>
    <w:rsid w:val="0036283E"/>
    <w:rsid w:val="003636AF"/>
    <w:rsid w:val="00367D4A"/>
    <w:rsid w:val="00371149"/>
    <w:rsid w:val="003714F5"/>
    <w:rsid w:val="0037427D"/>
    <w:rsid w:val="00376275"/>
    <w:rsid w:val="00383EB8"/>
    <w:rsid w:val="00384010"/>
    <w:rsid w:val="00385848"/>
    <w:rsid w:val="00387AAC"/>
    <w:rsid w:val="00390688"/>
    <w:rsid w:val="003911C3"/>
    <w:rsid w:val="0039314B"/>
    <w:rsid w:val="0039366F"/>
    <w:rsid w:val="003A33B8"/>
    <w:rsid w:val="003A5FCF"/>
    <w:rsid w:val="003B2289"/>
    <w:rsid w:val="003B4E68"/>
    <w:rsid w:val="003B526D"/>
    <w:rsid w:val="003C2110"/>
    <w:rsid w:val="003C244D"/>
    <w:rsid w:val="003C2666"/>
    <w:rsid w:val="003C46AA"/>
    <w:rsid w:val="003C6B1A"/>
    <w:rsid w:val="003D2B12"/>
    <w:rsid w:val="003D4950"/>
    <w:rsid w:val="003F4293"/>
    <w:rsid w:val="003F6AF1"/>
    <w:rsid w:val="00401C3D"/>
    <w:rsid w:val="004079DF"/>
    <w:rsid w:val="0041059C"/>
    <w:rsid w:val="00413068"/>
    <w:rsid w:val="004137A8"/>
    <w:rsid w:val="004154E8"/>
    <w:rsid w:val="00417F70"/>
    <w:rsid w:val="004201DF"/>
    <w:rsid w:val="00420530"/>
    <w:rsid w:val="00424B9D"/>
    <w:rsid w:val="00427362"/>
    <w:rsid w:val="004313B5"/>
    <w:rsid w:val="0043423A"/>
    <w:rsid w:val="00435635"/>
    <w:rsid w:val="004356EB"/>
    <w:rsid w:val="00445409"/>
    <w:rsid w:val="00450D51"/>
    <w:rsid w:val="00451EFA"/>
    <w:rsid w:val="00453031"/>
    <w:rsid w:val="00453C94"/>
    <w:rsid w:val="00454293"/>
    <w:rsid w:val="004554C1"/>
    <w:rsid w:val="0045612C"/>
    <w:rsid w:val="00456C6D"/>
    <w:rsid w:val="0045798E"/>
    <w:rsid w:val="00460B57"/>
    <w:rsid w:val="00460D07"/>
    <w:rsid w:val="0046329E"/>
    <w:rsid w:val="00470F20"/>
    <w:rsid w:val="00472494"/>
    <w:rsid w:val="00474E02"/>
    <w:rsid w:val="00475F63"/>
    <w:rsid w:val="00485E63"/>
    <w:rsid w:val="0048696D"/>
    <w:rsid w:val="00491391"/>
    <w:rsid w:val="00496336"/>
    <w:rsid w:val="004A0E53"/>
    <w:rsid w:val="004A1E56"/>
    <w:rsid w:val="004B1FC4"/>
    <w:rsid w:val="004B2471"/>
    <w:rsid w:val="004B2965"/>
    <w:rsid w:val="004B4352"/>
    <w:rsid w:val="004B618B"/>
    <w:rsid w:val="004C1F7F"/>
    <w:rsid w:val="004C2CB6"/>
    <w:rsid w:val="004C3839"/>
    <w:rsid w:val="004C50D6"/>
    <w:rsid w:val="004D0D30"/>
    <w:rsid w:val="004F2E57"/>
    <w:rsid w:val="0050076D"/>
    <w:rsid w:val="005010EA"/>
    <w:rsid w:val="00502808"/>
    <w:rsid w:val="00502BF2"/>
    <w:rsid w:val="00503B03"/>
    <w:rsid w:val="00504F59"/>
    <w:rsid w:val="00511109"/>
    <w:rsid w:val="0051529D"/>
    <w:rsid w:val="005154D0"/>
    <w:rsid w:val="00520751"/>
    <w:rsid w:val="0052095D"/>
    <w:rsid w:val="00521C75"/>
    <w:rsid w:val="00522F3F"/>
    <w:rsid w:val="0052458A"/>
    <w:rsid w:val="005270CF"/>
    <w:rsid w:val="0053185B"/>
    <w:rsid w:val="0053197E"/>
    <w:rsid w:val="005355BD"/>
    <w:rsid w:val="005417AC"/>
    <w:rsid w:val="0054261A"/>
    <w:rsid w:val="00550840"/>
    <w:rsid w:val="005523E1"/>
    <w:rsid w:val="005558BB"/>
    <w:rsid w:val="00556098"/>
    <w:rsid w:val="005575CA"/>
    <w:rsid w:val="00564E75"/>
    <w:rsid w:val="00565857"/>
    <w:rsid w:val="005661AE"/>
    <w:rsid w:val="00567EC0"/>
    <w:rsid w:val="005739B5"/>
    <w:rsid w:val="00574DDD"/>
    <w:rsid w:val="00575690"/>
    <w:rsid w:val="00575FD7"/>
    <w:rsid w:val="005777D1"/>
    <w:rsid w:val="00577AE3"/>
    <w:rsid w:val="00586A7D"/>
    <w:rsid w:val="0059045B"/>
    <w:rsid w:val="005917E5"/>
    <w:rsid w:val="00593674"/>
    <w:rsid w:val="005A0726"/>
    <w:rsid w:val="005A1388"/>
    <w:rsid w:val="005A5A26"/>
    <w:rsid w:val="005B363D"/>
    <w:rsid w:val="005B4752"/>
    <w:rsid w:val="005B7657"/>
    <w:rsid w:val="005C106F"/>
    <w:rsid w:val="005C26A8"/>
    <w:rsid w:val="005C5BE7"/>
    <w:rsid w:val="005C7812"/>
    <w:rsid w:val="005D22B9"/>
    <w:rsid w:val="005D2B20"/>
    <w:rsid w:val="005D74F6"/>
    <w:rsid w:val="005D7BA6"/>
    <w:rsid w:val="005D7C10"/>
    <w:rsid w:val="005E0FCF"/>
    <w:rsid w:val="005E2AFB"/>
    <w:rsid w:val="005E7D70"/>
    <w:rsid w:val="005F0709"/>
    <w:rsid w:val="005F0B9F"/>
    <w:rsid w:val="005F20E9"/>
    <w:rsid w:val="005F2A32"/>
    <w:rsid w:val="005F4A7F"/>
    <w:rsid w:val="005F6CF0"/>
    <w:rsid w:val="00600567"/>
    <w:rsid w:val="00602175"/>
    <w:rsid w:val="00604076"/>
    <w:rsid w:val="0060524D"/>
    <w:rsid w:val="006101C0"/>
    <w:rsid w:val="00610287"/>
    <w:rsid w:val="0061049E"/>
    <w:rsid w:val="0061388B"/>
    <w:rsid w:val="00613CC6"/>
    <w:rsid w:val="00616A69"/>
    <w:rsid w:val="00623037"/>
    <w:rsid w:val="00623060"/>
    <w:rsid w:val="006232A4"/>
    <w:rsid w:val="00624296"/>
    <w:rsid w:val="00624588"/>
    <w:rsid w:val="006261A6"/>
    <w:rsid w:val="00630796"/>
    <w:rsid w:val="006315B0"/>
    <w:rsid w:val="0063364D"/>
    <w:rsid w:val="00634AD4"/>
    <w:rsid w:val="0064729D"/>
    <w:rsid w:val="00650657"/>
    <w:rsid w:val="006527A6"/>
    <w:rsid w:val="0065575A"/>
    <w:rsid w:val="00663041"/>
    <w:rsid w:val="00663FC0"/>
    <w:rsid w:val="00666B7B"/>
    <w:rsid w:val="0066731C"/>
    <w:rsid w:val="006717CB"/>
    <w:rsid w:val="00672F64"/>
    <w:rsid w:val="006752C7"/>
    <w:rsid w:val="00682683"/>
    <w:rsid w:val="00683A15"/>
    <w:rsid w:val="00683E2B"/>
    <w:rsid w:val="006855E9"/>
    <w:rsid w:val="0068738F"/>
    <w:rsid w:val="00692A88"/>
    <w:rsid w:val="0069350B"/>
    <w:rsid w:val="006952EE"/>
    <w:rsid w:val="006A1CE9"/>
    <w:rsid w:val="006A3153"/>
    <w:rsid w:val="006A74F3"/>
    <w:rsid w:val="006B1E80"/>
    <w:rsid w:val="006B29EB"/>
    <w:rsid w:val="006B2FBF"/>
    <w:rsid w:val="006B47FA"/>
    <w:rsid w:val="006B58DC"/>
    <w:rsid w:val="006B5BA7"/>
    <w:rsid w:val="006B7905"/>
    <w:rsid w:val="006B7940"/>
    <w:rsid w:val="006C10F8"/>
    <w:rsid w:val="006C40F0"/>
    <w:rsid w:val="006C6A07"/>
    <w:rsid w:val="006C713B"/>
    <w:rsid w:val="006D5AA9"/>
    <w:rsid w:val="006D5F2C"/>
    <w:rsid w:val="006D638C"/>
    <w:rsid w:val="006D7EF0"/>
    <w:rsid w:val="006E1217"/>
    <w:rsid w:val="006E16A6"/>
    <w:rsid w:val="006E19E9"/>
    <w:rsid w:val="006E3FFD"/>
    <w:rsid w:val="006F52EE"/>
    <w:rsid w:val="006F58C6"/>
    <w:rsid w:val="00700E3D"/>
    <w:rsid w:val="00701F3B"/>
    <w:rsid w:val="007100AD"/>
    <w:rsid w:val="00711DF1"/>
    <w:rsid w:val="007139A5"/>
    <w:rsid w:val="00715A84"/>
    <w:rsid w:val="00716747"/>
    <w:rsid w:val="00720CD0"/>
    <w:rsid w:val="00724A07"/>
    <w:rsid w:val="00726655"/>
    <w:rsid w:val="00726D18"/>
    <w:rsid w:val="007354DA"/>
    <w:rsid w:val="0073738F"/>
    <w:rsid w:val="007407BA"/>
    <w:rsid w:val="00740AB0"/>
    <w:rsid w:val="00742C56"/>
    <w:rsid w:val="00744976"/>
    <w:rsid w:val="00751375"/>
    <w:rsid w:val="00753B2D"/>
    <w:rsid w:val="00764224"/>
    <w:rsid w:val="00766284"/>
    <w:rsid w:val="00771417"/>
    <w:rsid w:val="00775CF3"/>
    <w:rsid w:val="00781E2E"/>
    <w:rsid w:val="007870AB"/>
    <w:rsid w:val="00787F69"/>
    <w:rsid w:val="00790004"/>
    <w:rsid w:val="00792DE0"/>
    <w:rsid w:val="00793065"/>
    <w:rsid w:val="007945CA"/>
    <w:rsid w:val="007974E4"/>
    <w:rsid w:val="00797C78"/>
    <w:rsid w:val="007A149B"/>
    <w:rsid w:val="007A5431"/>
    <w:rsid w:val="007A792C"/>
    <w:rsid w:val="007B0659"/>
    <w:rsid w:val="007B082C"/>
    <w:rsid w:val="007B0E41"/>
    <w:rsid w:val="007B1B34"/>
    <w:rsid w:val="007B24C5"/>
    <w:rsid w:val="007B38F3"/>
    <w:rsid w:val="007C18B0"/>
    <w:rsid w:val="007D0C95"/>
    <w:rsid w:val="007D5158"/>
    <w:rsid w:val="007D6968"/>
    <w:rsid w:val="007E1832"/>
    <w:rsid w:val="007E2E43"/>
    <w:rsid w:val="007E3D8B"/>
    <w:rsid w:val="007E417A"/>
    <w:rsid w:val="007E423D"/>
    <w:rsid w:val="007E4A08"/>
    <w:rsid w:val="007E4AA4"/>
    <w:rsid w:val="007E6BAC"/>
    <w:rsid w:val="007F33FB"/>
    <w:rsid w:val="007F42F4"/>
    <w:rsid w:val="007F66A9"/>
    <w:rsid w:val="00800794"/>
    <w:rsid w:val="00801C81"/>
    <w:rsid w:val="00803337"/>
    <w:rsid w:val="008053FF"/>
    <w:rsid w:val="00811138"/>
    <w:rsid w:val="008129E5"/>
    <w:rsid w:val="00812ED9"/>
    <w:rsid w:val="00816CB1"/>
    <w:rsid w:val="008200DD"/>
    <w:rsid w:val="00827BC7"/>
    <w:rsid w:val="0083051C"/>
    <w:rsid w:val="00840494"/>
    <w:rsid w:val="00840547"/>
    <w:rsid w:val="00840CE8"/>
    <w:rsid w:val="00843230"/>
    <w:rsid w:val="008435E0"/>
    <w:rsid w:val="00844225"/>
    <w:rsid w:val="0084455F"/>
    <w:rsid w:val="00844628"/>
    <w:rsid w:val="00844AB6"/>
    <w:rsid w:val="00850B01"/>
    <w:rsid w:val="008517A9"/>
    <w:rsid w:val="00851EEC"/>
    <w:rsid w:val="008528AD"/>
    <w:rsid w:val="008547BB"/>
    <w:rsid w:val="00854F4B"/>
    <w:rsid w:val="008555FA"/>
    <w:rsid w:val="00864441"/>
    <w:rsid w:val="00865D32"/>
    <w:rsid w:val="00865D40"/>
    <w:rsid w:val="00873956"/>
    <w:rsid w:val="0087527D"/>
    <w:rsid w:val="00877132"/>
    <w:rsid w:val="00877450"/>
    <w:rsid w:val="00884347"/>
    <w:rsid w:val="00886EFA"/>
    <w:rsid w:val="0089188D"/>
    <w:rsid w:val="008925C0"/>
    <w:rsid w:val="00892B33"/>
    <w:rsid w:val="00892C4F"/>
    <w:rsid w:val="00894B56"/>
    <w:rsid w:val="00895235"/>
    <w:rsid w:val="008964F5"/>
    <w:rsid w:val="008A04F6"/>
    <w:rsid w:val="008A2BC1"/>
    <w:rsid w:val="008B4D3B"/>
    <w:rsid w:val="008C008F"/>
    <w:rsid w:val="008C064A"/>
    <w:rsid w:val="008C185C"/>
    <w:rsid w:val="008C1A17"/>
    <w:rsid w:val="008C499F"/>
    <w:rsid w:val="008C5460"/>
    <w:rsid w:val="008C66D2"/>
    <w:rsid w:val="008C6B91"/>
    <w:rsid w:val="008C784A"/>
    <w:rsid w:val="008D0D30"/>
    <w:rsid w:val="008D172D"/>
    <w:rsid w:val="008D180B"/>
    <w:rsid w:val="008D4417"/>
    <w:rsid w:val="008D7982"/>
    <w:rsid w:val="008E0094"/>
    <w:rsid w:val="008E0248"/>
    <w:rsid w:val="008E77EC"/>
    <w:rsid w:val="008F0397"/>
    <w:rsid w:val="008F08AE"/>
    <w:rsid w:val="008F4401"/>
    <w:rsid w:val="008F6BA8"/>
    <w:rsid w:val="00900686"/>
    <w:rsid w:val="00902D67"/>
    <w:rsid w:val="00902FFC"/>
    <w:rsid w:val="009052A0"/>
    <w:rsid w:val="00905C82"/>
    <w:rsid w:val="00906588"/>
    <w:rsid w:val="009074DE"/>
    <w:rsid w:val="00910DCC"/>
    <w:rsid w:val="00914E9A"/>
    <w:rsid w:val="009153BB"/>
    <w:rsid w:val="0091739A"/>
    <w:rsid w:val="0092182E"/>
    <w:rsid w:val="00922377"/>
    <w:rsid w:val="009249EA"/>
    <w:rsid w:val="00926D60"/>
    <w:rsid w:val="00927A6F"/>
    <w:rsid w:val="00931C95"/>
    <w:rsid w:val="0093237C"/>
    <w:rsid w:val="009339FD"/>
    <w:rsid w:val="00942442"/>
    <w:rsid w:val="00944CCE"/>
    <w:rsid w:val="00952C61"/>
    <w:rsid w:val="00953EE4"/>
    <w:rsid w:val="00960BEA"/>
    <w:rsid w:val="00961F05"/>
    <w:rsid w:val="0096243F"/>
    <w:rsid w:val="0096409D"/>
    <w:rsid w:val="009666B0"/>
    <w:rsid w:val="0097050C"/>
    <w:rsid w:val="0097436B"/>
    <w:rsid w:val="0097566C"/>
    <w:rsid w:val="00976F27"/>
    <w:rsid w:val="00977445"/>
    <w:rsid w:val="00980A40"/>
    <w:rsid w:val="00981157"/>
    <w:rsid w:val="00981591"/>
    <w:rsid w:val="00982B47"/>
    <w:rsid w:val="00984BCD"/>
    <w:rsid w:val="0099167B"/>
    <w:rsid w:val="00994719"/>
    <w:rsid w:val="00995310"/>
    <w:rsid w:val="009A03C9"/>
    <w:rsid w:val="009A396B"/>
    <w:rsid w:val="009A444E"/>
    <w:rsid w:val="009A528A"/>
    <w:rsid w:val="009A6A43"/>
    <w:rsid w:val="009A709B"/>
    <w:rsid w:val="009B25B0"/>
    <w:rsid w:val="009B4120"/>
    <w:rsid w:val="009B6B31"/>
    <w:rsid w:val="009C62BA"/>
    <w:rsid w:val="009C6DFA"/>
    <w:rsid w:val="009D141D"/>
    <w:rsid w:val="009D18A5"/>
    <w:rsid w:val="009D5246"/>
    <w:rsid w:val="009D56EE"/>
    <w:rsid w:val="009D5D96"/>
    <w:rsid w:val="009D68CA"/>
    <w:rsid w:val="009D6ED4"/>
    <w:rsid w:val="009D709E"/>
    <w:rsid w:val="009D7122"/>
    <w:rsid w:val="009E251E"/>
    <w:rsid w:val="009E7A86"/>
    <w:rsid w:val="009F461C"/>
    <w:rsid w:val="009F5871"/>
    <w:rsid w:val="00A005D7"/>
    <w:rsid w:val="00A00870"/>
    <w:rsid w:val="00A037E4"/>
    <w:rsid w:val="00A03DAD"/>
    <w:rsid w:val="00A0608A"/>
    <w:rsid w:val="00A07A01"/>
    <w:rsid w:val="00A22EB6"/>
    <w:rsid w:val="00A26023"/>
    <w:rsid w:val="00A2711A"/>
    <w:rsid w:val="00A32631"/>
    <w:rsid w:val="00A32CE2"/>
    <w:rsid w:val="00A33371"/>
    <w:rsid w:val="00A347D3"/>
    <w:rsid w:val="00A40455"/>
    <w:rsid w:val="00A478F1"/>
    <w:rsid w:val="00A51B5C"/>
    <w:rsid w:val="00A53A92"/>
    <w:rsid w:val="00A54205"/>
    <w:rsid w:val="00A54C9C"/>
    <w:rsid w:val="00A54E56"/>
    <w:rsid w:val="00A60E0C"/>
    <w:rsid w:val="00A61474"/>
    <w:rsid w:val="00A63CDF"/>
    <w:rsid w:val="00A653C4"/>
    <w:rsid w:val="00A655AF"/>
    <w:rsid w:val="00A6737E"/>
    <w:rsid w:val="00A77BBB"/>
    <w:rsid w:val="00A81971"/>
    <w:rsid w:val="00A83067"/>
    <w:rsid w:val="00A85095"/>
    <w:rsid w:val="00A86535"/>
    <w:rsid w:val="00A90FF1"/>
    <w:rsid w:val="00A93EE5"/>
    <w:rsid w:val="00A957DA"/>
    <w:rsid w:val="00A9787B"/>
    <w:rsid w:val="00AA641B"/>
    <w:rsid w:val="00AB0969"/>
    <w:rsid w:val="00AB0BB1"/>
    <w:rsid w:val="00AB4915"/>
    <w:rsid w:val="00AB700E"/>
    <w:rsid w:val="00AC185A"/>
    <w:rsid w:val="00AC22FA"/>
    <w:rsid w:val="00AC41A0"/>
    <w:rsid w:val="00AD1DA9"/>
    <w:rsid w:val="00AD36B3"/>
    <w:rsid w:val="00AE12F8"/>
    <w:rsid w:val="00AE37C6"/>
    <w:rsid w:val="00AE3AE8"/>
    <w:rsid w:val="00AE3DB8"/>
    <w:rsid w:val="00AE6423"/>
    <w:rsid w:val="00AF09F2"/>
    <w:rsid w:val="00AF5265"/>
    <w:rsid w:val="00AF55B8"/>
    <w:rsid w:val="00AF675B"/>
    <w:rsid w:val="00B01AE0"/>
    <w:rsid w:val="00B052E4"/>
    <w:rsid w:val="00B06393"/>
    <w:rsid w:val="00B155E4"/>
    <w:rsid w:val="00B2175D"/>
    <w:rsid w:val="00B21DBE"/>
    <w:rsid w:val="00B224FC"/>
    <w:rsid w:val="00B23448"/>
    <w:rsid w:val="00B24367"/>
    <w:rsid w:val="00B40F90"/>
    <w:rsid w:val="00B56EBF"/>
    <w:rsid w:val="00B70948"/>
    <w:rsid w:val="00B731D6"/>
    <w:rsid w:val="00B76414"/>
    <w:rsid w:val="00B84C8F"/>
    <w:rsid w:val="00B963DD"/>
    <w:rsid w:val="00BA1271"/>
    <w:rsid w:val="00BB40E2"/>
    <w:rsid w:val="00BB7738"/>
    <w:rsid w:val="00BC2D54"/>
    <w:rsid w:val="00BC4DFA"/>
    <w:rsid w:val="00BD1E4D"/>
    <w:rsid w:val="00BD743C"/>
    <w:rsid w:val="00BD7755"/>
    <w:rsid w:val="00BD7856"/>
    <w:rsid w:val="00BD7E67"/>
    <w:rsid w:val="00BE2310"/>
    <w:rsid w:val="00BE4225"/>
    <w:rsid w:val="00BF46E3"/>
    <w:rsid w:val="00BF7CE0"/>
    <w:rsid w:val="00C03F5A"/>
    <w:rsid w:val="00C1116D"/>
    <w:rsid w:val="00C13547"/>
    <w:rsid w:val="00C14E04"/>
    <w:rsid w:val="00C155C9"/>
    <w:rsid w:val="00C1792F"/>
    <w:rsid w:val="00C20CA9"/>
    <w:rsid w:val="00C26756"/>
    <w:rsid w:val="00C26CDD"/>
    <w:rsid w:val="00C27C91"/>
    <w:rsid w:val="00C34890"/>
    <w:rsid w:val="00C357CC"/>
    <w:rsid w:val="00C37335"/>
    <w:rsid w:val="00C43A60"/>
    <w:rsid w:val="00C45144"/>
    <w:rsid w:val="00C51235"/>
    <w:rsid w:val="00C52F56"/>
    <w:rsid w:val="00C60D10"/>
    <w:rsid w:val="00C62DAC"/>
    <w:rsid w:val="00C63CC9"/>
    <w:rsid w:val="00C63EBB"/>
    <w:rsid w:val="00C65C3E"/>
    <w:rsid w:val="00C66391"/>
    <w:rsid w:val="00C726BF"/>
    <w:rsid w:val="00C7319A"/>
    <w:rsid w:val="00C77499"/>
    <w:rsid w:val="00C77A73"/>
    <w:rsid w:val="00C84D30"/>
    <w:rsid w:val="00C86489"/>
    <w:rsid w:val="00C92F9B"/>
    <w:rsid w:val="00C963E8"/>
    <w:rsid w:val="00CA04AF"/>
    <w:rsid w:val="00CA2656"/>
    <w:rsid w:val="00CB0FC4"/>
    <w:rsid w:val="00CC0EA4"/>
    <w:rsid w:val="00CC5B63"/>
    <w:rsid w:val="00CD3F2F"/>
    <w:rsid w:val="00CD4A80"/>
    <w:rsid w:val="00CD5445"/>
    <w:rsid w:val="00CE43CD"/>
    <w:rsid w:val="00CE508D"/>
    <w:rsid w:val="00CF32BA"/>
    <w:rsid w:val="00CF586A"/>
    <w:rsid w:val="00CF6216"/>
    <w:rsid w:val="00D00218"/>
    <w:rsid w:val="00D003A7"/>
    <w:rsid w:val="00D04EC4"/>
    <w:rsid w:val="00D12A68"/>
    <w:rsid w:val="00D12E21"/>
    <w:rsid w:val="00D13211"/>
    <w:rsid w:val="00D16701"/>
    <w:rsid w:val="00D179DD"/>
    <w:rsid w:val="00D225EA"/>
    <w:rsid w:val="00D22918"/>
    <w:rsid w:val="00D22D97"/>
    <w:rsid w:val="00D33B9A"/>
    <w:rsid w:val="00D40266"/>
    <w:rsid w:val="00D407C8"/>
    <w:rsid w:val="00D4372B"/>
    <w:rsid w:val="00D438A2"/>
    <w:rsid w:val="00D53D28"/>
    <w:rsid w:val="00D6045F"/>
    <w:rsid w:val="00D65990"/>
    <w:rsid w:val="00D65CC3"/>
    <w:rsid w:val="00D65ED3"/>
    <w:rsid w:val="00D66B3B"/>
    <w:rsid w:val="00D702CD"/>
    <w:rsid w:val="00D71D50"/>
    <w:rsid w:val="00D7434E"/>
    <w:rsid w:val="00D74E14"/>
    <w:rsid w:val="00D75C2C"/>
    <w:rsid w:val="00D8182C"/>
    <w:rsid w:val="00D85C9A"/>
    <w:rsid w:val="00D87112"/>
    <w:rsid w:val="00D91B77"/>
    <w:rsid w:val="00DA140F"/>
    <w:rsid w:val="00DA1B85"/>
    <w:rsid w:val="00DA39D0"/>
    <w:rsid w:val="00DA5200"/>
    <w:rsid w:val="00DA69ED"/>
    <w:rsid w:val="00DA72C7"/>
    <w:rsid w:val="00DB0632"/>
    <w:rsid w:val="00DB3FF0"/>
    <w:rsid w:val="00DC3733"/>
    <w:rsid w:val="00DC390C"/>
    <w:rsid w:val="00DC6598"/>
    <w:rsid w:val="00DC754B"/>
    <w:rsid w:val="00DD1D04"/>
    <w:rsid w:val="00DD2CDC"/>
    <w:rsid w:val="00DD2EF2"/>
    <w:rsid w:val="00DD3050"/>
    <w:rsid w:val="00DD3626"/>
    <w:rsid w:val="00DD66A9"/>
    <w:rsid w:val="00DD67ED"/>
    <w:rsid w:val="00DF185A"/>
    <w:rsid w:val="00DF45F6"/>
    <w:rsid w:val="00DF7D4D"/>
    <w:rsid w:val="00E00A86"/>
    <w:rsid w:val="00E0218A"/>
    <w:rsid w:val="00E0295E"/>
    <w:rsid w:val="00E06DD8"/>
    <w:rsid w:val="00E1026B"/>
    <w:rsid w:val="00E1230A"/>
    <w:rsid w:val="00E13B74"/>
    <w:rsid w:val="00E20445"/>
    <w:rsid w:val="00E25C20"/>
    <w:rsid w:val="00E342D8"/>
    <w:rsid w:val="00E3486D"/>
    <w:rsid w:val="00E34D8A"/>
    <w:rsid w:val="00E36C61"/>
    <w:rsid w:val="00E3780C"/>
    <w:rsid w:val="00E37A79"/>
    <w:rsid w:val="00E4112A"/>
    <w:rsid w:val="00E4175D"/>
    <w:rsid w:val="00E42441"/>
    <w:rsid w:val="00E42559"/>
    <w:rsid w:val="00E46FF5"/>
    <w:rsid w:val="00E506AE"/>
    <w:rsid w:val="00E51E51"/>
    <w:rsid w:val="00E5228F"/>
    <w:rsid w:val="00E53956"/>
    <w:rsid w:val="00E5439B"/>
    <w:rsid w:val="00E60E92"/>
    <w:rsid w:val="00E62A41"/>
    <w:rsid w:val="00E6617E"/>
    <w:rsid w:val="00E6676A"/>
    <w:rsid w:val="00E7050F"/>
    <w:rsid w:val="00E70E4C"/>
    <w:rsid w:val="00E725D5"/>
    <w:rsid w:val="00E75D95"/>
    <w:rsid w:val="00E76A0D"/>
    <w:rsid w:val="00E76F1F"/>
    <w:rsid w:val="00E8498B"/>
    <w:rsid w:val="00E85F62"/>
    <w:rsid w:val="00E9032A"/>
    <w:rsid w:val="00E9400E"/>
    <w:rsid w:val="00E96155"/>
    <w:rsid w:val="00E9684A"/>
    <w:rsid w:val="00E970BB"/>
    <w:rsid w:val="00E972DC"/>
    <w:rsid w:val="00E97CFB"/>
    <w:rsid w:val="00EA043C"/>
    <w:rsid w:val="00EA0C37"/>
    <w:rsid w:val="00EA130E"/>
    <w:rsid w:val="00EA78CD"/>
    <w:rsid w:val="00EA7D14"/>
    <w:rsid w:val="00EB2FB1"/>
    <w:rsid w:val="00EB3710"/>
    <w:rsid w:val="00EB3D55"/>
    <w:rsid w:val="00EB42D2"/>
    <w:rsid w:val="00EB583D"/>
    <w:rsid w:val="00EB6002"/>
    <w:rsid w:val="00EB69F7"/>
    <w:rsid w:val="00EC0B18"/>
    <w:rsid w:val="00EC22C6"/>
    <w:rsid w:val="00EC7F3B"/>
    <w:rsid w:val="00ED5D88"/>
    <w:rsid w:val="00ED67B5"/>
    <w:rsid w:val="00ED79F6"/>
    <w:rsid w:val="00EE2DE2"/>
    <w:rsid w:val="00EE35E0"/>
    <w:rsid w:val="00EF268B"/>
    <w:rsid w:val="00EF598F"/>
    <w:rsid w:val="00F00120"/>
    <w:rsid w:val="00F012A7"/>
    <w:rsid w:val="00F0236C"/>
    <w:rsid w:val="00F050BA"/>
    <w:rsid w:val="00F07335"/>
    <w:rsid w:val="00F078A5"/>
    <w:rsid w:val="00F20827"/>
    <w:rsid w:val="00F20CCE"/>
    <w:rsid w:val="00F22653"/>
    <w:rsid w:val="00F22A12"/>
    <w:rsid w:val="00F23D03"/>
    <w:rsid w:val="00F30A3E"/>
    <w:rsid w:val="00F31983"/>
    <w:rsid w:val="00F330C1"/>
    <w:rsid w:val="00F338DF"/>
    <w:rsid w:val="00F4634A"/>
    <w:rsid w:val="00F5237B"/>
    <w:rsid w:val="00F54AF8"/>
    <w:rsid w:val="00F57945"/>
    <w:rsid w:val="00F602FF"/>
    <w:rsid w:val="00F61CB8"/>
    <w:rsid w:val="00F64F87"/>
    <w:rsid w:val="00F70B00"/>
    <w:rsid w:val="00F70C02"/>
    <w:rsid w:val="00F71BA0"/>
    <w:rsid w:val="00F72238"/>
    <w:rsid w:val="00F801E7"/>
    <w:rsid w:val="00F829F4"/>
    <w:rsid w:val="00F90E3A"/>
    <w:rsid w:val="00F9515C"/>
    <w:rsid w:val="00F9641B"/>
    <w:rsid w:val="00F96A51"/>
    <w:rsid w:val="00FA4D0A"/>
    <w:rsid w:val="00FA630A"/>
    <w:rsid w:val="00FA7E8C"/>
    <w:rsid w:val="00FB1760"/>
    <w:rsid w:val="00FB1FC3"/>
    <w:rsid w:val="00FB2947"/>
    <w:rsid w:val="00FB2BE9"/>
    <w:rsid w:val="00FB55D0"/>
    <w:rsid w:val="00FB5D09"/>
    <w:rsid w:val="00FC06D2"/>
    <w:rsid w:val="00FC29A0"/>
    <w:rsid w:val="00FC4CFF"/>
    <w:rsid w:val="00FC53D1"/>
    <w:rsid w:val="00FD2704"/>
    <w:rsid w:val="00FD3FFB"/>
    <w:rsid w:val="00FD5636"/>
    <w:rsid w:val="00FD67A3"/>
    <w:rsid w:val="00FD68C9"/>
    <w:rsid w:val="00FD71AD"/>
    <w:rsid w:val="00FD77C9"/>
    <w:rsid w:val="00FE1C14"/>
    <w:rsid w:val="00FE42B1"/>
    <w:rsid w:val="00FE5FC1"/>
    <w:rsid w:val="00FE7245"/>
    <w:rsid w:val="00FF12F2"/>
    <w:rsid w:val="00FF70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6B3"/>
  </w:style>
  <w:style w:type="paragraph" w:styleId="1">
    <w:name w:val="heading 1"/>
    <w:basedOn w:val="a"/>
    <w:link w:val="10"/>
    <w:uiPriority w:val="9"/>
    <w:qFormat/>
    <w:rsid w:val="00C92F9B"/>
    <w:pPr>
      <w:spacing w:after="100" w:afterAutospacing="1" w:line="288" w:lineRule="auto"/>
      <w:outlineLvl w:val="0"/>
    </w:pPr>
    <w:rPr>
      <w:rFonts w:ascii="Arial" w:eastAsia="Times New Roman" w:hAnsi="Arial" w:cs="Arial"/>
      <w:color w:val="333333"/>
      <w:kern w:val="36"/>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serlinkmenu">
    <w:name w:val="userlink_menu"/>
    <w:basedOn w:val="a0"/>
    <w:rsid w:val="00FE5FC1"/>
  </w:style>
  <w:style w:type="character" w:styleId="a3">
    <w:name w:val="Hyperlink"/>
    <w:basedOn w:val="a0"/>
    <w:uiPriority w:val="99"/>
    <w:unhideWhenUsed/>
    <w:rsid w:val="006F58C6"/>
    <w:rPr>
      <w:color w:val="0000FF" w:themeColor="hyperlink"/>
      <w:u w:val="single"/>
    </w:rPr>
  </w:style>
  <w:style w:type="paragraph" w:styleId="a4">
    <w:name w:val="List Paragraph"/>
    <w:basedOn w:val="a"/>
    <w:uiPriority w:val="34"/>
    <w:qFormat/>
    <w:rsid w:val="00AE6423"/>
    <w:pPr>
      <w:ind w:left="720"/>
      <w:contextualSpacing/>
    </w:pPr>
  </w:style>
  <w:style w:type="character" w:customStyle="1" w:styleId="10">
    <w:name w:val="Заголовок 1 Знак"/>
    <w:basedOn w:val="a0"/>
    <w:link w:val="1"/>
    <w:uiPriority w:val="9"/>
    <w:rsid w:val="00C92F9B"/>
    <w:rPr>
      <w:rFonts w:ascii="Arial" w:eastAsia="Times New Roman" w:hAnsi="Arial" w:cs="Arial"/>
      <w:color w:val="333333"/>
      <w:kern w:val="36"/>
      <w:sz w:val="36"/>
      <w:szCs w:val="36"/>
      <w:lang w:eastAsia="ru-RU"/>
    </w:rPr>
  </w:style>
  <w:style w:type="paragraph" w:customStyle="1" w:styleId="imp">
    <w:name w:val="imp"/>
    <w:basedOn w:val="a"/>
    <w:rsid w:val="00C92F9B"/>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character" w:customStyle="1" w:styleId="bg1">
    <w:name w:val="bg1"/>
    <w:basedOn w:val="a0"/>
    <w:rsid w:val="00C92F9B"/>
    <w:rPr>
      <w:color w:val="A0A0A0"/>
      <w:sz w:val="18"/>
      <w:szCs w:val="18"/>
    </w:rPr>
  </w:style>
</w:styles>
</file>

<file path=word/webSettings.xml><?xml version="1.0" encoding="utf-8"?>
<w:webSettings xmlns:r="http://schemas.openxmlformats.org/officeDocument/2006/relationships" xmlns:w="http://schemas.openxmlformats.org/wordprocessingml/2006/main">
  <w:divs>
    <w:div w:id="54010711">
      <w:bodyDiv w:val="1"/>
      <w:marLeft w:val="0"/>
      <w:marRight w:val="0"/>
      <w:marTop w:val="0"/>
      <w:marBottom w:val="0"/>
      <w:divBdr>
        <w:top w:val="none" w:sz="0" w:space="0" w:color="auto"/>
        <w:left w:val="none" w:sz="0" w:space="0" w:color="auto"/>
        <w:bottom w:val="none" w:sz="0" w:space="0" w:color="auto"/>
        <w:right w:val="none" w:sz="0" w:space="0" w:color="auto"/>
      </w:divBdr>
    </w:div>
    <w:div w:id="379525478">
      <w:bodyDiv w:val="1"/>
      <w:marLeft w:val="0"/>
      <w:marRight w:val="0"/>
      <w:marTop w:val="0"/>
      <w:marBottom w:val="0"/>
      <w:divBdr>
        <w:top w:val="none" w:sz="0" w:space="0" w:color="auto"/>
        <w:left w:val="none" w:sz="0" w:space="0" w:color="auto"/>
        <w:bottom w:val="none" w:sz="0" w:space="0" w:color="auto"/>
        <w:right w:val="none" w:sz="0" w:space="0" w:color="auto"/>
      </w:divBdr>
      <w:divsChild>
        <w:div w:id="662509333">
          <w:marLeft w:val="0"/>
          <w:marRight w:val="0"/>
          <w:marTop w:val="0"/>
          <w:marBottom w:val="0"/>
          <w:divBdr>
            <w:top w:val="none" w:sz="0" w:space="0" w:color="auto"/>
            <w:left w:val="none" w:sz="0" w:space="0" w:color="auto"/>
            <w:bottom w:val="none" w:sz="0" w:space="0" w:color="auto"/>
            <w:right w:val="none" w:sz="0" w:space="0" w:color="auto"/>
          </w:divBdr>
        </w:div>
        <w:div w:id="99033179">
          <w:marLeft w:val="0"/>
          <w:marRight w:val="0"/>
          <w:marTop w:val="0"/>
          <w:marBottom w:val="0"/>
          <w:divBdr>
            <w:top w:val="none" w:sz="0" w:space="0" w:color="auto"/>
            <w:left w:val="none" w:sz="0" w:space="0" w:color="auto"/>
            <w:bottom w:val="none" w:sz="0" w:space="0" w:color="auto"/>
            <w:right w:val="none" w:sz="0" w:space="0" w:color="auto"/>
          </w:divBdr>
        </w:div>
        <w:div w:id="1276132930">
          <w:marLeft w:val="0"/>
          <w:marRight w:val="0"/>
          <w:marTop w:val="0"/>
          <w:marBottom w:val="0"/>
          <w:divBdr>
            <w:top w:val="none" w:sz="0" w:space="0" w:color="auto"/>
            <w:left w:val="none" w:sz="0" w:space="0" w:color="auto"/>
            <w:bottom w:val="none" w:sz="0" w:space="0" w:color="auto"/>
            <w:right w:val="none" w:sz="0" w:space="0" w:color="auto"/>
          </w:divBdr>
        </w:div>
      </w:divsChild>
    </w:div>
    <w:div w:id="1165125693">
      <w:bodyDiv w:val="1"/>
      <w:marLeft w:val="0"/>
      <w:marRight w:val="0"/>
      <w:marTop w:val="0"/>
      <w:marBottom w:val="0"/>
      <w:divBdr>
        <w:top w:val="none" w:sz="0" w:space="0" w:color="auto"/>
        <w:left w:val="none" w:sz="0" w:space="0" w:color="auto"/>
        <w:bottom w:val="none" w:sz="0" w:space="0" w:color="auto"/>
        <w:right w:val="none" w:sz="0" w:space="0" w:color="auto"/>
      </w:divBdr>
      <w:divsChild>
        <w:div w:id="618028264">
          <w:marLeft w:val="0"/>
          <w:marRight w:val="0"/>
          <w:marTop w:val="0"/>
          <w:marBottom w:val="0"/>
          <w:divBdr>
            <w:top w:val="none" w:sz="0" w:space="0" w:color="auto"/>
            <w:left w:val="none" w:sz="0" w:space="0" w:color="auto"/>
            <w:bottom w:val="none" w:sz="0" w:space="0" w:color="auto"/>
            <w:right w:val="none" w:sz="0" w:space="0" w:color="auto"/>
          </w:divBdr>
        </w:div>
        <w:div w:id="1155298224">
          <w:marLeft w:val="0"/>
          <w:marRight w:val="0"/>
          <w:marTop w:val="0"/>
          <w:marBottom w:val="0"/>
          <w:divBdr>
            <w:top w:val="none" w:sz="0" w:space="0" w:color="auto"/>
            <w:left w:val="none" w:sz="0" w:space="0" w:color="auto"/>
            <w:bottom w:val="none" w:sz="0" w:space="0" w:color="auto"/>
            <w:right w:val="none" w:sz="0" w:space="0" w:color="auto"/>
          </w:divBdr>
        </w:div>
        <w:div w:id="1396857467">
          <w:marLeft w:val="0"/>
          <w:marRight w:val="0"/>
          <w:marTop w:val="0"/>
          <w:marBottom w:val="0"/>
          <w:divBdr>
            <w:top w:val="none" w:sz="0" w:space="0" w:color="auto"/>
            <w:left w:val="none" w:sz="0" w:space="0" w:color="auto"/>
            <w:bottom w:val="none" w:sz="0" w:space="0" w:color="auto"/>
            <w:right w:val="none" w:sz="0" w:space="0" w:color="auto"/>
          </w:divBdr>
        </w:div>
      </w:divsChild>
    </w:div>
    <w:div w:id="2128549582">
      <w:bodyDiv w:val="1"/>
      <w:marLeft w:val="0"/>
      <w:marRight w:val="0"/>
      <w:marTop w:val="0"/>
      <w:marBottom w:val="0"/>
      <w:divBdr>
        <w:top w:val="none" w:sz="0" w:space="0" w:color="auto"/>
        <w:left w:val="none" w:sz="0" w:space="0" w:color="auto"/>
        <w:bottom w:val="none" w:sz="0" w:space="0" w:color="auto"/>
        <w:right w:val="none" w:sz="0" w:space="0" w:color="auto"/>
      </w:divBdr>
      <w:divsChild>
        <w:div w:id="1970743673">
          <w:marLeft w:val="0"/>
          <w:marRight w:val="15"/>
          <w:marTop w:val="0"/>
          <w:marBottom w:val="30"/>
          <w:divBdr>
            <w:top w:val="none" w:sz="0" w:space="0" w:color="auto"/>
            <w:left w:val="none" w:sz="0" w:space="0" w:color="auto"/>
            <w:bottom w:val="none" w:sz="0" w:space="0" w:color="auto"/>
            <w:right w:val="none" w:sz="0" w:space="0" w:color="auto"/>
          </w:divBdr>
        </w:div>
        <w:div w:id="296185006">
          <w:marLeft w:val="0"/>
          <w:marRight w:val="15"/>
          <w:marTop w:val="0"/>
          <w:marBottom w:val="30"/>
          <w:divBdr>
            <w:top w:val="none" w:sz="0" w:space="0" w:color="auto"/>
            <w:left w:val="none" w:sz="0" w:space="0" w:color="auto"/>
            <w:bottom w:val="none" w:sz="0" w:space="0" w:color="auto"/>
            <w:right w:val="none" w:sz="0" w:space="0" w:color="auto"/>
          </w:divBdr>
        </w:div>
        <w:div w:id="1787456372">
          <w:marLeft w:val="0"/>
          <w:marRight w:val="15"/>
          <w:marTop w:val="0"/>
          <w:marBottom w:val="30"/>
          <w:divBdr>
            <w:top w:val="none" w:sz="0" w:space="0" w:color="auto"/>
            <w:left w:val="none" w:sz="0" w:space="0" w:color="auto"/>
            <w:bottom w:val="none" w:sz="0" w:space="0" w:color="auto"/>
            <w:right w:val="none" w:sz="0" w:space="0" w:color="auto"/>
          </w:divBdr>
        </w:div>
        <w:div w:id="1781954848">
          <w:marLeft w:val="0"/>
          <w:marRight w:val="15"/>
          <w:marTop w:val="0"/>
          <w:marBottom w:val="30"/>
          <w:divBdr>
            <w:top w:val="none" w:sz="0" w:space="0" w:color="auto"/>
            <w:left w:val="none" w:sz="0" w:space="0" w:color="auto"/>
            <w:bottom w:val="none" w:sz="0" w:space="0" w:color="auto"/>
            <w:right w:val="none" w:sz="0" w:space="0" w:color="auto"/>
          </w:divBdr>
        </w:div>
        <w:div w:id="2059738772">
          <w:marLeft w:val="0"/>
          <w:marRight w:val="15"/>
          <w:marTop w:val="0"/>
          <w:marBottom w:val="30"/>
          <w:divBdr>
            <w:top w:val="none" w:sz="0" w:space="0" w:color="auto"/>
            <w:left w:val="none" w:sz="0" w:space="0" w:color="auto"/>
            <w:bottom w:val="none" w:sz="0" w:space="0" w:color="auto"/>
            <w:right w:val="none" w:sz="0" w:space="0" w:color="auto"/>
          </w:divBdr>
        </w:div>
        <w:div w:id="359360414">
          <w:marLeft w:val="0"/>
          <w:marRight w:val="0"/>
          <w:marTop w:val="0"/>
          <w:marBottom w:val="0"/>
          <w:divBdr>
            <w:top w:val="none" w:sz="0" w:space="0" w:color="auto"/>
            <w:left w:val="none" w:sz="0" w:space="0" w:color="auto"/>
            <w:bottom w:val="none" w:sz="0" w:space="0" w:color="auto"/>
            <w:right w:val="none" w:sz="0" w:space="0" w:color="auto"/>
          </w:divBdr>
        </w:div>
        <w:div w:id="1167790522">
          <w:marLeft w:val="0"/>
          <w:marRight w:val="0"/>
          <w:marTop w:val="0"/>
          <w:marBottom w:val="0"/>
          <w:divBdr>
            <w:top w:val="none" w:sz="0" w:space="0" w:color="auto"/>
            <w:left w:val="none" w:sz="0" w:space="0" w:color="auto"/>
            <w:bottom w:val="none" w:sz="0" w:space="0" w:color="auto"/>
            <w:right w:val="none" w:sz="0" w:space="0" w:color="auto"/>
          </w:divBdr>
        </w:div>
        <w:div w:id="655381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2b-mrsk.ru/market/edit_tender.html?id=30691&amp;action=send_letters" TargetMode="External"/><Relationship Id="rId13" Type="http://schemas.openxmlformats.org/officeDocument/2006/relationships/hyperlink" Target="http://www.b2b-mrsk.ru/market/list_tenders.html?all=0&amp;cat_id=117310025&amp;open=1" TargetMode="External"/><Relationship Id="rId18" Type="http://schemas.openxmlformats.org/officeDocument/2006/relationships/hyperlink" Target="http://www.b2b-mrsk.ru/download.html?file=file%2F3582335.rar&amp;title=%D0%9E%D0%9A%D0%9F+30691.rar" TargetMode="External"/><Relationship Id="rId3" Type="http://schemas.openxmlformats.org/officeDocument/2006/relationships/styles" Target="styles.xml"/><Relationship Id="rId21" Type="http://schemas.openxmlformats.org/officeDocument/2006/relationships/hyperlink" Target="http://www.b2b-mrsk.ru/translation/translation.html" TargetMode="External"/><Relationship Id="rId7" Type="http://schemas.openxmlformats.org/officeDocument/2006/relationships/hyperlink" Target="http://www.b2b-mrsk.ru/market/view_tender.html?id=30691&amp;action=invitations" TargetMode="External"/><Relationship Id="rId12" Type="http://schemas.openxmlformats.org/officeDocument/2006/relationships/hyperlink" Target="http://www.b2b-mrsk.ru/market/list_tenders.html?all=0&amp;cat_id=117310022&amp;open=1" TargetMode="External"/><Relationship Id="rId17" Type="http://schemas.openxmlformats.org/officeDocument/2006/relationships/hyperlink" Target="mailto:MarkovI@id.t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2b-mrsk.ru/popups/send_message.html?action=send&amp;to=70570&amp;subject=%D0%92%D0%BE%D0%BF%D1%80%D0%BE%D1%81+%D0%BF%D0%BE+%D0%BF%D0%B5%D1%80%D0%B5%D0%B3%D0%BE%D0%B2%D0%BE%D1%80%D0%B0%D0%BC+%E2%84%96+30691" TargetMode="External"/><Relationship Id="rId20" Type="http://schemas.openxmlformats.org/officeDocument/2006/relationships/hyperlink" Target="http://www.b2b-mrsk.ru/market/view_tender.html?id=30691&amp;action=signed_doc&amp;key=docs" TargetMode="External"/><Relationship Id="rId1" Type="http://schemas.openxmlformats.org/officeDocument/2006/relationships/customXml" Target="../customXml/item1.xml"/><Relationship Id="rId6" Type="http://schemas.openxmlformats.org/officeDocument/2006/relationships/hyperlink" Target="http://www.b2b-mrsk.ru/market/view_tender.html?id=30691&amp;action=explanation" TargetMode="External"/><Relationship Id="rId11" Type="http://schemas.openxmlformats.org/officeDocument/2006/relationships/hyperlink" Target="http://www.b2b-mrsk.ru/market/list_tenders.html?all=0&amp;cat_id=117310021&amp;open=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2b-mrsk.ru/market/list_tenders.html?all=0&amp;cat_id=117310029&amp;open=1" TargetMode="External"/><Relationship Id="rId23" Type="http://schemas.openxmlformats.org/officeDocument/2006/relationships/hyperlink" Target="http://www.b2b-mrsk.ru/market/view_tender.html?id=30691&amp;action=signed_doc&amp;key=tender" TargetMode="External"/><Relationship Id="rId10" Type="http://schemas.openxmlformats.org/officeDocument/2006/relationships/hyperlink" Target="http://www.b2b-mrsk.ru/firms/view_firm.html?id=247" TargetMode="External"/><Relationship Id="rId19" Type="http://schemas.openxmlformats.org/officeDocument/2006/relationships/hyperlink" Target="http://www.b2b-mrsk.ru/market/edit_tender.html?id=30691&amp;action=docs" TargetMode="External"/><Relationship Id="rId4" Type="http://schemas.openxmlformats.org/officeDocument/2006/relationships/settings" Target="settings.xml"/><Relationship Id="rId9" Type="http://schemas.openxmlformats.org/officeDocument/2006/relationships/hyperlink" Target="http://www.b2b-mrsk.ru/market/view_tender.html?id=30691&amp;show=statistics" TargetMode="External"/><Relationship Id="rId14" Type="http://schemas.openxmlformats.org/officeDocument/2006/relationships/hyperlink" Target="http://www.b2b-mrsk.ru/market/list_tenders.html?all=0&amp;cat_id=117310028&amp;open=1" TargetMode="External"/><Relationship Id="rId22" Type="http://schemas.openxmlformats.org/officeDocument/2006/relationships/hyperlink" Target="http://www.b2b-mrsk.ru/popups/send_message.html?action=send&amp;to=2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E88E8-1534-4681-B6D8-E6D9ECF8E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2</Pages>
  <Words>1881</Words>
  <Characters>10728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OAO TE</Company>
  <LinksUpToDate>false</LinksUpToDate>
  <CharactersWithSpaces>12584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VaninaE</dc:creator>
  <cp:keywords/>
  <dc:description/>
  <cp:lastModifiedBy>Марков Иван Валентинович</cp:lastModifiedBy>
  <cp:revision>24</cp:revision>
  <cp:lastPrinted>2012-02-28T10:05:00Z</cp:lastPrinted>
  <dcterms:created xsi:type="dcterms:W3CDTF">2012-02-28T06:25:00Z</dcterms:created>
  <dcterms:modified xsi:type="dcterms:W3CDTF">2012-11-06T15:49:00Z</dcterms:modified>
</cp:coreProperties>
</file>