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FB9" w:rsidRPr="007977ED" w:rsidRDefault="00787FB9" w:rsidP="00787FB9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7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Протокол очно-заочного заседания комиссии </w:t>
      </w:r>
    </w:p>
    <w:p w:rsidR="00787FB9" w:rsidRPr="007977ED" w:rsidRDefault="00EB2020" w:rsidP="00AE3641">
      <w:pPr>
        <w:ind w:right="-5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</w:t>
      </w:r>
      <w:r w:rsidR="00360118" w:rsidRPr="007977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</w:t>
      </w:r>
      <w:r w:rsidR="00360118" w:rsidRPr="007977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оценке</w:t>
      </w:r>
      <w:r w:rsidR="00787FB9" w:rsidRPr="007977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E3641" w:rsidRPr="007977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заявок в открытом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запросе предложений</w:t>
      </w:r>
      <w:r w:rsidR="00AE3641" w:rsidRPr="007977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</w:t>
      </w:r>
      <w:r w:rsidR="00DA79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362011</w:t>
      </w:r>
    </w:p>
    <w:p w:rsidR="00AE3641" w:rsidRPr="007977ED" w:rsidRDefault="00787FB9" w:rsidP="00787FB9">
      <w:pPr>
        <w:autoSpaceDE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77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 </w:t>
      </w:r>
      <w:r w:rsidR="00EB2020" w:rsidRPr="007A79D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B2020" w:rsidRPr="007732C4">
        <w:rPr>
          <w:rFonts w:ascii="Times New Roman" w:hAnsi="Times New Roman" w:cs="Times New Roman"/>
          <w:b/>
          <w:bCs/>
          <w:sz w:val="24"/>
          <w:szCs w:val="24"/>
        </w:rPr>
        <w:t>62011</w:t>
      </w:r>
      <w:r w:rsidR="00EB2020" w:rsidRPr="007A79D1">
        <w:rPr>
          <w:rFonts w:ascii="Times New Roman" w:hAnsi="Times New Roman" w:cs="Times New Roman"/>
          <w:b/>
          <w:bCs/>
          <w:sz w:val="24"/>
          <w:szCs w:val="24"/>
        </w:rPr>
        <w:t>/0</w:t>
      </w:r>
      <w:r w:rsidR="00EB2020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EB2020" w:rsidRPr="007732C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E3641" w:rsidRPr="007977ED">
        <w:rPr>
          <w:rFonts w:ascii="Times New Roman" w:hAnsi="Times New Roman" w:cs="Times New Roman"/>
          <w:b/>
          <w:sz w:val="24"/>
          <w:szCs w:val="24"/>
        </w:rPr>
        <w:t>/0</w:t>
      </w:r>
      <w:r w:rsidR="007977ED" w:rsidRPr="007977ED">
        <w:rPr>
          <w:rFonts w:ascii="Times New Roman" w:hAnsi="Times New Roman" w:cs="Times New Roman"/>
          <w:b/>
          <w:sz w:val="24"/>
          <w:szCs w:val="24"/>
        </w:rPr>
        <w:t>5</w:t>
      </w:r>
      <w:r w:rsidRPr="007977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5447DF" w:rsidRPr="007977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7977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7977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7977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7977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3512A8" w:rsidRPr="007977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7977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EB2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</w:t>
      </w:r>
      <w:r w:rsidR="00AE3641" w:rsidRPr="007977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71C78" w:rsidRPr="007977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мая</w:t>
      </w:r>
      <w:r w:rsidR="00AE3641" w:rsidRPr="007977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447DF" w:rsidRPr="007977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2014</w:t>
      </w:r>
      <w:r w:rsidR="00AE3641" w:rsidRPr="007977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год</w:t>
      </w:r>
    </w:p>
    <w:p w:rsidR="00787FB9" w:rsidRPr="007977ED" w:rsidRDefault="00787FB9" w:rsidP="00787FB9">
      <w:pPr>
        <w:autoSpaceDE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77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628187, Тюменская обл., ХМАО-Югра, г. Нягань, мкр. Энергетиков, 70</w:t>
      </w:r>
    </w:p>
    <w:p w:rsidR="00787FB9" w:rsidRPr="007977ED" w:rsidRDefault="00787FB9" w:rsidP="00787FB9">
      <w:pPr>
        <w:spacing w:after="0" w:line="240" w:lineRule="auto"/>
        <w:ind w:right="-5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7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87FB9" w:rsidRPr="007977ED" w:rsidRDefault="00EB2020" w:rsidP="001522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48E">
        <w:rPr>
          <w:rFonts w:ascii="Times New Roman" w:hAnsi="Times New Roman" w:cs="Times New Roman"/>
          <w:b/>
          <w:bCs/>
          <w:sz w:val="24"/>
          <w:szCs w:val="24"/>
        </w:rPr>
        <w:t>Предмет запроса предложений (объявления о покупке):</w:t>
      </w:r>
      <w:r w:rsidRPr="003C148E">
        <w:rPr>
          <w:rFonts w:ascii="Times New Roman" w:hAnsi="Times New Roman" w:cs="Times New Roman"/>
          <w:sz w:val="24"/>
          <w:szCs w:val="24"/>
        </w:rPr>
        <w:br/>
      </w:r>
      <w:r w:rsidRPr="00CD58E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запрос предложений на право заключения 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 поставку материалов для ре</w:t>
      </w:r>
      <w:r w:rsidRPr="00CD58E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 регистраторов аварийных событий РЭС-3 на РП-110 кВ Хора фи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лиала ОАО "Тюменьэнерго" Энерго</w:t>
      </w:r>
      <w:r w:rsidRPr="00CD58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</w:t>
      </w:r>
    </w:p>
    <w:p w:rsidR="005447DF" w:rsidRPr="007977ED" w:rsidRDefault="005447DF" w:rsidP="005447DF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020" w:rsidRPr="003A3CB6" w:rsidRDefault="00EB2020" w:rsidP="00EB20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3222E2">
        <w:rPr>
          <w:rFonts w:ascii="Times New Roman" w:hAnsi="Times New Roman" w:cs="Times New Roman"/>
          <w:b/>
          <w:bCs/>
          <w:sz w:val="24"/>
          <w:szCs w:val="24"/>
        </w:rPr>
        <w:t>Состав комиссии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222E2">
        <w:rPr>
          <w:rFonts w:ascii="Times New Roman" w:hAnsi="Times New Roman" w:cs="Times New Roman"/>
          <w:sz w:val="24"/>
          <w:szCs w:val="24"/>
        </w:rPr>
        <w:br/>
      </w:r>
      <w:r w:rsidRPr="003A3C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Председатель комиссии:</w:t>
      </w:r>
    </w:p>
    <w:p w:rsidR="00EB2020" w:rsidRPr="003A3CB6" w:rsidRDefault="00EB2020" w:rsidP="00EB2020">
      <w:pPr>
        <w:pStyle w:val="a5"/>
        <w:jc w:val="both"/>
        <w:rPr>
          <w:b w:val="0"/>
          <w:sz w:val="24"/>
          <w:szCs w:val="24"/>
        </w:rPr>
      </w:pPr>
      <w:r w:rsidRPr="003A3CB6">
        <w:rPr>
          <w:b w:val="0"/>
          <w:color w:val="000000"/>
          <w:sz w:val="24"/>
          <w:szCs w:val="24"/>
        </w:rPr>
        <w:t>Брагин А.А., Директор филиала ОАО "Тюменьэнерго" Энергокомплекс;</w:t>
      </w:r>
    </w:p>
    <w:p w:rsidR="00EB2020" w:rsidRPr="003222E2" w:rsidRDefault="00EB2020" w:rsidP="00EB2020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Ч</w:t>
      </w:r>
      <w:r w:rsidRPr="003222E2">
        <w:rPr>
          <w:sz w:val="24"/>
          <w:szCs w:val="24"/>
          <w:u w:val="single"/>
        </w:rPr>
        <w:t>лены комиссии</w:t>
      </w:r>
      <w:r w:rsidRPr="003222E2">
        <w:rPr>
          <w:sz w:val="24"/>
          <w:szCs w:val="24"/>
        </w:rPr>
        <w:t>:</w:t>
      </w:r>
    </w:p>
    <w:p w:rsidR="00EB2020" w:rsidRPr="007A79D1" w:rsidRDefault="00EB2020" w:rsidP="00EB2020">
      <w:pPr>
        <w:pStyle w:val="a5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Муль В.П., Заместитель директора по техническим вопросам – главный инженер филиала ОАО «Тюменьэнерго» Энергокомплекс;</w:t>
      </w:r>
    </w:p>
    <w:p w:rsidR="00EB2020" w:rsidRPr="003A3CB6" w:rsidRDefault="00EB2020" w:rsidP="00EB2020">
      <w:pPr>
        <w:pStyle w:val="a5"/>
        <w:jc w:val="both"/>
        <w:rPr>
          <w:b w:val="0"/>
          <w:sz w:val="24"/>
          <w:szCs w:val="24"/>
        </w:rPr>
      </w:pPr>
      <w:r w:rsidRPr="003A3CB6">
        <w:rPr>
          <w:b w:val="0"/>
          <w:color w:val="000000"/>
          <w:sz w:val="24"/>
          <w:szCs w:val="24"/>
        </w:rPr>
        <w:t>Алексеев С.Г. (заместитель председателя комиссии), Начальник СЭБ ОАО "Тюменьэнерго";</w:t>
      </w:r>
    </w:p>
    <w:p w:rsidR="00EB2020" w:rsidRPr="003A3CB6" w:rsidRDefault="00EB2020" w:rsidP="00EB2020">
      <w:pPr>
        <w:pStyle w:val="a5"/>
        <w:jc w:val="both"/>
        <w:rPr>
          <w:b w:val="0"/>
          <w:sz w:val="24"/>
          <w:szCs w:val="24"/>
        </w:rPr>
      </w:pPr>
      <w:r w:rsidRPr="003A3CB6">
        <w:rPr>
          <w:b w:val="0"/>
          <w:color w:val="000000"/>
          <w:sz w:val="24"/>
          <w:szCs w:val="24"/>
        </w:rPr>
        <w:t xml:space="preserve">Лопатин С.Ю., Начальник </w:t>
      </w:r>
      <w:proofErr w:type="spellStart"/>
      <w:r w:rsidRPr="003A3CB6">
        <w:rPr>
          <w:b w:val="0"/>
          <w:color w:val="000000"/>
          <w:sz w:val="24"/>
          <w:szCs w:val="24"/>
        </w:rPr>
        <w:t>УЛиМТО</w:t>
      </w:r>
      <w:proofErr w:type="spellEnd"/>
      <w:r w:rsidRPr="003A3CB6">
        <w:rPr>
          <w:b w:val="0"/>
          <w:color w:val="000000"/>
          <w:sz w:val="24"/>
          <w:szCs w:val="24"/>
        </w:rPr>
        <w:t xml:space="preserve"> ОАО "Тюменьэнерго";</w:t>
      </w:r>
    </w:p>
    <w:p w:rsidR="00EB2020" w:rsidRPr="003A3CB6" w:rsidRDefault="00EB2020" w:rsidP="00EB2020">
      <w:pPr>
        <w:pStyle w:val="a5"/>
        <w:jc w:val="both"/>
        <w:rPr>
          <w:b w:val="0"/>
          <w:sz w:val="24"/>
          <w:szCs w:val="24"/>
        </w:rPr>
      </w:pPr>
      <w:r w:rsidRPr="003A3CB6">
        <w:rPr>
          <w:b w:val="0"/>
          <w:color w:val="000000"/>
          <w:sz w:val="24"/>
          <w:szCs w:val="24"/>
        </w:rPr>
        <w:t>Шевцов А.А., Заместитель главного инженера филиала ОАО "Тюменьэнерго" Энергокомплекс;</w:t>
      </w:r>
    </w:p>
    <w:p w:rsidR="00EB2020" w:rsidRPr="003A3CB6" w:rsidRDefault="00EB2020" w:rsidP="00EB2020">
      <w:pPr>
        <w:pStyle w:val="a5"/>
        <w:jc w:val="both"/>
        <w:rPr>
          <w:b w:val="0"/>
          <w:sz w:val="24"/>
          <w:szCs w:val="24"/>
        </w:rPr>
      </w:pPr>
      <w:r w:rsidRPr="003A3CB6">
        <w:rPr>
          <w:b w:val="0"/>
          <w:color w:val="000000"/>
          <w:sz w:val="24"/>
          <w:szCs w:val="24"/>
        </w:rPr>
        <w:t xml:space="preserve">Коваленко Т.К., </w:t>
      </w:r>
      <w:proofErr w:type="gramStart"/>
      <w:r w:rsidRPr="003A3CB6">
        <w:rPr>
          <w:b w:val="0"/>
          <w:color w:val="000000"/>
          <w:sz w:val="24"/>
          <w:szCs w:val="24"/>
        </w:rPr>
        <w:t>Юрисконсульт</w:t>
      </w:r>
      <w:proofErr w:type="gramEnd"/>
      <w:r w:rsidRPr="003A3CB6">
        <w:rPr>
          <w:b w:val="0"/>
          <w:color w:val="000000"/>
          <w:sz w:val="24"/>
          <w:szCs w:val="24"/>
        </w:rPr>
        <w:t xml:space="preserve"> ведущий ГПО филиала ОАО "Тюменьэнерго" Энергокомплекс;</w:t>
      </w:r>
    </w:p>
    <w:p w:rsidR="00EB2020" w:rsidRPr="003A3CB6" w:rsidRDefault="00EB2020" w:rsidP="00EB2020">
      <w:pPr>
        <w:pStyle w:val="a5"/>
        <w:jc w:val="both"/>
        <w:rPr>
          <w:b w:val="0"/>
          <w:sz w:val="24"/>
          <w:szCs w:val="24"/>
        </w:rPr>
      </w:pPr>
      <w:r w:rsidRPr="003A3CB6">
        <w:rPr>
          <w:b w:val="0"/>
          <w:color w:val="000000"/>
          <w:sz w:val="24"/>
          <w:szCs w:val="24"/>
        </w:rPr>
        <w:t xml:space="preserve">Русаков В.М., </w:t>
      </w:r>
      <w:proofErr w:type="gramStart"/>
      <w:r w:rsidRPr="003A3CB6">
        <w:rPr>
          <w:b w:val="0"/>
          <w:color w:val="000000"/>
          <w:sz w:val="24"/>
          <w:szCs w:val="24"/>
        </w:rPr>
        <w:t>Специалист</w:t>
      </w:r>
      <w:proofErr w:type="gramEnd"/>
      <w:r w:rsidRPr="003A3CB6">
        <w:rPr>
          <w:b w:val="0"/>
          <w:color w:val="000000"/>
          <w:sz w:val="24"/>
          <w:szCs w:val="24"/>
        </w:rPr>
        <w:t xml:space="preserve"> ведущий по безопасности ГБ филиала ОАО "Тюменьэнерго" Энергокомплекс;</w:t>
      </w:r>
    </w:p>
    <w:p w:rsidR="00EB2020" w:rsidRPr="003A3CB6" w:rsidRDefault="00EB2020" w:rsidP="00EB2020">
      <w:pPr>
        <w:pStyle w:val="a5"/>
        <w:jc w:val="both"/>
        <w:rPr>
          <w:b w:val="0"/>
          <w:sz w:val="24"/>
          <w:szCs w:val="24"/>
        </w:rPr>
      </w:pPr>
      <w:r w:rsidRPr="003A3CB6">
        <w:rPr>
          <w:b w:val="0"/>
          <w:color w:val="000000"/>
          <w:sz w:val="24"/>
          <w:szCs w:val="24"/>
        </w:rPr>
        <w:t>Выставкин Р.Е., Заместитель главного инженера филиала ОАО "Тюменьэнерго" Энергокомплекс;</w:t>
      </w:r>
    </w:p>
    <w:p w:rsidR="00EB2020" w:rsidRPr="003222E2" w:rsidRDefault="00EB2020" w:rsidP="00EB2020">
      <w:pPr>
        <w:pStyle w:val="a7"/>
        <w:spacing w:after="0"/>
        <w:jc w:val="both"/>
      </w:pPr>
      <w:r>
        <w:rPr>
          <w:b/>
          <w:bCs/>
          <w:u w:val="single"/>
        </w:rPr>
        <w:t>С</w:t>
      </w:r>
      <w:r w:rsidRPr="003222E2">
        <w:rPr>
          <w:b/>
          <w:bCs/>
          <w:u w:val="single"/>
        </w:rPr>
        <w:t>екретарь комиссии</w:t>
      </w:r>
      <w:r w:rsidRPr="003222E2">
        <w:rPr>
          <w:b/>
          <w:bCs/>
        </w:rPr>
        <w:t>:</w:t>
      </w:r>
    </w:p>
    <w:p w:rsidR="005447DF" w:rsidRPr="00EB2020" w:rsidRDefault="00EB2020" w:rsidP="00EB2020">
      <w:pPr>
        <w:pStyle w:val="a5"/>
        <w:jc w:val="both"/>
        <w:rPr>
          <w:b w:val="0"/>
          <w:color w:val="000000"/>
          <w:sz w:val="24"/>
          <w:szCs w:val="24"/>
        </w:rPr>
      </w:pPr>
      <w:r w:rsidRPr="00EB2020">
        <w:rPr>
          <w:b w:val="0"/>
          <w:color w:val="000000"/>
          <w:sz w:val="24"/>
          <w:szCs w:val="24"/>
        </w:rPr>
        <w:t xml:space="preserve">Дряхлов А.Г., </w:t>
      </w:r>
      <w:proofErr w:type="gramStart"/>
      <w:r w:rsidRPr="00EB2020">
        <w:rPr>
          <w:b w:val="0"/>
          <w:color w:val="000000"/>
          <w:sz w:val="24"/>
          <w:szCs w:val="24"/>
        </w:rPr>
        <w:t>Инженер</w:t>
      </w:r>
      <w:proofErr w:type="gramEnd"/>
      <w:r w:rsidRPr="00EB2020">
        <w:rPr>
          <w:b w:val="0"/>
          <w:color w:val="000000"/>
          <w:sz w:val="24"/>
          <w:szCs w:val="24"/>
        </w:rPr>
        <w:t xml:space="preserve"> ведущий ОЛиМТО филиала ОАО "Тюменьэнерго" Энергокомплекс.</w:t>
      </w:r>
    </w:p>
    <w:p w:rsidR="00787FB9" w:rsidRPr="007977ED" w:rsidRDefault="00787FB9" w:rsidP="00787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7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87FB9" w:rsidRPr="007977ED" w:rsidRDefault="00360118" w:rsidP="0036011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77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СЛУШАЛИ</w:t>
      </w:r>
      <w:r w:rsidR="00517176" w:rsidRPr="007977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517176" w:rsidRPr="007977ED" w:rsidRDefault="005447DF" w:rsidP="0036011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77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Дряхлова А.Г.</w:t>
      </w:r>
      <w:r w:rsidR="00517176" w:rsidRPr="007977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7977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ответственного </w:t>
      </w:r>
      <w:r w:rsidRPr="00797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секретаря </w:t>
      </w:r>
      <w:r w:rsidR="00EB20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Закупочной</w:t>
      </w:r>
      <w:r w:rsidRPr="00797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</w:t>
      </w:r>
      <w:r w:rsidR="00517176" w:rsidRPr="00797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филиала ОАО "Тюменьэнерго" Энергокомплекс</w:t>
      </w:r>
    </w:p>
    <w:p w:rsidR="007977ED" w:rsidRPr="00D42DB9" w:rsidRDefault="007977ED" w:rsidP="007977ED">
      <w:pPr>
        <w:pStyle w:val="a7"/>
        <w:spacing w:before="240"/>
        <w:jc w:val="both"/>
        <w:rPr>
          <w:b/>
        </w:rPr>
      </w:pPr>
      <w:r w:rsidRPr="00D42DB9">
        <w:rPr>
          <w:b/>
        </w:rPr>
        <w:t xml:space="preserve">ВОПРОСЫ ЗАСЕДАНИЯ </w:t>
      </w:r>
      <w:r w:rsidR="00EB2020">
        <w:rPr>
          <w:b/>
        </w:rPr>
        <w:t>ЗАКУПОЧНОЙ</w:t>
      </w:r>
      <w:r w:rsidRPr="00D42DB9">
        <w:rPr>
          <w:b/>
        </w:rPr>
        <w:t xml:space="preserve"> КОМИССИИ:</w:t>
      </w:r>
    </w:p>
    <w:p w:rsidR="007977ED" w:rsidRPr="007977ED" w:rsidRDefault="007977ED" w:rsidP="007977ED">
      <w:pPr>
        <w:pStyle w:val="a7"/>
        <w:numPr>
          <w:ilvl w:val="0"/>
          <w:numId w:val="5"/>
        </w:numPr>
        <w:tabs>
          <w:tab w:val="clear" w:pos="720"/>
          <w:tab w:val="num" w:pos="0"/>
        </w:tabs>
        <w:spacing w:after="0"/>
        <w:ind w:left="0" w:firstLine="0"/>
        <w:jc w:val="both"/>
        <w:rPr>
          <w:b/>
        </w:rPr>
      </w:pPr>
      <w:r w:rsidRPr="007977ED">
        <w:rPr>
          <w:b/>
        </w:rPr>
        <w:t xml:space="preserve">Об одобрении отчета об оценке </w:t>
      </w:r>
      <w:r w:rsidR="00EB2020">
        <w:rPr>
          <w:b/>
        </w:rPr>
        <w:t xml:space="preserve">Предложений </w:t>
      </w:r>
      <w:r w:rsidRPr="007977ED">
        <w:rPr>
          <w:b/>
          <w:bCs/>
        </w:rPr>
        <w:t>(оценочный этап)</w:t>
      </w:r>
      <w:r w:rsidRPr="007977ED">
        <w:rPr>
          <w:b/>
        </w:rPr>
        <w:t>.</w:t>
      </w:r>
    </w:p>
    <w:p w:rsidR="00D42DB9" w:rsidRDefault="007977ED" w:rsidP="00BA2814">
      <w:pPr>
        <w:pStyle w:val="a7"/>
        <w:spacing w:after="0"/>
        <w:jc w:val="both"/>
      </w:pPr>
      <w:r w:rsidRPr="007977ED">
        <w:rPr>
          <w:bCs/>
        </w:rPr>
        <w:t xml:space="preserve">Члены </w:t>
      </w:r>
      <w:r w:rsidR="00EB2020">
        <w:rPr>
          <w:bCs/>
        </w:rPr>
        <w:t>Закупочной</w:t>
      </w:r>
      <w:r w:rsidRPr="007977ED">
        <w:rPr>
          <w:bCs/>
        </w:rPr>
        <w:t xml:space="preserve"> комиссии и эксперты изучили поступившие </w:t>
      </w:r>
      <w:r w:rsidR="00EB2020">
        <w:rPr>
          <w:bCs/>
        </w:rPr>
        <w:t>предложения участников</w:t>
      </w:r>
      <w:r w:rsidRPr="007977ED">
        <w:rPr>
          <w:bCs/>
        </w:rPr>
        <w:t xml:space="preserve">. Результаты оценки были сведены в отчет об оценке </w:t>
      </w:r>
      <w:r w:rsidR="00EB2020">
        <w:rPr>
          <w:bCs/>
        </w:rPr>
        <w:t>предложений</w:t>
      </w:r>
      <w:r w:rsidRPr="007977ED">
        <w:rPr>
          <w:bCs/>
        </w:rPr>
        <w:t xml:space="preserve"> (оценочный этап). </w:t>
      </w:r>
      <w:r w:rsidR="00BA2814">
        <w:rPr>
          <w:bCs/>
        </w:rPr>
        <w:t>Закупочной</w:t>
      </w:r>
      <w:r w:rsidRPr="007977ED">
        <w:rPr>
          <w:bCs/>
        </w:rPr>
        <w:t xml:space="preserve"> комиссии предлагается одобрить отчет об оценке </w:t>
      </w:r>
      <w:r w:rsidR="00BA2814">
        <w:rPr>
          <w:bCs/>
        </w:rPr>
        <w:t>предложений</w:t>
      </w:r>
      <w:r w:rsidRPr="007977ED">
        <w:rPr>
          <w:bCs/>
        </w:rPr>
        <w:t xml:space="preserve"> (оценочный</w:t>
      </w:r>
      <w:r w:rsidR="00BA2814">
        <w:rPr>
          <w:bCs/>
        </w:rPr>
        <w:t xml:space="preserve"> этап) и принять его к сведению.</w:t>
      </w:r>
    </w:p>
    <w:p w:rsidR="00BA2814" w:rsidRPr="007977ED" w:rsidRDefault="00BA2814" w:rsidP="00BA2814">
      <w:pPr>
        <w:pStyle w:val="a7"/>
        <w:spacing w:after="0"/>
        <w:jc w:val="both"/>
        <w:rPr>
          <w:bCs/>
        </w:rPr>
      </w:pPr>
    </w:p>
    <w:p w:rsidR="00BA2814" w:rsidRPr="007977ED" w:rsidRDefault="00BA2814" w:rsidP="00BA2814">
      <w:pPr>
        <w:pStyle w:val="a7"/>
        <w:numPr>
          <w:ilvl w:val="0"/>
          <w:numId w:val="5"/>
        </w:numPr>
        <w:tabs>
          <w:tab w:val="clear" w:pos="720"/>
          <w:tab w:val="num" w:pos="0"/>
        </w:tabs>
        <w:spacing w:after="0"/>
        <w:ind w:left="0" w:firstLine="0"/>
        <w:jc w:val="both"/>
        <w:rPr>
          <w:b/>
        </w:rPr>
      </w:pPr>
      <w:r w:rsidRPr="007977ED">
        <w:rPr>
          <w:b/>
        </w:rPr>
        <w:t xml:space="preserve">О </w:t>
      </w:r>
      <w:r>
        <w:rPr>
          <w:b/>
        </w:rPr>
        <w:t>предварительном ранжировании предложений участников</w:t>
      </w:r>
      <w:r w:rsidRPr="007977ED">
        <w:rPr>
          <w:b/>
        </w:rPr>
        <w:t>.</w:t>
      </w:r>
    </w:p>
    <w:p w:rsidR="00BA2814" w:rsidRDefault="00BA2814" w:rsidP="00D42DB9">
      <w:pPr>
        <w:pStyle w:val="a7"/>
        <w:spacing w:after="0"/>
        <w:jc w:val="both"/>
        <w:rPr>
          <w:bCs/>
        </w:rPr>
      </w:pPr>
      <w:r>
        <w:rPr>
          <w:bCs/>
        </w:rPr>
        <w:t>В соответствии с Порядком оценки и сопоставления предложений участников, предусмотренными условиями Закупочной документации предложения участников, в соответствии с отчетом об оценке предложений (оценочный этап) ранжированы следующим образом:</w:t>
      </w:r>
    </w:p>
    <w:p w:rsidR="00BA2814" w:rsidRDefault="00BA2814" w:rsidP="00BA2814">
      <w:pPr>
        <w:pStyle w:val="a7"/>
        <w:spacing w:after="0"/>
        <w:jc w:val="both"/>
      </w:pPr>
      <w:r>
        <w:rPr>
          <w:bCs/>
        </w:rPr>
        <w:t xml:space="preserve">1 место – </w:t>
      </w:r>
      <w:r w:rsidRPr="00BA2814">
        <w:t>ООО «</w:t>
      </w:r>
      <w:proofErr w:type="spellStart"/>
      <w:r w:rsidRPr="00BA2814">
        <w:t>Прософт-Системы</w:t>
      </w:r>
      <w:proofErr w:type="spellEnd"/>
      <w:r w:rsidRPr="00BA2814">
        <w:t>»</w:t>
      </w:r>
      <w:r>
        <w:rPr>
          <w:bCs/>
        </w:rPr>
        <w:t xml:space="preserve">, </w:t>
      </w:r>
      <w:r>
        <w:t>800 913,20</w:t>
      </w:r>
      <w:r w:rsidRPr="00BB1732">
        <w:t> руб. (цена с НДС)</w:t>
      </w:r>
    </w:p>
    <w:p w:rsidR="00BA2814" w:rsidRDefault="00BA2814" w:rsidP="00BA2814">
      <w:pPr>
        <w:pStyle w:val="a7"/>
        <w:spacing w:after="0"/>
        <w:jc w:val="both"/>
      </w:pPr>
      <w:r>
        <w:t>2 место – ООО «ЭСК», 802 400</w:t>
      </w:r>
      <w:r w:rsidRPr="00BB1732">
        <w:t>,00</w:t>
      </w:r>
      <w:r>
        <w:t xml:space="preserve"> </w:t>
      </w:r>
      <w:r w:rsidRPr="00BB1732">
        <w:t>руб. (цена с НДС)</w:t>
      </w:r>
    </w:p>
    <w:p w:rsidR="00BA2814" w:rsidRDefault="00BA2814" w:rsidP="00D42DB9">
      <w:pPr>
        <w:pStyle w:val="a7"/>
        <w:spacing w:after="0"/>
        <w:jc w:val="both"/>
        <w:rPr>
          <w:bCs/>
        </w:rPr>
      </w:pPr>
      <w:r>
        <w:rPr>
          <w:bCs/>
        </w:rPr>
        <w:t>Предлагается утвердить предложенную ранжировку.</w:t>
      </w:r>
    </w:p>
    <w:p w:rsidR="00D42DB9" w:rsidRPr="007977ED" w:rsidRDefault="00D42DB9" w:rsidP="00D42DB9">
      <w:pPr>
        <w:pStyle w:val="a7"/>
        <w:spacing w:after="0"/>
        <w:jc w:val="both"/>
        <w:rPr>
          <w:bCs/>
        </w:rPr>
      </w:pPr>
    </w:p>
    <w:p w:rsidR="007977ED" w:rsidRPr="007977ED" w:rsidRDefault="007977ED" w:rsidP="007977ED">
      <w:pPr>
        <w:pStyle w:val="a7"/>
        <w:numPr>
          <w:ilvl w:val="0"/>
          <w:numId w:val="5"/>
        </w:numPr>
        <w:tabs>
          <w:tab w:val="clear" w:pos="720"/>
          <w:tab w:val="num" w:pos="0"/>
        </w:tabs>
        <w:spacing w:after="0"/>
        <w:ind w:left="0" w:firstLine="0"/>
        <w:jc w:val="both"/>
        <w:rPr>
          <w:b/>
        </w:rPr>
      </w:pPr>
      <w:r w:rsidRPr="007977ED">
        <w:rPr>
          <w:b/>
        </w:rPr>
        <w:t>О проведении процедуры переторжки.</w:t>
      </w:r>
    </w:p>
    <w:p w:rsidR="007977ED" w:rsidRPr="007977ED" w:rsidRDefault="00152286" w:rsidP="007977ED">
      <w:pPr>
        <w:pStyle w:val="a7"/>
        <w:jc w:val="both"/>
        <w:rPr>
          <w:bCs/>
        </w:rPr>
      </w:pPr>
      <w:r>
        <w:rPr>
          <w:bCs/>
        </w:rPr>
        <w:t>В соответствии с п.23 Информационной карты Закупочной документации,</w:t>
      </w:r>
      <w:r w:rsidR="007977ED" w:rsidRPr="007977ED">
        <w:rPr>
          <w:bCs/>
        </w:rPr>
        <w:t xml:space="preserve"> </w:t>
      </w:r>
      <w:r>
        <w:rPr>
          <w:bCs/>
        </w:rPr>
        <w:t>р</w:t>
      </w:r>
      <w:r w:rsidR="007977ED" w:rsidRPr="007977ED">
        <w:rPr>
          <w:bCs/>
        </w:rPr>
        <w:t>уководствуясь разделом 3.1</w:t>
      </w:r>
      <w:r>
        <w:rPr>
          <w:bCs/>
        </w:rPr>
        <w:t>0</w:t>
      </w:r>
      <w:r w:rsidR="007977ED" w:rsidRPr="007977ED">
        <w:rPr>
          <w:bCs/>
        </w:rPr>
        <w:t xml:space="preserve"> </w:t>
      </w:r>
      <w:r>
        <w:rPr>
          <w:bCs/>
        </w:rPr>
        <w:t>Закупоч</w:t>
      </w:r>
      <w:r w:rsidR="007977ED" w:rsidRPr="007977ED">
        <w:rPr>
          <w:bCs/>
        </w:rPr>
        <w:t xml:space="preserve">ной документации, предлагается </w:t>
      </w:r>
      <w:r w:rsidRPr="007977ED">
        <w:rPr>
          <w:bCs/>
        </w:rPr>
        <w:t>предостави</w:t>
      </w:r>
      <w:r>
        <w:rPr>
          <w:bCs/>
        </w:rPr>
        <w:t>ть</w:t>
      </w:r>
      <w:r w:rsidRPr="007977ED">
        <w:rPr>
          <w:bCs/>
        </w:rPr>
        <w:t xml:space="preserve"> участникам, </w:t>
      </w:r>
      <w:r w:rsidRPr="007977ED">
        <w:rPr>
          <w:bCs/>
        </w:rPr>
        <w:lastRenderedPageBreak/>
        <w:t>возможность добровольно повысить предпочтительность их коммерческих предложений путем снижения первоначальной цены при условии сохранения остальных положений заявок без изменений</w:t>
      </w:r>
      <w:r>
        <w:rPr>
          <w:bCs/>
        </w:rPr>
        <w:t>. Процедуру переторжки предлагается о</w:t>
      </w:r>
      <w:r w:rsidR="007977ED" w:rsidRPr="007977ED">
        <w:rPr>
          <w:bCs/>
        </w:rPr>
        <w:t xml:space="preserve">существить </w:t>
      </w:r>
      <w:r>
        <w:rPr>
          <w:bCs/>
        </w:rPr>
        <w:t>в заочной форме</w:t>
      </w:r>
      <w:r w:rsidR="007977ED" w:rsidRPr="007977ED">
        <w:rPr>
          <w:bCs/>
        </w:rPr>
        <w:t xml:space="preserve">. Участникам по результатам проведенной переторжки необходимо предоставить </w:t>
      </w:r>
      <w:r>
        <w:rPr>
          <w:bCs/>
        </w:rPr>
        <w:t>Письмо о подаче оферты (форма№1</w:t>
      </w:r>
      <w:r w:rsidR="007977ED" w:rsidRPr="007977ED">
        <w:rPr>
          <w:bCs/>
        </w:rPr>
        <w:t xml:space="preserve">), </w:t>
      </w:r>
      <w:r>
        <w:rPr>
          <w:bCs/>
        </w:rPr>
        <w:t>коммерческое предложение (форма №</w:t>
      </w:r>
      <w:r w:rsidR="00DD01BC">
        <w:rPr>
          <w:bCs/>
        </w:rPr>
        <w:t>3</w:t>
      </w:r>
      <w:r w:rsidR="007977ED" w:rsidRPr="007977ED">
        <w:rPr>
          <w:bCs/>
        </w:rPr>
        <w:t>)</w:t>
      </w:r>
      <w:r w:rsidR="003A6CF7">
        <w:rPr>
          <w:bCs/>
        </w:rPr>
        <w:t xml:space="preserve"> </w:t>
      </w:r>
      <w:r w:rsidR="007977ED" w:rsidRPr="007977ED">
        <w:rPr>
          <w:bCs/>
        </w:rPr>
        <w:t>в электронном виде на электронную торговую площадку ОАО «Российские сети» (</w:t>
      </w:r>
      <w:hyperlink r:id="rId6" w:history="1">
        <w:r w:rsidR="007977ED" w:rsidRPr="007977ED">
          <w:rPr>
            <w:rStyle w:val="a9"/>
            <w:bCs/>
            <w:lang w:val="en-US"/>
          </w:rPr>
          <w:t>www</w:t>
        </w:r>
        <w:r w:rsidR="007977ED" w:rsidRPr="007977ED">
          <w:rPr>
            <w:rStyle w:val="a9"/>
            <w:bCs/>
          </w:rPr>
          <w:t>.</w:t>
        </w:r>
        <w:r w:rsidR="007977ED" w:rsidRPr="007977ED">
          <w:rPr>
            <w:rStyle w:val="a9"/>
            <w:bCs/>
            <w:lang w:val="en-US"/>
          </w:rPr>
          <w:t>b</w:t>
        </w:r>
        <w:r w:rsidR="007977ED" w:rsidRPr="007977ED">
          <w:rPr>
            <w:rStyle w:val="a9"/>
            <w:bCs/>
          </w:rPr>
          <w:t>2</w:t>
        </w:r>
        <w:r w:rsidR="007977ED" w:rsidRPr="007977ED">
          <w:rPr>
            <w:rStyle w:val="a9"/>
            <w:bCs/>
            <w:lang w:val="en-US"/>
          </w:rPr>
          <w:t>b</w:t>
        </w:r>
        <w:r w:rsidR="007977ED" w:rsidRPr="007977ED">
          <w:rPr>
            <w:rStyle w:val="a9"/>
            <w:bCs/>
          </w:rPr>
          <w:t>-</w:t>
        </w:r>
        <w:proofErr w:type="spellStart"/>
        <w:r w:rsidR="007977ED" w:rsidRPr="007977ED">
          <w:rPr>
            <w:rStyle w:val="a9"/>
            <w:bCs/>
            <w:lang w:val="en-US"/>
          </w:rPr>
          <w:t>mrsk</w:t>
        </w:r>
        <w:proofErr w:type="spellEnd"/>
        <w:r w:rsidR="007977ED" w:rsidRPr="007977ED">
          <w:rPr>
            <w:rStyle w:val="a9"/>
            <w:bCs/>
          </w:rPr>
          <w:t>.</w:t>
        </w:r>
        <w:proofErr w:type="spellStart"/>
        <w:r w:rsidR="007977ED" w:rsidRPr="007977ED">
          <w:rPr>
            <w:rStyle w:val="a9"/>
            <w:bCs/>
            <w:lang w:val="en-US"/>
          </w:rPr>
          <w:t>ru</w:t>
        </w:r>
        <w:proofErr w:type="spellEnd"/>
      </w:hyperlink>
      <w:r w:rsidR="007977ED" w:rsidRPr="007977ED">
        <w:rPr>
          <w:bCs/>
        </w:rPr>
        <w:t xml:space="preserve">). Оригиналы направить в адрес Организатора конкурса в срок не позднее 3-х рабочих дней </w:t>
      </w:r>
      <w:proofErr w:type="gramStart"/>
      <w:r w:rsidR="007977ED" w:rsidRPr="007977ED">
        <w:rPr>
          <w:bCs/>
        </w:rPr>
        <w:t>с даты проведения</w:t>
      </w:r>
      <w:proofErr w:type="gramEnd"/>
      <w:r w:rsidR="007977ED" w:rsidRPr="007977ED">
        <w:rPr>
          <w:bCs/>
        </w:rPr>
        <w:t xml:space="preserve"> переторжки.</w:t>
      </w:r>
    </w:p>
    <w:p w:rsidR="007977ED" w:rsidRPr="007977ED" w:rsidRDefault="007977ED" w:rsidP="00D42DB9">
      <w:pPr>
        <w:pStyle w:val="a7"/>
        <w:spacing w:before="240" w:after="0"/>
        <w:jc w:val="both"/>
        <w:rPr>
          <w:b/>
          <w:i/>
          <w:iCs/>
        </w:rPr>
      </w:pPr>
      <w:r w:rsidRPr="007977ED">
        <w:rPr>
          <w:b/>
        </w:rPr>
        <w:t>РЕШИЛИ:</w:t>
      </w:r>
    </w:p>
    <w:p w:rsidR="00DD01BC" w:rsidRDefault="007977ED" w:rsidP="007977ED">
      <w:pPr>
        <w:pStyle w:val="a7"/>
        <w:jc w:val="both"/>
        <w:rPr>
          <w:bCs/>
        </w:rPr>
      </w:pPr>
      <w:r w:rsidRPr="007977ED">
        <w:rPr>
          <w:bCs/>
        </w:rPr>
        <w:t xml:space="preserve">1. Принять к сведению и одобрить отчет об оценке </w:t>
      </w:r>
      <w:r w:rsidR="00DD01BC">
        <w:rPr>
          <w:bCs/>
        </w:rPr>
        <w:t>предложений</w:t>
      </w:r>
      <w:r w:rsidRPr="007977ED">
        <w:rPr>
          <w:bCs/>
        </w:rPr>
        <w:t xml:space="preserve"> (оценочный этап). </w:t>
      </w:r>
    </w:p>
    <w:p w:rsidR="007977ED" w:rsidRPr="007977ED" w:rsidRDefault="00DD01BC" w:rsidP="007977ED">
      <w:pPr>
        <w:pStyle w:val="a7"/>
        <w:jc w:val="both"/>
        <w:rPr>
          <w:bCs/>
        </w:rPr>
      </w:pPr>
      <w:r>
        <w:rPr>
          <w:bCs/>
        </w:rPr>
        <w:t xml:space="preserve">2. </w:t>
      </w:r>
      <w:r w:rsidR="007977ED" w:rsidRPr="007977ED">
        <w:rPr>
          <w:bCs/>
        </w:rPr>
        <w:t xml:space="preserve">Утвердить </w:t>
      </w:r>
      <w:proofErr w:type="gramStart"/>
      <w:r w:rsidR="007977ED" w:rsidRPr="007977ED">
        <w:rPr>
          <w:bCs/>
        </w:rPr>
        <w:t>предложенную</w:t>
      </w:r>
      <w:proofErr w:type="gramEnd"/>
      <w:r w:rsidR="007977ED" w:rsidRPr="007977ED">
        <w:rPr>
          <w:bCs/>
        </w:rPr>
        <w:t xml:space="preserve"> ранжировку </w:t>
      </w:r>
      <w:r>
        <w:rPr>
          <w:bCs/>
        </w:rPr>
        <w:t>предложений</w:t>
      </w:r>
      <w:r w:rsidR="007977ED" w:rsidRPr="007977ED">
        <w:rPr>
          <w:bCs/>
        </w:rPr>
        <w:t xml:space="preserve"> участников</w:t>
      </w:r>
      <w:r w:rsidR="007977ED">
        <w:rPr>
          <w:bCs/>
        </w:rPr>
        <w:t>.</w:t>
      </w:r>
    </w:p>
    <w:p w:rsidR="007977ED" w:rsidRPr="00D42DB9" w:rsidRDefault="00DD01BC" w:rsidP="00D42D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7977ED" w:rsidRPr="007977E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977ED" w:rsidRPr="00D42D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Провести процедуру переторжки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заочной форме</w:t>
      </w:r>
      <w:r w:rsidR="007977ED" w:rsidRPr="00D42D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Участникам переторжки разместить на ЭТП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Письмо о подаче оферты (форма №1</w:t>
      </w:r>
      <w:r w:rsidR="007977ED" w:rsidRPr="00D42D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), </w:t>
      </w:r>
      <w:r w:rsidR="003A6C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7977ED" w:rsidRPr="00D42D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омме</w:t>
      </w:r>
      <w:r w:rsidR="00DA79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рческое предложение (форма №3</w:t>
      </w:r>
      <w:r w:rsidR="007977ED" w:rsidRPr="00D42D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F527B3" w:rsidRPr="00D42D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DD01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Оригиналы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документов с окончательной ценой </w:t>
      </w:r>
      <w:r w:rsidRPr="00DD01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направить в адрес Организатора в срок не позднее 3-х рабочих дней с даты проведения переторжки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D42DB9" w:rsidRDefault="00D42DB9" w:rsidP="00D42DB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83444" w:rsidRPr="00F527B3" w:rsidRDefault="00787FB9" w:rsidP="00701449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7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голосования комиссии</w:t>
      </w:r>
      <w:r w:rsidRPr="00F527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1449" w:rsidRPr="00701449" w:rsidRDefault="00701449" w:rsidP="00701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449">
        <w:rPr>
          <w:rFonts w:ascii="Times New Roman" w:hAnsi="Times New Roman" w:cs="Times New Roman"/>
          <w:sz w:val="24"/>
          <w:szCs w:val="24"/>
        </w:rPr>
        <w:t xml:space="preserve"> «ЗА</w:t>
      </w:r>
      <w:proofErr w:type="gramStart"/>
      <w:r w:rsidRPr="00701449">
        <w:rPr>
          <w:rFonts w:ascii="Times New Roman" w:hAnsi="Times New Roman" w:cs="Times New Roman"/>
          <w:sz w:val="24"/>
          <w:szCs w:val="24"/>
        </w:rPr>
        <w:t xml:space="preserve">» </w:t>
      </w:r>
      <w:r w:rsidRPr="00701449">
        <w:rPr>
          <w:rFonts w:ascii="Times New Roman" w:hAnsi="Times New Roman" w:cs="Times New Roman"/>
          <w:sz w:val="24"/>
          <w:szCs w:val="24"/>
        </w:rPr>
        <w:tab/>
      </w:r>
      <w:r w:rsidRPr="00701449">
        <w:rPr>
          <w:rFonts w:ascii="Times New Roman" w:hAnsi="Times New Roman" w:cs="Times New Roman"/>
          <w:sz w:val="24"/>
          <w:szCs w:val="24"/>
        </w:rPr>
        <w:tab/>
      </w:r>
      <w:r w:rsidRPr="00701449">
        <w:rPr>
          <w:rFonts w:ascii="Times New Roman" w:hAnsi="Times New Roman" w:cs="Times New Roman"/>
          <w:sz w:val="24"/>
          <w:szCs w:val="24"/>
        </w:rPr>
        <w:tab/>
      </w:r>
      <w:r w:rsidRPr="00701449">
        <w:rPr>
          <w:rFonts w:ascii="Times New Roman" w:hAnsi="Times New Roman" w:cs="Times New Roman"/>
          <w:sz w:val="24"/>
          <w:szCs w:val="24"/>
        </w:rPr>
        <w:tab/>
        <w:t xml:space="preserve">___ ( _________ ) </w:t>
      </w:r>
      <w:proofErr w:type="gramEnd"/>
      <w:r w:rsidRPr="00701449">
        <w:rPr>
          <w:rFonts w:ascii="Times New Roman" w:hAnsi="Times New Roman" w:cs="Times New Roman"/>
          <w:sz w:val="24"/>
          <w:szCs w:val="24"/>
        </w:rPr>
        <w:t>Членов комиссии</w:t>
      </w:r>
    </w:p>
    <w:p w:rsidR="00701449" w:rsidRPr="00701449" w:rsidRDefault="00701449" w:rsidP="00701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449">
        <w:rPr>
          <w:rFonts w:ascii="Times New Roman" w:hAnsi="Times New Roman" w:cs="Times New Roman"/>
          <w:sz w:val="24"/>
          <w:szCs w:val="24"/>
        </w:rPr>
        <w:t>«ПРОТИВ</w:t>
      </w:r>
      <w:proofErr w:type="gramStart"/>
      <w:r w:rsidRPr="00701449">
        <w:rPr>
          <w:rFonts w:ascii="Times New Roman" w:hAnsi="Times New Roman" w:cs="Times New Roman"/>
          <w:sz w:val="24"/>
          <w:szCs w:val="24"/>
        </w:rPr>
        <w:t xml:space="preserve">» </w:t>
      </w:r>
      <w:r w:rsidRPr="00701449">
        <w:rPr>
          <w:rFonts w:ascii="Times New Roman" w:hAnsi="Times New Roman" w:cs="Times New Roman"/>
          <w:sz w:val="24"/>
          <w:szCs w:val="24"/>
        </w:rPr>
        <w:tab/>
      </w:r>
      <w:r w:rsidRPr="00701449">
        <w:rPr>
          <w:rFonts w:ascii="Times New Roman" w:hAnsi="Times New Roman" w:cs="Times New Roman"/>
          <w:sz w:val="24"/>
          <w:szCs w:val="24"/>
        </w:rPr>
        <w:tab/>
      </w:r>
      <w:r w:rsidRPr="00701449">
        <w:rPr>
          <w:rFonts w:ascii="Times New Roman" w:hAnsi="Times New Roman" w:cs="Times New Roman"/>
          <w:sz w:val="24"/>
          <w:szCs w:val="24"/>
        </w:rPr>
        <w:tab/>
        <w:t xml:space="preserve">___ ( _________ ) </w:t>
      </w:r>
      <w:proofErr w:type="gramEnd"/>
      <w:r w:rsidRPr="00701449">
        <w:rPr>
          <w:rFonts w:ascii="Times New Roman" w:hAnsi="Times New Roman" w:cs="Times New Roman"/>
          <w:sz w:val="24"/>
          <w:szCs w:val="24"/>
        </w:rPr>
        <w:t>Членов комиссии</w:t>
      </w:r>
    </w:p>
    <w:p w:rsidR="00701449" w:rsidRPr="00701449" w:rsidRDefault="00701449" w:rsidP="00701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449">
        <w:rPr>
          <w:rFonts w:ascii="Times New Roman" w:hAnsi="Times New Roman" w:cs="Times New Roman"/>
          <w:sz w:val="24"/>
          <w:szCs w:val="24"/>
        </w:rPr>
        <w:t>«ВОЗДЕРЖАЛОСЬ</w:t>
      </w:r>
      <w:proofErr w:type="gramStart"/>
      <w:r w:rsidRPr="00701449">
        <w:rPr>
          <w:rFonts w:ascii="Times New Roman" w:hAnsi="Times New Roman" w:cs="Times New Roman"/>
          <w:sz w:val="24"/>
          <w:szCs w:val="24"/>
        </w:rPr>
        <w:t>»</w:t>
      </w:r>
      <w:r w:rsidRPr="00701449">
        <w:rPr>
          <w:rFonts w:ascii="Times New Roman" w:hAnsi="Times New Roman" w:cs="Times New Roman"/>
          <w:sz w:val="24"/>
          <w:szCs w:val="24"/>
        </w:rPr>
        <w:tab/>
        <w:t xml:space="preserve">___ ( _________ ) </w:t>
      </w:r>
      <w:proofErr w:type="gramEnd"/>
      <w:r w:rsidRPr="00701449">
        <w:rPr>
          <w:rFonts w:ascii="Times New Roman" w:hAnsi="Times New Roman" w:cs="Times New Roman"/>
          <w:sz w:val="24"/>
          <w:szCs w:val="24"/>
        </w:rPr>
        <w:t>Членов комиссии</w:t>
      </w:r>
    </w:p>
    <w:p w:rsidR="00787FB9" w:rsidRPr="00D42DB9" w:rsidRDefault="00701449" w:rsidP="00D42D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449">
        <w:rPr>
          <w:rFonts w:ascii="Times New Roman" w:hAnsi="Times New Roman" w:cs="Times New Roman"/>
          <w:sz w:val="24"/>
          <w:szCs w:val="24"/>
        </w:rPr>
        <w:t>«ОТСУТСТВОВАЛО</w:t>
      </w:r>
      <w:proofErr w:type="gramStart"/>
      <w:r w:rsidRPr="00701449">
        <w:rPr>
          <w:rFonts w:ascii="Times New Roman" w:hAnsi="Times New Roman" w:cs="Times New Roman"/>
          <w:sz w:val="24"/>
          <w:szCs w:val="24"/>
        </w:rPr>
        <w:t>»</w:t>
      </w:r>
      <w:r w:rsidRPr="00701449">
        <w:rPr>
          <w:rFonts w:ascii="Times New Roman" w:hAnsi="Times New Roman" w:cs="Times New Roman"/>
          <w:sz w:val="24"/>
          <w:szCs w:val="24"/>
        </w:rPr>
        <w:tab/>
        <w:t xml:space="preserve">___ ( _________ ) </w:t>
      </w:r>
      <w:proofErr w:type="gramEnd"/>
      <w:r w:rsidRPr="00701449">
        <w:rPr>
          <w:rFonts w:ascii="Times New Roman" w:hAnsi="Times New Roman" w:cs="Times New Roman"/>
          <w:sz w:val="24"/>
          <w:szCs w:val="24"/>
        </w:rPr>
        <w:t>Членов комиссии</w:t>
      </w:r>
    </w:p>
    <w:p w:rsidR="00D814E2" w:rsidRDefault="00D814E2" w:rsidP="00610B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7FB9" w:rsidRDefault="00787FB9" w:rsidP="00610B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7F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783444" w:rsidRPr="00787FB9" w:rsidRDefault="00783444" w:rsidP="00610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108" w:type="dxa"/>
        <w:tblCellMar>
          <w:left w:w="0" w:type="dxa"/>
          <w:right w:w="0" w:type="dxa"/>
        </w:tblCellMar>
        <w:tblLook w:val="04A0"/>
      </w:tblPr>
      <w:tblGrid>
        <w:gridCol w:w="4680"/>
        <w:gridCol w:w="4428"/>
      </w:tblGrid>
      <w:tr w:rsidR="00787FB9" w:rsidRPr="00787FB9" w:rsidTr="00610BC8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FB9" w:rsidRPr="00787FB9" w:rsidRDefault="00787FB9" w:rsidP="0078344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7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FB9" w:rsidRPr="00787FB9" w:rsidRDefault="00DD01BC" w:rsidP="00DD01B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Брагин А.А.</w:t>
            </w:r>
          </w:p>
        </w:tc>
      </w:tr>
    </w:tbl>
    <w:p w:rsidR="00787FB9" w:rsidRPr="00787FB9" w:rsidRDefault="00787FB9" w:rsidP="00787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F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0" w:type="auto"/>
        <w:tblInd w:w="-176" w:type="dxa"/>
        <w:tblCellMar>
          <w:left w:w="0" w:type="dxa"/>
          <w:right w:w="0" w:type="dxa"/>
        </w:tblCellMar>
        <w:tblLook w:val="04A0"/>
      </w:tblPr>
      <w:tblGrid>
        <w:gridCol w:w="176"/>
        <w:gridCol w:w="4505"/>
        <w:gridCol w:w="176"/>
        <w:gridCol w:w="4253"/>
        <w:gridCol w:w="176"/>
      </w:tblGrid>
      <w:tr w:rsidR="00610BC8" w:rsidRPr="00610BC8" w:rsidTr="00610BC8">
        <w:trPr>
          <w:gridAfter w:val="1"/>
          <w:wAfter w:w="176" w:type="dxa"/>
        </w:trPr>
        <w:tc>
          <w:tcPr>
            <w:tcW w:w="911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BC8" w:rsidRPr="00610BC8" w:rsidRDefault="00610BC8" w:rsidP="00701449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7014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D01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Заместители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Председателя</w:t>
            </w:r>
            <w:r w:rsidRPr="00610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комиссии:</w:t>
            </w:r>
          </w:p>
        </w:tc>
      </w:tr>
      <w:tr w:rsidR="00610BC8" w:rsidRPr="00610BC8" w:rsidTr="00610BC8">
        <w:trPr>
          <w:gridAfter w:val="1"/>
          <w:wAfter w:w="176" w:type="dxa"/>
        </w:trPr>
        <w:tc>
          <w:tcPr>
            <w:tcW w:w="4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BC8" w:rsidRPr="00610BC8" w:rsidRDefault="00610BC8" w:rsidP="00610BC8">
            <w:pPr>
              <w:pStyle w:val="30"/>
              <w:keepNext w:val="0"/>
              <w:jc w:val="both"/>
            </w:pPr>
            <w:r w:rsidRPr="00610BC8">
              <w:t> </w:t>
            </w:r>
          </w:p>
        </w:tc>
        <w:tc>
          <w:tcPr>
            <w:tcW w:w="44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BC8" w:rsidRPr="00610BC8" w:rsidRDefault="00610BC8" w:rsidP="00610BC8">
            <w:pPr>
              <w:pStyle w:val="30"/>
              <w:keepNext w:val="0"/>
              <w:jc w:val="both"/>
              <w:rPr>
                <w:b w:val="0"/>
                <w:bCs w:val="0"/>
              </w:rPr>
            </w:pPr>
          </w:p>
          <w:p w:rsidR="00610BC8" w:rsidRPr="00610BC8" w:rsidRDefault="00DD01BC" w:rsidP="00DD01BC">
            <w:pPr>
              <w:pStyle w:val="30"/>
              <w:keepNext w:val="0"/>
              <w:jc w:val="both"/>
            </w:pPr>
            <w:r>
              <w:rPr>
                <w:b w:val="0"/>
                <w:bCs w:val="0"/>
              </w:rPr>
              <w:t>Муль В.П.</w:t>
            </w:r>
          </w:p>
        </w:tc>
      </w:tr>
      <w:tr w:rsidR="00DD01BC" w:rsidRPr="00610BC8" w:rsidTr="00610BC8">
        <w:trPr>
          <w:gridAfter w:val="1"/>
          <w:wAfter w:w="176" w:type="dxa"/>
        </w:trPr>
        <w:tc>
          <w:tcPr>
            <w:tcW w:w="4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1BC" w:rsidRPr="00610BC8" w:rsidRDefault="00DD01BC" w:rsidP="0019281D">
            <w:pPr>
              <w:pStyle w:val="30"/>
              <w:keepNext w:val="0"/>
              <w:jc w:val="both"/>
            </w:pPr>
            <w:r w:rsidRPr="00610BC8">
              <w:t> </w:t>
            </w:r>
          </w:p>
        </w:tc>
        <w:tc>
          <w:tcPr>
            <w:tcW w:w="44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1BC" w:rsidRPr="00610BC8" w:rsidRDefault="00DD01BC" w:rsidP="0019281D">
            <w:pPr>
              <w:pStyle w:val="30"/>
              <w:keepNext w:val="0"/>
              <w:jc w:val="both"/>
              <w:rPr>
                <w:b w:val="0"/>
                <w:bCs w:val="0"/>
              </w:rPr>
            </w:pPr>
          </w:p>
          <w:p w:rsidR="00DD01BC" w:rsidRPr="00610BC8" w:rsidRDefault="00DD01BC" w:rsidP="0019281D">
            <w:pPr>
              <w:pStyle w:val="30"/>
              <w:keepNext w:val="0"/>
              <w:jc w:val="both"/>
            </w:pPr>
            <w:r>
              <w:rPr>
                <w:b w:val="0"/>
                <w:bCs w:val="0"/>
              </w:rPr>
              <w:t>Алексеев С.Г</w:t>
            </w:r>
            <w:r>
              <w:rPr>
                <w:b w:val="0"/>
                <w:bCs w:val="0"/>
              </w:rPr>
              <w:t>.</w:t>
            </w:r>
          </w:p>
        </w:tc>
      </w:tr>
      <w:tr w:rsidR="00DD01BC" w:rsidRPr="00610BC8" w:rsidTr="00610BC8">
        <w:trPr>
          <w:gridBefore w:val="1"/>
          <w:wBefore w:w="176" w:type="dxa"/>
        </w:trPr>
        <w:tc>
          <w:tcPr>
            <w:tcW w:w="911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1BC" w:rsidRPr="00610BC8" w:rsidRDefault="00DD01BC" w:rsidP="00610B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D01BC" w:rsidRPr="00610BC8" w:rsidRDefault="00DD01BC" w:rsidP="00701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комиссии:</w:t>
            </w:r>
          </w:p>
        </w:tc>
      </w:tr>
      <w:tr w:rsidR="00DD01BC" w:rsidRPr="00610BC8" w:rsidTr="00610BC8">
        <w:trPr>
          <w:gridBefore w:val="1"/>
          <w:wBefore w:w="176" w:type="dxa"/>
        </w:trPr>
        <w:tc>
          <w:tcPr>
            <w:tcW w:w="468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1BC" w:rsidRDefault="00DD01BC" w:rsidP="00610BC8">
            <w:pPr>
              <w:pStyle w:val="30"/>
              <w:keepNext w:val="0"/>
              <w:jc w:val="both"/>
            </w:pPr>
          </w:p>
          <w:p w:rsidR="00DD01BC" w:rsidRPr="00610BC8" w:rsidRDefault="00DD01BC" w:rsidP="00610BC8">
            <w:pPr>
              <w:pStyle w:val="30"/>
              <w:keepNext w:val="0"/>
              <w:jc w:val="both"/>
            </w:pPr>
          </w:p>
        </w:tc>
        <w:tc>
          <w:tcPr>
            <w:tcW w:w="44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1BC" w:rsidRDefault="00DD01BC" w:rsidP="00610BC8">
            <w:pPr>
              <w:pStyle w:val="30"/>
              <w:keepNext w:val="0"/>
              <w:jc w:val="both"/>
              <w:rPr>
                <w:b w:val="0"/>
                <w:bCs w:val="0"/>
              </w:rPr>
            </w:pPr>
          </w:p>
          <w:p w:rsidR="00DD01BC" w:rsidRPr="00610BC8" w:rsidRDefault="00DD01BC" w:rsidP="00610BC8">
            <w:pPr>
              <w:pStyle w:val="30"/>
              <w:keepNext w:val="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Русаков В.М</w:t>
            </w:r>
          </w:p>
        </w:tc>
      </w:tr>
      <w:tr w:rsidR="00DD01BC" w:rsidRPr="00610BC8" w:rsidTr="00610BC8">
        <w:trPr>
          <w:gridBefore w:val="1"/>
          <w:wBefore w:w="176" w:type="dxa"/>
        </w:trPr>
        <w:tc>
          <w:tcPr>
            <w:tcW w:w="468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1BC" w:rsidRPr="00610BC8" w:rsidRDefault="00DD01BC" w:rsidP="00610BC8">
            <w:pPr>
              <w:pStyle w:val="30"/>
              <w:keepNext w:val="0"/>
              <w:jc w:val="both"/>
            </w:pPr>
            <w:r w:rsidRPr="00610BC8">
              <w:t> </w:t>
            </w:r>
          </w:p>
        </w:tc>
        <w:tc>
          <w:tcPr>
            <w:tcW w:w="44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1BC" w:rsidRPr="00610BC8" w:rsidRDefault="00DD01BC" w:rsidP="00610BC8">
            <w:pPr>
              <w:pStyle w:val="30"/>
              <w:keepNext w:val="0"/>
              <w:jc w:val="both"/>
              <w:rPr>
                <w:b w:val="0"/>
                <w:bCs w:val="0"/>
              </w:rPr>
            </w:pPr>
          </w:p>
          <w:p w:rsidR="00DD01BC" w:rsidRPr="00610BC8" w:rsidRDefault="00DD01BC" w:rsidP="00610BC8">
            <w:pPr>
              <w:pStyle w:val="30"/>
              <w:keepNext w:val="0"/>
              <w:jc w:val="both"/>
            </w:pPr>
            <w:r>
              <w:rPr>
                <w:b w:val="0"/>
                <w:bCs w:val="0"/>
              </w:rPr>
              <w:t>Коваленко Т.К</w:t>
            </w:r>
            <w:r w:rsidRPr="00610BC8">
              <w:rPr>
                <w:b w:val="0"/>
                <w:bCs w:val="0"/>
              </w:rPr>
              <w:t>.</w:t>
            </w:r>
          </w:p>
        </w:tc>
      </w:tr>
      <w:tr w:rsidR="00DD01BC" w:rsidRPr="00610BC8" w:rsidTr="00610BC8">
        <w:trPr>
          <w:gridBefore w:val="1"/>
          <w:wBefore w:w="176" w:type="dxa"/>
        </w:trPr>
        <w:tc>
          <w:tcPr>
            <w:tcW w:w="468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1BC" w:rsidRPr="007561CC" w:rsidRDefault="00DD01BC" w:rsidP="00610BC8">
            <w:pPr>
              <w:pStyle w:val="30"/>
              <w:keepNext w:val="0"/>
              <w:jc w:val="both"/>
              <w:rPr>
                <w:lang w:val="en-US"/>
              </w:rPr>
            </w:pPr>
            <w:r w:rsidRPr="00610BC8">
              <w:t> </w:t>
            </w:r>
          </w:p>
        </w:tc>
        <w:tc>
          <w:tcPr>
            <w:tcW w:w="44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1BC" w:rsidRPr="00610BC8" w:rsidRDefault="00DD01BC" w:rsidP="00610BC8">
            <w:pPr>
              <w:pStyle w:val="30"/>
              <w:keepNext w:val="0"/>
              <w:jc w:val="both"/>
              <w:rPr>
                <w:b w:val="0"/>
                <w:bCs w:val="0"/>
              </w:rPr>
            </w:pPr>
          </w:p>
          <w:p w:rsidR="00DD01BC" w:rsidRPr="00610BC8" w:rsidRDefault="00DD01BC" w:rsidP="00610BC8">
            <w:pPr>
              <w:pStyle w:val="30"/>
              <w:keepNext w:val="0"/>
              <w:jc w:val="both"/>
            </w:pPr>
            <w:r w:rsidRPr="00610BC8">
              <w:rPr>
                <w:b w:val="0"/>
                <w:bCs w:val="0"/>
              </w:rPr>
              <w:t>Лопатин С.Ю.</w:t>
            </w:r>
          </w:p>
        </w:tc>
      </w:tr>
      <w:tr w:rsidR="00DD01BC" w:rsidRPr="00610BC8" w:rsidTr="00610BC8">
        <w:trPr>
          <w:gridAfter w:val="1"/>
          <w:wAfter w:w="176" w:type="dxa"/>
        </w:trPr>
        <w:tc>
          <w:tcPr>
            <w:tcW w:w="911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1BC" w:rsidRDefault="00DD01BC" w:rsidP="007014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D01BC" w:rsidRPr="00610BC8" w:rsidRDefault="00DD01BC" w:rsidP="00610BC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________________________________________ </w:t>
            </w:r>
            <w:r w:rsidRPr="00701449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Выставкин Р.Е.</w:t>
            </w:r>
          </w:p>
          <w:p w:rsidR="00DD01BC" w:rsidRPr="00610BC8" w:rsidRDefault="00DD01BC" w:rsidP="00701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Секретарь комиссии:</w:t>
            </w:r>
          </w:p>
        </w:tc>
      </w:tr>
      <w:tr w:rsidR="00DD01BC" w:rsidRPr="00610BC8" w:rsidTr="00610BC8">
        <w:trPr>
          <w:gridAfter w:val="1"/>
          <w:wAfter w:w="176" w:type="dxa"/>
        </w:trPr>
        <w:tc>
          <w:tcPr>
            <w:tcW w:w="468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1BC" w:rsidRPr="00610BC8" w:rsidRDefault="00DD01BC" w:rsidP="00610BC8">
            <w:pPr>
              <w:pStyle w:val="30"/>
              <w:keepNext w:val="0"/>
              <w:jc w:val="both"/>
            </w:pPr>
          </w:p>
        </w:tc>
        <w:tc>
          <w:tcPr>
            <w:tcW w:w="44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1BC" w:rsidRPr="00610BC8" w:rsidRDefault="00DD01BC" w:rsidP="00610BC8">
            <w:pPr>
              <w:pStyle w:val="30"/>
              <w:keepNext w:val="0"/>
              <w:jc w:val="both"/>
              <w:rPr>
                <w:b w:val="0"/>
                <w:bCs w:val="0"/>
              </w:rPr>
            </w:pPr>
          </w:p>
          <w:p w:rsidR="00DD01BC" w:rsidRPr="00610BC8" w:rsidRDefault="00DD01BC" w:rsidP="00610BC8">
            <w:pPr>
              <w:pStyle w:val="30"/>
              <w:keepNext w:val="0"/>
              <w:jc w:val="both"/>
            </w:pPr>
            <w:r w:rsidRPr="00610BC8">
              <w:rPr>
                <w:b w:val="0"/>
                <w:bCs w:val="0"/>
              </w:rPr>
              <w:t>Дряхлов А.Г.</w:t>
            </w:r>
          </w:p>
        </w:tc>
      </w:tr>
    </w:tbl>
    <w:p w:rsidR="00A21A72" w:rsidRPr="00610BC8" w:rsidRDefault="00A21A72" w:rsidP="00610B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21A72" w:rsidRPr="00610BC8" w:rsidSect="00DD01B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C297B"/>
    <w:multiLevelType w:val="hybridMultilevel"/>
    <w:tmpl w:val="7E027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622B81"/>
    <w:multiLevelType w:val="hybridMultilevel"/>
    <w:tmpl w:val="7B3E6ADA"/>
    <w:lvl w:ilvl="0" w:tplc="9F02BFB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0B6E6D"/>
    <w:multiLevelType w:val="multilevel"/>
    <w:tmpl w:val="327A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DC92EA2"/>
    <w:multiLevelType w:val="multilevel"/>
    <w:tmpl w:val="959CF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7153A4A"/>
    <w:multiLevelType w:val="hybridMultilevel"/>
    <w:tmpl w:val="90302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7FB9"/>
    <w:rsid w:val="00060DF5"/>
    <w:rsid w:val="000A22F1"/>
    <w:rsid w:val="000E51F4"/>
    <w:rsid w:val="00124924"/>
    <w:rsid w:val="00137D5D"/>
    <w:rsid w:val="00152286"/>
    <w:rsid w:val="00164CC6"/>
    <w:rsid w:val="00196A64"/>
    <w:rsid w:val="001D7068"/>
    <w:rsid w:val="0021052E"/>
    <w:rsid w:val="0022177D"/>
    <w:rsid w:val="00291FEF"/>
    <w:rsid w:val="002E2D49"/>
    <w:rsid w:val="003045D2"/>
    <w:rsid w:val="00340A55"/>
    <w:rsid w:val="003512A8"/>
    <w:rsid w:val="00360118"/>
    <w:rsid w:val="003A29DB"/>
    <w:rsid w:val="003A6CF7"/>
    <w:rsid w:val="003A79F2"/>
    <w:rsid w:val="003B4BBC"/>
    <w:rsid w:val="003C0487"/>
    <w:rsid w:val="003C6E58"/>
    <w:rsid w:val="00440EBE"/>
    <w:rsid w:val="00450D4B"/>
    <w:rsid w:val="00471C78"/>
    <w:rsid w:val="004A3801"/>
    <w:rsid w:val="004E06A6"/>
    <w:rsid w:val="00500CBB"/>
    <w:rsid w:val="00517176"/>
    <w:rsid w:val="005447DF"/>
    <w:rsid w:val="00571393"/>
    <w:rsid w:val="005A029F"/>
    <w:rsid w:val="005A2901"/>
    <w:rsid w:val="00610BC8"/>
    <w:rsid w:val="0065699F"/>
    <w:rsid w:val="006669AD"/>
    <w:rsid w:val="00701449"/>
    <w:rsid w:val="00725EF2"/>
    <w:rsid w:val="007561CC"/>
    <w:rsid w:val="00783444"/>
    <w:rsid w:val="00787FB9"/>
    <w:rsid w:val="007977ED"/>
    <w:rsid w:val="007C7C40"/>
    <w:rsid w:val="00866457"/>
    <w:rsid w:val="008D2810"/>
    <w:rsid w:val="00920AC4"/>
    <w:rsid w:val="009530BA"/>
    <w:rsid w:val="009757AF"/>
    <w:rsid w:val="009767CA"/>
    <w:rsid w:val="009C05AF"/>
    <w:rsid w:val="009D3E56"/>
    <w:rsid w:val="00A12AD8"/>
    <w:rsid w:val="00A21A72"/>
    <w:rsid w:val="00A25384"/>
    <w:rsid w:val="00A25B65"/>
    <w:rsid w:val="00A33783"/>
    <w:rsid w:val="00A76C8D"/>
    <w:rsid w:val="00AB501D"/>
    <w:rsid w:val="00AC085E"/>
    <w:rsid w:val="00AE3641"/>
    <w:rsid w:val="00B120A4"/>
    <w:rsid w:val="00B13EC4"/>
    <w:rsid w:val="00B31B3E"/>
    <w:rsid w:val="00B641FA"/>
    <w:rsid w:val="00B65537"/>
    <w:rsid w:val="00B75E6F"/>
    <w:rsid w:val="00BA2814"/>
    <w:rsid w:val="00BE0181"/>
    <w:rsid w:val="00BE6BED"/>
    <w:rsid w:val="00C6173F"/>
    <w:rsid w:val="00C870C8"/>
    <w:rsid w:val="00CA12AB"/>
    <w:rsid w:val="00CA3AF9"/>
    <w:rsid w:val="00CA7192"/>
    <w:rsid w:val="00CC2615"/>
    <w:rsid w:val="00CF40AC"/>
    <w:rsid w:val="00D203D6"/>
    <w:rsid w:val="00D42DB9"/>
    <w:rsid w:val="00D73142"/>
    <w:rsid w:val="00D814E2"/>
    <w:rsid w:val="00DA79FA"/>
    <w:rsid w:val="00DD01BC"/>
    <w:rsid w:val="00E67894"/>
    <w:rsid w:val="00EB2020"/>
    <w:rsid w:val="00ED4878"/>
    <w:rsid w:val="00EF6F4E"/>
    <w:rsid w:val="00F527B3"/>
    <w:rsid w:val="00FB6DDB"/>
    <w:rsid w:val="00FD4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87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87F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787FB9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787FB9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styleId="a7">
    <w:name w:val="Body Text"/>
    <w:basedOn w:val="a"/>
    <w:link w:val="a8"/>
    <w:uiPriority w:val="99"/>
    <w:unhideWhenUsed/>
    <w:rsid w:val="00787F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787F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87FB9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87FB9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3">
    <w:name w:val="3"/>
    <w:basedOn w:val="a"/>
    <w:rsid w:val="00787FB9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8">
    <w:name w:val="8"/>
    <w:basedOn w:val="a"/>
    <w:rsid w:val="00787FB9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rmal">
    <w:name w:val="normal"/>
    <w:basedOn w:val="a"/>
    <w:rsid w:val="00787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787FB9"/>
    <w:rPr>
      <w:color w:val="0000FF" w:themeColor="hyperlink"/>
      <w:u w:val="single"/>
    </w:rPr>
  </w:style>
  <w:style w:type="paragraph" w:customStyle="1" w:styleId="30">
    <w:name w:val="заголовок 3"/>
    <w:basedOn w:val="a"/>
    <w:rsid w:val="00610BC8"/>
    <w:pPr>
      <w:keepNext/>
      <w:autoSpaceDE w:val="0"/>
      <w:autoSpaceDN w:val="0"/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0144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D7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70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8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2b-mr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D46B0-4654-4C1C-BE50-874454254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</Company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22</cp:revision>
  <cp:lastPrinted>2014-05-07T01:59:00Z</cp:lastPrinted>
  <dcterms:created xsi:type="dcterms:W3CDTF">2013-11-20T02:14:00Z</dcterms:created>
  <dcterms:modified xsi:type="dcterms:W3CDTF">2014-05-22T09:47:00Z</dcterms:modified>
</cp:coreProperties>
</file>