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23B31" w:rsidRPr="00450BDF" w:rsidRDefault="00423B31" w:rsidP="00423B31">
      <w:pPr>
        <w:spacing w:after="100" w:afterAutospacing="1" w:line="288" w:lineRule="auto"/>
        <w:outlineLvl w:val="0"/>
        <w:rPr>
          <w:rFonts w:ascii="Arial" w:eastAsia="Times New Roman" w:hAnsi="Arial" w:cs="Arial"/>
          <w:color w:val="A0A0A0"/>
          <w:kern w:val="36"/>
          <w:sz w:val="16"/>
          <w:lang w:eastAsia="ru-RU"/>
        </w:rPr>
      </w:pPr>
      <w:r w:rsidRPr="00423B31">
        <w:rPr>
          <w:rFonts w:ascii="Arial" w:eastAsia="Times New Roman" w:hAnsi="Arial" w:cs="Arial"/>
          <w:color w:val="333333"/>
          <w:kern w:val="36"/>
          <w:sz w:val="21"/>
          <w:szCs w:val="21"/>
          <w:lang w:eastAsia="ru-RU"/>
        </w:rPr>
        <w:t>Конкурс (тендер) № 32</w:t>
      </w:r>
      <w:r w:rsidR="00FD3D5D">
        <w:rPr>
          <w:rFonts w:ascii="Arial" w:eastAsia="Times New Roman" w:hAnsi="Arial" w:cs="Arial"/>
          <w:color w:val="333333"/>
          <w:kern w:val="36"/>
          <w:sz w:val="21"/>
          <w:szCs w:val="21"/>
          <w:lang w:eastAsia="ru-RU"/>
        </w:rPr>
        <w:t>983</w:t>
      </w:r>
      <w:r w:rsidRPr="00423B31">
        <w:rPr>
          <w:rFonts w:ascii="Arial" w:eastAsia="Times New Roman" w:hAnsi="Arial" w:cs="Arial"/>
          <w:color w:val="333333"/>
          <w:kern w:val="36"/>
          <w:sz w:val="21"/>
          <w:szCs w:val="21"/>
          <w:lang w:eastAsia="ru-RU"/>
        </w:rPr>
        <w:t> </w:t>
      </w:r>
      <w:r w:rsidRPr="00423B31">
        <w:rPr>
          <w:rFonts w:ascii="Arial" w:eastAsia="Times New Roman" w:hAnsi="Arial" w:cs="Arial"/>
          <w:color w:val="A0A0A0"/>
          <w:kern w:val="36"/>
          <w:sz w:val="16"/>
          <w:lang w:eastAsia="ru-RU"/>
        </w:rPr>
        <w:t xml:space="preserve">(вскрытие конвертов </w:t>
      </w:r>
      <w:r w:rsidR="00FD3D5D">
        <w:rPr>
          <w:rFonts w:ascii="Arial" w:eastAsia="Times New Roman" w:hAnsi="Arial" w:cs="Arial"/>
          <w:color w:val="A0A0A0"/>
          <w:kern w:val="36"/>
          <w:sz w:val="16"/>
          <w:lang w:eastAsia="ru-RU"/>
        </w:rPr>
        <w:t xml:space="preserve"> 17.12</w:t>
      </w:r>
      <w:r w:rsidRPr="00423B31">
        <w:rPr>
          <w:rFonts w:ascii="Arial" w:eastAsia="Times New Roman" w:hAnsi="Arial" w:cs="Arial"/>
          <w:color w:val="A0A0A0"/>
          <w:kern w:val="36"/>
          <w:sz w:val="16"/>
          <w:lang w:eastAsia="ru-RU"/>
        </w:rPr>
        <w:t xml:space="preserve">.2012 в </w:t>
      </w:r>
      <w:r w:rsidR="00FD3D5D">
        <w:rPr>
          <w:rFonts w:ascii="Arial" w:eastAsia="Times New Roman" w:hAnsi="Arial" w:cs="Arial"/>
          <w:color w:val="A0A0A0"/>
          <w:kern w:val="36"/>
          <w:sz w:val="16"/>
          <w:lang w:eastAsia="ru-RU"/>
        </w:rPr>
        <w:t>15</w:t>
      </w:r>
      <w:r w:rsidRPr="00423B31">
        <w:rPr>
          <w:rFonts w:ascii="Arial" w:eastAsia="Times New Roman" w:hAnsi="Arial" w:cs="Arial"/>
          <w:color w:val="A0A0A0"/>
          <w:kern w:val="36"/>
          <w:sz w:val="16"/>
          <w:lang w:eastAsia="ru-RU"/>
        </w:rPr>
        <w:t>:00)</w:t>
      </w:r>
    </w:p>
    <w:p w:rsidR="00423B31" w:rsidRPr="00423B31" w:rsidRDefault="00423B31" w:rsidP="00423B31">
      <w:pPr>
        <w:spacing w:after="100" w:afterAutospacing="1" w:line="288" w:lineRule="auto"/>
        <w:outlineLvl w:val="0"/>
        <w:rPr>
          <w:rFonts w:ascii="Arial" w:eastAsia="Times New Roman" w:hAnsi="Arial" w:cs="Arial"/>
          <w:color w:val="333333"/>
          <w:kern w:val="36"/>
          <w:sz w:val="21"/>
          <w:szCs w:val="21"/>
          <w:lang w:val="en-US" w:eastAsia="ru-RU"/>
        </w:rPr>
      </w:pPr>
      <w:r w:rsidRPr="00082F41">
        <w:rPr>
          <w:rFonts w:ascii="Arial" w:hAnsi="Arial" w:cs="Arial"/>
          <w:b/>
          <w:color w:val="FF0000"/>
          <w:kern w:val="36"/>
          <w:sz w:val="18"/>
          <w:szCs w:val="18"/>
        </w:rPr>
        <w:t xml:space="preserve">Конкурс </w:t>
      </w:r>
      <w:r w:rsidRPr="00082F41">
        <w:rPr>
          <w:rFonts w:ascii="Arial" w:hAnsi="Arial" w:cs="Arial"/>
          <w:b/>
          <w:color w:val="FF0000"/>
          <w:kern w:val="36"/>
          <w:sz w:val="18"/>
          <w:szCs w:val="18"/>
          <w:lang w:val="en-US"/>
        </w:rPr>
        <w:t xml:space="preserve"> </w:t>
      </w:r>
      <w:r w:rsidRPr="00082F41">
        <w:rPr>
          <w:rFonts w:ascii="Arial" w:hAnsi="Arial" w:cs="Arial"/>
          <w:b/>
          <w:color w:val="FF0000"/>
          <w:kern w:val="36"/>
          <w:sz w:val="18"/>
          <w:szCs w:val="18"/>
        </w:rPr>
        <w:t>успешно объявлен</w:t>
      </w:r>
    </w:p>
    <w:tbl>
      <w:tblPr>
        <w:tblW w:w="5000" w:type="pct"/>
        <w:tblCellSpacing w:w="0" w:type="dxa"/>
        <w:tblCellMar>
          <w:left w:w="0" w:type="dxa"/>
          <w:right w:w="0" w:type="dxa"/>
        </w:tblCellMar>
        <w:tblLook w:val="04A0"/>
      </w:tblPr>
      <w:tblGrid>
        <w:gridCol w:w="9355"/>
      </w:tblGrid>
      <w:tr w:rsidR="00423B31" w:rsidRPr="00423B31">
        <w:trPr>
          <w:tblCellSpacing w:w="0" w:type="dxa"/>
        </w:trPr>
        <w:tc>
          <w:tcPr>
            <w:tcW w:w="0" w:type="auto"/>
            <w:hideMark/>
          </w:tcPr>
          <w:p w:rsidR="00423B31" w:rsidRPr="00423B31" w:rsidRDefault="00423B31" w:rsidP="00423B31">
            <w:pPr>
              <w:shd w:val="clear" w:color="auto" w:fill="FBCB00"/>
              <w:spacing w:after="30" w:line="240" w:lineRule="auto"/>
              <w:rPr>
                <w:rFonts w:ascii="Arial" w:eastAsia="Times New Roman" w:hAnsi="Arial" w:cs="Arial"/>
                <w:color w:val="000000"/>
                <w:sz w:val="18"/>
                <w:szCs w:val="18"/>
                <w:lang w:eastAsia="ru-RU"/>
              </w:rPr>
            </w:pPr>
            <w:r w:rsidRPr="00423B31">
              <w:rPr>
                <w:rFonts w:ascii="Arial" w:eastAsia="Times New Roman" w:hAnsi="Arial" w:cs="Arial"/>
                <w:color w:val="000000"/>
                <w:sz w:val="18"/>
                <w:szCs w:val="18"/>
                <w:lang w:eastAsia="ru-RU"/>
              </w:rPr>
              <w:t>Извещение</w:t>
            </w:r>
          </w:p>
          <w:p w:rsidR="00423B31" w:rsidRPr="00423B31" w:rsidRDefault="00C925F0" w:rsidP="00423B31">
            <w:pPr>
              <w:shd w:val="clear" w:color="auto" w:fill="D5DADB"/>
              <w:spacing w:after="30" w:line="240" w:lineRule="auto"/>
              <w:rPr>
                <w:rFonts w:ascii="Arial" w:eastAsia="Times New Roman" w:hAnsi="Arial" w:cs="Arial"/>
                <w:color w:val="333333"/>
                <w:sz w:val="18"/>
                <w:szCs w:val="18"/>
                <w:lang w:eastAsia="ru-RU"/>
              </w:rPr>
            </w:pPr>
            <w:hyperlink r:id="rId4" w:history="1">
              <w:r w:rsidR="00423B31" w:rsidRPr="00423B31">
                <w:rPr>
                  <w:rFonts w:ascii="Arial" w:eastAsia="Times New Roman" w:hAnsi="Arial" w:cs="Arial"/>
                  <w:color w:val="333333"/>
                  <w:sz w:val="18"/>
                  <w:szCs w:val="18"/>
                  <w:u w:val="single"/>
                  <w:bdr w:val="none" w:sz="0" w:space="0" w:color="auto" w:frame="1"/>
                  <w:lang w:eastAsia="ru-RU"/>
                </w:rPr>
                <w:t>Лоты</w:t>
              </w:r>
            </w:hyperlink>
            <w:r w:rsidR="00423B31" w:rsidRPr="00423B31">
              <w:rPr>
                <w:rFonts w:ascii="Arial" w:eastAsia="Times New Roman" w:hAnsi="Arial" w:cs="Arial"/>
                <w:color w:val="333333"/>
                <w:sz w:val="18"/>
                <w:szCs w:val="18"/>
                <w:lang w:eastAsia="ru-RU"/>
              </w:rPr>
              <w:t> - 1</w:t>
            </w:r>
          </w:p>
          <w:p w:rsidR="00423B31" w:rsidRPr="00423B31" w:rsidRDefault="00C925F0" w:rsidP="00423B31">
            <w:pPr>
              <w:shd w:val="clear" w:color="auto" w:fill="D5DADB"/>
              <w:spacing w:after="30" w:line="240" w:lineRule="auto"/>
              <w:rPr>
                <w:rFonts w:ascii="Arial" w:eastAsia="Times New Roman" w:hAnsi="Arial" w:cs="Arial"/>
                <w:color w:val="333333"/>
                <w:sz w:val="18"/>
                <w:szCs w:val="18"/>
                <w:lang w:eastAsia="ru-RU"/>
              </w:rPr>
            </w:pPr>
            <w:hyperlink r:id="rId5" w:history="1">
              <w:r w:rsidR="00423B31" w:rsidRPr="00423B31">
                <w:rPr>
                  <w:rFonts w:ascii="Arial" w:eastAsia="Times New Roman" w:hAnsi="Arial" w:cs="Arial"/>
                  <w:color w:val="333333"/>
                  <w:sz w:val="18"/>
                  <w:szCs w:val="18"/>
                  <w:u w:val="single"/>
                  <w:bdr w:val="none" w:sz="0" w:space="0" w:color="auto" w:frame="1"/>
                  <w:lang w:eastAsia="ru-RU"/>
                </w:rPr>
                <w:t>Запросы разъяснений</w:t>
              </w:r>
            </w:hyperlink>
            <w:r w:rsidR="00423B31" w:rsidRPr="00423B31">
              <w:rPr>
                <w:rFonts w:ascii="Arial" w:eastAsia="Times New Roman" w:hAnsi="Arial" w:cs="Arial"/>
                <w:color w:val="333333"/>
                <w:sz w:val="18"/>
                <w:szCs w:val="18"/>
                <w:lang w:eastAsia="ru-RU"/>
              </w:rPr>
              <w:t> - 0</w:t>
            </w:r>
          </w:p>
          <w:p w:rsidR="00423B31" w:rsidRPr="00423B31" w:rsidRDefault="00C925F0" w:rsidP="00423B31">
            <w:pPr>
              <w:shd w:val="clear" w:color="auto" w:fill="D5DADB"/>
              <w:spacing w:after="30" w:line="240" w:lineRule="auto"/>
              <w:rPr>
                <w:rFonts w:ascii="Arial" w:eastAsia="Times New Roman" w:hAnsi="Arial" w:cs="Arial"/>
                <w:color w:val="333333"/>
                <w:sz w:val="18"/>
                <w:szCs w:val="18"/>
                <w:lang w:eastAsia="ru-RU"/>
              </w:rPr>
            </w:pPr>
            <w:hyperlink r:id="rId6" w:history="1">
              <w:r w:rsidR="00423B31" w:rsidRPr="00423B31">
                <w:rPr>
                  <w:rFonts w:ascii="Arial" w:eastAsia="Times New Roman" w:hAnsi="Arial" w:cs="Arial"/>
                  <w:color w:val="333333"/>
                  <w:sz w:val="18"/>
                  <w:szCs w:val="18"/>
                  <w:u w:val="single"/>
                  <w:bdr w:val="none" w:sz="0" w:space="0" w:color="auto" w:frame="1"/>
                  <w:lang w:eastAsia="ru-RU"/>
                </w:rPr>
                <w:t>Претенденты</w:t>
              </w:r>
            </w:hyperlink>
            <w:r w:rsidR="00423B31" w:rsidRPr="00423B31">
              <w:rPr>
                <w:rFonts w:ascii="Arial" w:eastAsia="Times New Roman" w:hAnsi="Arial" w:cs="Arial"/>
                <w:color w:val="333333"/>
                <w:sz w:val="18"/>
                <w:szCs w:val="18"/>
                <w:lang w:eastAsia="ru-RU"/>
              </w:rPr>
              <w:t> - 0</w:t>
            </w:r>
          </w:p>
          <w:p w:rsidR="00423B31" w:rsidRPr="00423B31" w:rsidRDefault="00C925F0" w:rsidP="00423B31">
            <w:pPr>
              <w:shd w:val="clear" w:color="auto" w:fill="D5DADB"/>
              <w:spacing w:after="30" w:line="240" w:lineRule="auto"/>
              <w:rPr>
                <w:rFonts w:ascii="Arial" w:eastAsia="Times New Roman" w:hAnsi="Arial" w:cs="Arial"/>
                <w:color w:val="333333"/>
                <w:sz w:val="18"/>
                <w:szCs w:val="18"/>
                <w:lang w:eastAsia="ru-RU"/>
              </w:rPr>
            </w:pPr>
            <w:hyperlink r:id="rId7" w:history="1">
              <w:r w:rsidR="00423B31" w:rsidRPr="00423B31">
                <w:rPr>
                  <w:rFonts w:ascii="Arial" w:eastAsia="Times New Roman" w:hAnsi="Arial" w:cs="Arial"/>
                  <w:color w:val="333333"/>
                  <w:sz w:val="18"/>
                  <w:szCs w:val="18"/>
                  <w:u w:val="single"/>
                  <w:bdr w:val="none" w:sz="0" w:space="0" w:color="auto" w:frame="1"/>
                  <w:lang w:eastAsia="ru-RU"/>
                </w:rPr>
                <w:t>Статистика посещений</w:t>
              </w:r>
            </w:hyperlink>
          </w:p>
        </w:tc>
      </w:tr>
    </w:tbl>
    <w:p w:rsidR="00423B31" w:rsidRPr="00423B31" w:rsidRDefault="00423B31" w:rsidP="00423B31">
      <w:pPr>
        <w:spacing w:after="0" w:line="240" w:lineRule="auto"/>
        <w:rPr>
          <w:rFonts w:ascii="Arial" w:eastAsia="Times New Roman" w:hAnsi="Arial" w:cs="Arial"/>
          <w:sz w:val="18"/>
          <w:szCs w:val="18"/>
          <w:lang w:eastAsia="ru-RU"/>
        </w:rPr>
      </w:pPr>
    </w:p>
    <w:tbl>
      <w:tblPr>
        <w:tblW w:w="5000" w:type="pct"/>
        <w:tblCellSpacing w:w="7" w:type="dxa"/>
        <w:tblCellMar>
          <w:left w:w="0" w:type="dxa"/>
          <w:right w:w="0" w:type="dxa"/>
        </w:tblCellMar>
        <w:tblLook w:val="04A0"/>
      </w:tblPr>
      <w:tblGrid>
        <w:gridCol w:w="9533"/>
      </w:tblGrid>
      <w:tr w:rsidR="00423B31" w:rsidRPr="00423B31">
        <w:trPr>
          <w:tblCellSpacing w:w="7" w:type="dxa"/>
        </w:trPr>
        <w:tc>
          <w:tcPr>
            <w:tcW w:w="0" w:type="auto"/>
            <w:shd w:val="clear" w:color="auto" w:fill="C2C9CD"/>
            <w:tcMar>
              <w:top w:w="75" w:type="dxa"/>
              <w:left w:w="75" w:type="dxa"/>
              <w:bottom w:w="75" w:type="dxa"/>
              <w:right w:w="75" w:type="dxa"/>
            </w:tcMar>
            <w:hideMark/>
          </w:tcPr>
          <w:p w:rsidR="00423B31" w:rsidRPr="00423B31" w:rsidRDefault="00C925F0" w:rsidP="00423B31">
            <w:pPr>
              <w:shd w:val="clear" w:color="auto" w:fill="C2C9CD"/>
              <w:spacing w:after="0" w:line="288" w:lineRule="auto"/>
              <w:outlineLvl w:val="2"/>
              <w:rPr>
                <w:rFonts w:ascii="Arial" w:eastAsia="Times New Roman" w:hAnsi="Arial" w:cs="Arial"/>
                <w:color w:val="333333"/>
                <w:sz w:val="18"/>
                <w:szCs w:val="18"/>
                <w:lang w:eastAsia="ru-RU"/>
              </w:rPr>
            </w:pPr>
            <w:hyperlink r:id="rId8" w:history="1">
              <w:r w:rsidR="00423B31" w:rsidRPr="00423B31">
                <w:rPr>
                  <w:rFonts w:ascii="Arial" w:eastAsia="Times New Roman" w:hAnsi="Arial" w:cs="Arial"/>
                  <w:b/>
                  <w:bCs/>
                  <w:color w:val="1C50A4"/>
                  <w:sz w:val="18"/>
                  <w:szCs w:val="18"/>
                  <w:lang w:eastAsia="ru-RU"/>
                </w:rPr>
                <w:t>Открытое Акционерное Общество энергетики и электрификации "Тюменьэнерго"</w:t>
              </w:r>
            </w:hyperlink>
            <w:r w:rsidR="00423B31" w:rsidRPr="00423B31">
              <w:rPr>
                <w:rFonts w:ascii="Arial" w:eastAsia="Times New Roman" w:hAnsi="Arial" w:cs="Arial"/>
                <w:color w:val="333333"/>
                <w:sz w:val="18"/>
                <w:szCs w:val="18"/>
                <w:lang w:eastAsia="ru-RU"/>
              </w:rPr>
              <w:t xml:space="preserve">, 628412, Россия, </w:t>
            </w:r>
            <w:proofErr w:type="gramStart"/>
            <w:r w:rsidR="00423B31" w:rsidRPr="00423B31">
              <w:rPr>
                <w:rFonts w:ascii="Arial" w:eastAsia="Times New Roman" w:hAnsi="Arial" w:cs="Arial"/>
                <w:color w:val="333333"/>
                <w:sz w:val="18"/>
                <w:szCs w:val="18"/>
                <w:lang w:eastAsia="ru-RU"/>
              </w:rPr>
              <w:t>г</w:t>
            </w:r>
            <w:proofErr w:type="gramEnd"/>
            <w:r w:rsidR="00423B31" w:rsidRPr="00423B31">
              <w:rPr>
                <w:rFonts w:ascii="Arial" w:eastAsia="Times New Roman" w:hAnsi="Arial" w:cs="Arial"/>
                <w:color w:val="333333"/>
                <w:sz w:val="18"/>
                <w:szCs w:val="18"/>
                <w:lang w:eastAsia="ru-RU"/>
              </w:rPr>
              <w:t xml:space="preserve">. Сургут, Тюменская область, ХМАО-Югра л. Университетская, д.4, </w:t>
            </w:r>
            <w:r w:rsidR="00423B31" w:rsidRPr="00423B31">
              <w:rPr>
                <w:rFonts w:ascii="Arial" w:eastAsia="Times New Roman" w:hAnsi="Arial" w:cs="Arial"/>
                <w:b/>
                <w:bCs/>
                <w:color w:val="333333"/>
                <w:sz w:val="18"/>
                <w:szCs w:val="18"/>
                <w:lang w:eastAsia="ru-RU"/>
              </w:rPr>
              <w:t>приглашает принять участие в торгах (тендере)</w:t>
            </w:r>
            <w:r w:rsidR="00423B31" w:rsidRPr="00423B31">
              <w:rPr>
                <w:rFonts w:ascii="Arial" w:eastAsia="Times New Roman" w:hAnsi="Arial" w:cs="Arial"/>
                <w:color w:val="333333"/>
                <w:sz w:val="18"/>
                <w:szCs w:val="18"/>
                <w:lang w:eastAsia="ru-RU"/>
              </w:rPr>
              <w:t>.</w:t>
            </w:r>
          </w:p>
        </w:tc>
      </w:tr>
      <w:tr w:rsidR="00423B31" w:rsidRPr="00423B31">
        <w:trPr>
          <w:tblCellSpacing w:w="7" w:type="dxa"/>
        </w:trPr>
        <w:tc>
          <w:tcPr>
            <w:tcW w:w="0" w:type="auto"/>
            <w:shd w:val="clear" w:color="auto" w:fill="E9E9E9"/>
            <w:hideMark/>
          </w:tcPr>
          <w:tbl>
            <w:tblPr>
              <w:tblW w:w="5000" w:type="pct"/>
              <w:tblCellSpacing w:w="0" w:type="dxa"/>
              <w:tblCellMar>
                <w:top w:w="45" w:type="dxa"/>
                <w:left w:w="45" w:type="dxa"/>
                <w:bottom w:w="45" w:type="dxa"/>
                <w:right w:w="45" w:type="dxa"/>
              </w:tblCellMar>
              <w:tblLook w:val="04A0"/>
            </w:tblPr>
            <w:tblGrid>
              <w:gridCol w:w="2319"/>
              <w:gridCol w:w="7186"/>
            </w:tblGrid>
            <w:tr w:rsidR="00FD3D5D" w:rsidRPr="00423B31">
              <w:trPr>
                <w:tblCellSpacing w:w="0" w:type="dxa"/>
              </w:trPr>
              <w:tc>
                <w:tcPr>
                  <w:tcW w:w="0" w:type="auto"/>
                  <w:shd w:val="clear" w:color="auto" w:fill="F7F7F7"/>
                  <w:hideMark/>
                </w:tcPr>
                <w:p w:rsidR="00FD3D5D" w:rsidRPr="00FD3D5D" w:rsidRDefault="00FD3D5D">
                  <w:pPr>
                    <w:jc w:val="right"/>
                    <w:rPr>
                      <w:rFonts w:ascii="Arial" w:hAnsi="Arial" w:cs="Arial"/>
                      <w:sz w:val="18"/>
                      <w:szCs w:val="18"/>
                    </w:rPr>
                  </w:pPr>
                  <w:r w:rsidRPr="00FD3D5D">
                    <w:rPr>
                      <w:rFonts w:ascii="Arial" w:hAnsi="Arial" w:cs="Arial"/>
                      <w:sz w:val="18"/>
                      <w:szCs w:val="18"/>
                    </w:rPr>
                    <w:t>Предмет конкурса (тендера):</w:t>
                  </w:r>
                </w:p>
              </w:tc>
              <w:tc>
                <w:tcPr>
                  <w:tcW w:w="0" w:type="auto"/>
                  <w:shd w:val="clear" w:color="auto" w:fill="F7F7F7"/>
                  <w:hideMark/>
                </w:tcPr>
                <w:p w:rsidR="00FD3D5D" w:rsidRPr="00FD3D5D" w:rsidRDefault="00FD3D5D">
                  <w:pPr>
                    <w:rPr>
                      <w:rFonts w:ascii="Arial" w:hAnsi="Arial" w:cs="Arial"/>
                      <w:sz w:val="18"/>
                      <w:szCs w:val="18"/>
                    </w:rPr>
                  </w:pPr>
                  <w:r w:rsidRPr="00FD3D5D">
                    <w:rPr>
                      <w:rFonts w:ascii="Arial" w:hAnsi="Arial" w:cs="Arial"/>
                      <w:sz w:val="18"/>
                      <w:szCs w:val="18"/>
                    </w:rPr>
                    <w:t xml:space="preserve">Открытый одноэтапный конкурс без предварительного отбора на право заключения договора на оказание услуг по охране ПС </w:t>
                  </w:r>
                  <w:proofErr w:type="gramStart"/>
                  <w:r w:rsidRPr="00FD3D5D">
                    <w:rPr>
                      <w:rFonts w:ascii="Arial" w:hAnsi="Arial" w:cs="Arial"/>
                      <w:sz w:val="18"/>
                      <w:szCs w:val="18"/>
                    </w:rPr>
                    <w:t>Белоярская</w:t>
                  </w:r>
                  <w:proofErr w:type="gramEnd"/>
                  <w:r w:rsidRPr="00FD3D5D">
                    <w:rPr>
                      <w:rFonts w:ascii="Arial" w:hAnsi="Arial" w:cs="Arial"/>
                      <w:sz w:val="18"/>
                      <w:szCs w:val="18"/>
                    </w:rPr>
                    <w:t xml:space="preserve"> филиала ОАО "Тюменьэнерго" Энергокомплекс</w:t>
                  </w:r>
                  <w:r w:rsidRPr="00FD3D5D">
                    <w:rPr>
                      <w:rFonts w:ascii="Arial" w:hAnsi="Arial" w:cs="Arial"/>
                      <w:sz w:val="18"/>
                      <w:szCs w:val="18"/>
                    </w:rPr>
                    <w:br/>
                  </w:r>
                  <w:r w:rsidRPr="00FD3D5D">
                    <w:rPr>
                      <w:rFonts w:ascii="Arial" w:hAnsi="Arial" w:cs="Arial"/>
                      <w:b/>
                      <w:bCs/>
                      <w:sz w:val="18"/>
                      <w:szCs w:val="18"/>
                    </w:rPr>
                    <w:t>Лот № 1.</w:t>
                  </w:r>
                  <w:r w:rsidRPr="00FD3D5D">
                    <w:rPr>
                      <w:rFonts w:ascii="Arial" w:hAnsi="Arial" w:cs="Arial"/>
                      <w:sz w:val="18"/>
                      <w:szCs w:val="18"/>
                    </w:rPr>
                    <w:t xml:space="preserve"> Оказание услуг по охране ПС </w:t>
                  </w:r>
                  <w:proofErr w:type="gramStart"/>
                  <w:r w:rsidRPr="00FD3D5D">
                    <w:rPr>
                      <w:rFonts w:ascii="Arial" w:hAnsi="Arial" w:cs="Arial"/>
                      <w:sz w:val="18"/>
                      <w:szCs w:val="18"/>
                    </w:rPr>
                    <w:t>Белоярская</w:t>
                  </w:r>
                  <w:proofErr w:type="gramEnd"/>
                  <w:r w:rsidRPr="00FD3D5D">
                    <w:rPr>
                      <w:rFonts w:ascii="Arial" w:hAnsi="Arial" w:cs="Arial"/>
                      <w:sz w:val="18"/>
                      <w:szCs w:val="18"/>
                    </w:rPr>
                    <w:t xml:space="preserve"> филиала ОАО "Тюменьэнерго" Энергокомплекс (Филиал ОАО "Тюменьэнерго" Энергокомплекс)</w:t>
                  </w:r>
                </w:p>
              </w:tc>
            </w:tr>
            <w:tr w:rsidR="00FD3D5D" w:rsidRPr="00423B31">
              <w:trPr>
                <w:tblCellSpacing w:w="0" w:type="dxa"/>
              </w:trPr>
              <w:tc>
                <w:tcPr>
                  <w:tcW w:w="0" w:type="auto"/>
                  <w:hideMark/>
                </w:tcPr>
                <w:p w:rsidR="00FD3D5D" w:rsidRPr="00FD3D5D" w:rsidRDefault="00FD3D5D">
                  <w:pPr>
                    <w:jc w:val="right"/>
                    <w:rPr>
                      <w:rFonts w:ascii="Arial" w:hAnsi="Arial" w:cs="Arial"/>
                      <w:sz w:val="18"/>
                      <w:szCs w:val="18"/>
                    </w:rPr>
                  </w:pPr>
                  <w:r w:rsidRPr="00FD3D5D">
                    <w:rPr>
                      <w:rFonts w:ascii="Arial" w:hAnsi="Arial" w:cs="Arial"/>
                      <w:sz w:val="18"/>
                      <w:szCs w:val="18"/>
                    </w:rPr>
                    <w:t>Категории классификатора:</w:t>
                  </w:r>
                </w:p>
              </w:tc>
              <w:tc>
                <w:tcPr>
                  <w:tcW w:w="0" w:type="auto"/>
                  <w:hideMark/>
                </w:tcPr>
                <w:p w:rsidR="00FD3D5D" w:rsidRPr="00FD3D5D" w:rsidRDefault="00FD3D5D">
                  <w:pPr>
                    <w:rPr>
                      <w:rFonts w:ascii="Arial" w:hAnsi="Arial" w:cs="Arial"/>
                      <w:sz w:val="18"/>
                      <w:szCs w:val="18"/>
                    </w:rPr>
                  </w:pPr>
                  <w:r w:rsidRPr="00FD3D5D">
                    <w:rPr>
                      <w:rFonts w:ascii="Arial" w:hAnsi="Arial" w:cs="Arial"/>
                      <w:sz w:val="18"/>
                      <w:szCs w:val="18"/>
                    </w:rPr>
                    <w:t>7492060 </w:t>
                  </w:r>
                  <w:hyperlink r:id="rId9" w:history="1">
                    <w:r w:rsidRPr="00FD3D5D">
                      <w:rPr>
                        <w:rFonts w:ascii="Arial" w:hAnsi="Arial" w:cs="Arial"/>
                        <w:color w:val="1C50A4"/>
                        <w:sz w:val="18"/>
                        <w:szCs w:val="18"/>
                      </w:rPr>
                      <w:t>Услуги охранников</w:t>
                    </w:r>
                  </w:hyperlink>
                </w:p>
              </w:tc>
            </w:tr>
            <w:tr w:rsidR="00FD3D5D" w:rsidRPr="00423B31">
              <w:trPr>
                <w:tblCellSpacing w:w="0" w:type="dxa"/>
              </w:trPr>
              <w:tc>
                <w:tcPr>
                  <w:tcW w:w="0" w:type="auto"/>
                  <w:shd w:val="clear" w:color="auto" w:fill="F7F7F7"/>
                  <w:hideMark/>
                </w:tcPr>
                <w:p w:rsidR="00FD3D5D" w:rsidRPr="00FD3D5D" w:rsidRDefault="00FD3D5D">
                  <w:pPr>
                    <w:jc w:val="right"/>
                    <w:rPr>
                      <w:rFonts w:ascii="Arial" w:hAnsi="Arial" w:cs="Arial"/>
                      <w:sz w:val="18"/>
                      <w:szCs w:val="18"/>
                    </w:rPr>
                  </w:pPr>
                  <w:r w:rsidRPr="00FD3D5D">
                    <w:rPr>
                      <w:rFonts w:ascii="Arial" w:hAnsi="Arial" w:cs="Arial"/>
                      <w:sz w:val="18"/>
                      <w:szCs w:val="18"/>
                    </w:rPr>
                    <w:t>Конкурс (тендер) объявлен:</w:t>
                  </w:r>
                </w:p>
              </w:tc>
              <w:tc>
                <w:tcPr>
                  <w:tcW w:w="0" w:type="auto"/>
                  <w:shd w:val="clear" w:color="auto" w:fill="F7F7F7"/>
                  <w:hideMark/>
                </w:tcPr>
                <w:p w:rsidR="00FD3D5D" w:rsidRPr="00FD3D5D" w:rsidRDefault="00FD3D5D">
                  <w:pPr>
                    <w:rPr>
                      <w:rFonts w:ascii="Arial" w:hAnsi="Arial" w:cs="Arial"/>
                      <w:sz w:val="18"/>
                      <w:szCs w:val="18"/>
                    </w:rPr>
                  </w:pPr>
                  <w:r w:rsidRPr="00FD3D5D">
                    <w:rPr>
                      <w:rFonts w:ascii="Arial" w:hAnsi="Arial" w:cs="Arial"/>
                      <w:sz w:val="18"/>
                      <w:szCs w:val="18"/>
                    </w:rPr>
                    <w:t>27.11.2012 13:19</w:t>
                  </w:r>
                </w:p>
              </w:tc>
            </w:tr>
            <w:tr w:rsidR="00FD3D5D" w:rsidRPr="00423B31">
              <w:trPr>
                <w:tblCellSpacing w:w="0" w:type="dxa"/>
              </w:trPr>
              <w:tc>
                <w:tcPr>
                  <w:tcW w:w="0" w:type="auto"/>
                  <w:hideMark/>
                </w:tcPr>
                <w:p w:rsidR="00FD3D5D" w:rsidRPr="00FD3D5D" w:rsidRDefault="00FD3D5D">
                  <w:pPr>
                    <w:jc w:val="right"/>
                    <w:rPr>
                      <w:rFonts w:ascii="Arial" w:hAnsi="Arial" w:cs="Arial"/>
                      <w:sz w:val="18"/>
                      <w:szCs w:val="18"/>
                    </w:rPr>
                  </w:pPr>
                  <w:r w:rsidRPr="00FD3D5D">
                    <w:rPr>
                      <w:rFonts w:ascii="Arial" w:hAnsi="Arial" w:cs="Arial"/>
                      <w:sz w:val="18"/>
                      <w:szCs w:val="18"/>
                    </w:rPr>
                    <w:t>Сроки поставки:</w:t>
                  </w:r>
                </w:p>
              </w:tc>
              <w:tc>
                <w:tcPr>
                  <w:tcW w:w="0" w:type="auto"/>
                  <w:hideMark/>
                </w:tcPr>
                <w:p w:rsidR="00FD3D5D" w:rsidRPr="00FD3D5D" w:rsidRDefault="00FD3D5D">
                  <w:pPr>
                    <w:rPr>
                      <w:rFonts w:ascii="Arial" w:hAnsi="Arial" w:cs="Arial"/>
                      <w:sz w:val="18"/>
                      <w:szCs w:val="18"/>
                    </w:rPr>
                  </w:pPr>
                  <w:r w:rsidRPr="00FD3D5D">
                    <w:rPr>
                      <w:rFonts w:ascii="Arial" w:hAnsi="Arial" w:cs="Arial"/>
                      <w:b/>
                      <w:bCs/>
                      <w:sz w:val="18"/>
                      <w:szCs w:val="18"/>
                    </w:rPr>
                    <w:t>1.01.2013 - 31.12.2014</w:t>
                  </w:r>
                  <w:r w:rsidRPr="00FD3D5D">
                    <w:rPr>
                      <w:rFonts w:ascii="Arial" w:hAnsi="Arial" w:cs="Arial"/>
                      <w:sz w:val="18"/>
                      <w:szCs w:val="18"/>
                    </w:rPr>
                    <w:br/>
                    <w:t>услуги оказываются с 00:00 часов местного времени Организатора конкурса 01.01.2013 года до 24:00 часов местного времени Организатора конкурса 31.12.2014 года</w:t>
                  </w:r>
                </w:p>
              </w:tc>
            </w:tr>
            <w:tr w:rsidR="00FD3D5D" w:rsidRPr="00423B31">
              <w:trPr>
                <w:tblCellSpacing w:w="0" w:type="dxa"/>
              </w:trPr>
              <w:tc>
                <w:tcPr>
                  <w:tcW w:w="0" w:type="auto"/>
                  <w:shd w:val="clear" w:color="auto" w:fill="F7F7F7"/>
                  <w:hideMark/>
                </w:tcPr>
                <w:p w:rsidR="00FD3D5D" w:rsidRPr="00FD3D5D" w:rsidRDefault="00FD3D5D">
                  <w:pPr>
                    <w:jc w:val="right"/>
                    <w:rPr>
                      <w:rFonts w:ascii="Arial" w:hAnsi="Arial" w:cs="Arial"/>
                      <w:sz w:val="18"/>
                      <w:szCs w:val="18"/>
                    </w:rPr>
                  </w:pPr>
                  <w:r w:rsidRPr="00FD3D5D">
                    <w:rPr>
                      <w:rFonts w:ascii="Arial" w:hAnsi="Arial" w:cs="Arial"/>
                      <w:sz w:val="18"/>
                      <w:szCs w:val="18"/>
                    </w:rPr>
                    <w:t>Почтовый адрес заказчика:</w:t>
                  </w:r>
                </w:p>
              </w:tc>
              <w:tc>
                <w:tcPr>
                  <w:tcW w:w="0" w:type="auto"/>
                  <w:shd w:val="clear" w:color="auto" w:fill="F7F7F7"/>
                  <w:hideMark/>
                </w:tcPr>
                <w:p w:rsidR="00FD3D5D" w:rsidRPr="00FD3D5D" w:rsidRDefault="00FD3D5D">
                  <w:pPr>
                    <w:rPr>
                      <w:rFonts w:ascii="Arial" w:hAnsi="Arial" w:cs="Arial"/>
                      <w:sz w:val="18"/>
                      <w:szCs w:val="18"/>
                    </w:rPr>
                  </w:pPr>
                  <w:proofErr w:type="gramStart"/>
                  <w:r w:rsidRPr="00FD3D5D">
                    <w:rPr>
                      <w:rFonts w:ascii="Arial" w:hAnsi="Arial" w:cs="Arial"/>
                      <w:sz w:val="18"/>
                      <w:szCs w:val="18"/>
                    </w:rPr>
                    <w:t>628412, Россия, г. Сургут, Тюменская область, ХМАО-Югра л. Университетская, д.4</w:t>
                  </w:r>
                  <w:proofErr w:type="gramEnd"/>
                </w:p>
              </w:tc>
            </w:tr>
            <w:tr w:rsidR="00FD3D5D" w:rsidRPr="00423B31">
              <w:trPr>
                <w:tblCellSpacing w:w="0" w:type="dxa"/>
              </w:trPr>
              <w:tc>
                <w:tcPr>
                  <w:tcW w:w="0" w:type="auto"/>
                  <w:hideMark/>
                </w:tcPr>
                <w:p w:rsidR="00FD3D5D" w:rsidRPr="00FD3D5D" w:rsidRDefault="00FD3D5D">
                  <w:pPr>
                    <w:jc w:val="right"/>
                    <w:rPr>
                      <w:rFonts w:ascii="Arial" w:hAnsi="Arial" w:cs="Arial"/>
                      <w:sz w:val="18"/>
                      <w:szCs w:val="18"/>
                    </w:rPr>
                  </w:pPr>
                  <w:r w:rsidRPr="00FD3D5D">
                    <w:rPr>
                      <w:rFonts w:ascii="Arial" w:hAnsi="Arial" w:cs="Arial"/>
                      <w:sz w:val="18"/>
                      <w:szCs w:val="18"/>
                    </w:rPr>
                    <w:t>Местонахождение заказчика:</w:t>
                  </w:r>
                </w:p>
              </w:tc>
              <w:tc>
                <w:tcPr>
                  <w:tcW w:w="0" w:type="auto"/>
                  <w:hideMark/>
                </w:tcPr>
                <w:p w:rsidR="00FD3D5D" w:rsidRPr="00FD3D5D" w:rsidRDefault="00FD3D5D">
                  <w:pPr>
                    <w:rPr>
                      <w:rFonts w:ascii="Arial" w:hAnsi="Arial" w:cs="Arial"/>
                      <w:sz w:val="18"/>
                      <w:szCs w:val="18"/>
                    </w:rPr>
                  </w:pPr>
                  <w:proofErr w:type="gramStart"/>
                  <w:r w:rsidRPr="00FD3D5D">
                    <w:rPr>
                      <w:rFonts w:ascii="Arial" w:hAnsi="Arial" w:cs="Arial"/>
                      <w:sz w:val="18"/>
                      <w:szCs w:val="18"/>
                    </w:rPr>
                    <w:t>628406, Россия, г. Сургут, Тюменская область, ХМАО-Югра, ул. Университетская, д.4</w:t>
                  </w:r>
                  <w:proofErr w:type="gramEnd"/>
                </w:p>
              </w:tc>
            </w:tr>
            <w:tr w:rsidR="00FD3D5D" w:rsidRPr="00423B31">
              <w:trPr>
                <w:tblCellSpacing w:w="0" w:type="dxa"/>
              </w:trPr>
              <w:tc>
                <w:tcPr>
                  <w:tcW w:w="0" w:type="auto"/>
                  <w:shd w:val="clear" w:color="auto" w:fill="F7F7F7"/>
                  <w:hideMark/>
                </w:tcPr>
                <w:p w:rsidR="00FD3D5D" w:rsidRPr="00FD3D5D" w:rsidRDefault="00FD3D5D">
                  <w:pPr>
                    <w:jc w:val="right"/>
                    <w:rPr>
                      <w:rFonts w:ascii="Arial" w:hAnsi="Arial" w:cs="Arial"/>
                      <w:sz w:val="18"/>
                      <w:szCs w:val="18"/>
                    </w:rPr>
                  </w:pPr>
                  <w:r w:rsidRPr="00FD3D5D">
                    <w:rPr>
                      <w:rFonts w:ascii="Arial" w:hAnsi="Arial" w:cs="Arial"/>
                      <w:sz w:val="18"/>
                      <w:szCs w:val="18"/>
                    </w:rPr>
                    <w:t>Контактное лицо:</w:t>
                  </w:r>
                </w:p>
              </w:tc>
              <w:tc>
                <w:tcPr>
                  <w:tcW w:w="0" w:type="auto"/>
                  <w:shd w:val="clear" w:color="auto" w:fill="F7F7F7"/>
                  <w:hideMark/>
                </w:tcPr>
                <w:p w:rsidR="00FD3D5D" w:rsidRPr="00FD3D5D" w:rsidRDefault="00FD3D5D">
                  <w:pPr>
                    <w:rPr>
                      <w:rFonts w:ascii="Arial" w:hAnsi="Arial" w:cs="Arial"/>
                      <w:sz w:val="18"/>
                      <w:szCs w:val="18"/>
                    </w:rPr>
                  </w:pPr>
                  <w:hyperlink r:id="rId10" w:tgtFrame="_blank" w:tooltip="Отправить личное сообщение" w:history="1">
                    <w:r w:rsidRPr="00FD3D5D">
                      <w:rPr>
                        <w:rStyle w:val="userlinkmenu"/>
                        <w:rFonts w:ascii="Arial" w:hAnsi="Arial" w:cs="Arial"/>
                        <w:color w:val="1C50A4"/>
                        <w:sz w:val="18"/>
                        <w:szCs w:val="18"/>
                      </w:rPr>
                      <w:t>Марков Иван Валентинович</w:t>
                    </w:r>
                  </w:hyperlink>
                  <w:r w:rsidRPr="00FD3D5D">
                    <w:rPr>
                      <w:rFonts w:ascii="Arial" w:hAnsi="Arial" w:cs="Arial"/>
                      <w:sz w:val="18"/>
                      <w:szCs w:val="18"/>
                    </w:rPr>
                    <w:t xml:space="preserve">, тел.+8 (3462) 77-60-36, </w:t>
                  </w:r>
                  <w:hyperlink r:id="rId11" w:history="1">
                    <w:r w:rsidRPr="00FD3D5D">
                      <w:rPr>
                        <w:rFonts w:ascii="Arial" w:hAnsi="Arial" w:cs="Arial"/>
                        <w:color w:val="1C50A4"/>
                        <w:sz w:val="18"/>
                        <w:szCs w:val="18"/>
                      </w:rPr>
                      <w:t>MarkovI@id.te.ru</w:t>
                    </w:r>
                  </w:hyperlink>
                </w:p>
              </w:tc>
            </w:tr>
            <w:tr w:rsidR="00FD3D5D" w:rsidRPr="00423B31">
              <w:trPr>
                <w:tblCellSpacing w:w="0" w:type="dxa"/>
              </w:trPr>
              <w:tc>
                <w:tcPr>
                  <w:tcW w:w="0" w:type="auto"/>
                  <w:hideMark/>
                </w:tcPr>
                <w:p w:rsidR="00FD3D5D" w:rsidRPr="00FD3D5D" w:rsidRDefault="00FD3D5D">
                  <w:pPr>
                    <w:jc w:val="right"/>
                    <w:rPr>
                      <w:rFonts w:ascii="Arial" w:hAnsi="Arial" w:cs="Arial"/>
                      <w:sz w:val="18"/>
                      <w:szCs w:val="18"/>
                    </w:rPr>
                  </w:pPr>
                  <w:r w:rsidRPr="00FD3D5D">
                    <w:rPr>
                      <w:rFonts w:ascii="Arial" w:hAnsi="Arial" w:cs="Arial"/>
                      <w:sz w:val="18"/>
                      <w:szCs w:val="18"/>
                    </w:rPr>
                    <w:t>Конкурсная комиссия:</w:t>
                  </w:r>
                </w:p>
              </w:tc>
              <w:tc>
                <w:tcPr>
                  <w:tcW w:w="0" w:type="auto"/>
                  <w:hideMark/>
                </w:tcPr>
                <w:p w:rsidR="00FD3D5D" w:rsidRPr="00FD3D5D" w:rsidRDefault="00FD3D5D">
                  <w:pPr>
                    <w:rPr>
                      <w:rFonts w:ascii="Arial" w:hAnsi="Arial" w:cs="Arial"/>
                      <w:sz w:val="18"/>
                      <w:szCs w:val="18"/>
                    </w:rPr>
                  </w:pPr>
                  <w:r w:rsidRPr="00FD3D5D">
                    <w:rPr>
                      <w:rFonts w:ascii="Arial" w:hAnsi="Arial" w:cs="Arial"/>
                      <w:sz w:val="18"/>
                      <w:szCs w:val="18"/>
                    </w:rPr>
                    <w:t>Конкурсная комиссия назначена приказом ОАО "Тюменьэнерго" № 350 от 02.10.2012 года</w:t>
                  </w:r>
                </w:p>
              </w:tc>
            </w:tr>
            <w:tr w:rsidR="00FD3D5D" w:rsidRPr="00423B31">
              <w:trPr>
                <w:tblCellSpacing w:w="0" w:type="dxa"/>
              </w:trPr>
              <w:tc>
                <w:tcPr>
                  <w:tcW w:w="0" w:type="auto"/>
                  <w:shd w:val="clear" w:color="auto" w:fill="F7F7F7"/>
                  <w:hideMark/>
                </w:tcPr>
                <w:p w:rsidR="00FD3D5D" w:rsidRPr="00FD3D5D" w:rsidRDefault="00FD3D5D">
                  <w:pPr>
                    <w:jc w:val="right"/>
                    <w:rPr>
                      <w:rFonts w:ascii="Arial" w:hAnsi="Arial" w:cs="Arial"/>
                      <w:sz w:val="18"/>
                      <w:szCs w:val="18"/>
                    </w:rPr>
                  </w:pPr>
                  <w:r w:rsidRPr="00FD3D5D">
                    <w:rPr>
                      <w:rFonts w:ascii="Arial" w:hAnsi="Arial" w:cs="Arial"/>
                      <w:sz w:val="18"/>
                      <w:szCs w:val="18"/>
                    </w:rPr>
                    <w:t>Требования к участникам:</w:t>
                  </w:r>
                </w:p>
              </w:tc>
              <w:tc>
                <w:tcPr>
                  <w:tcW w:w="0" w:type="auto"/>
                  <w:shd w:val="clear" w:color="auto" w:fill="F7F7F7"/>
                  <w:hideMark/>
                </w:tcPr>
                <w:p w:rsidR="00FD3D5D" w:rsidRPr="00FD3D5D" w:rsidRDefault="00FD3D5D">
                  <w:pPr>
                    <w:rPr>
                      <w:rFonts w:ascii="Arial" w:hAnsi="Arial" w:cs="Arial"/>
                      <w:sz w:val="18"/>
                      <w:szCs w:val="18"/>
                    </w:rPr>
                  </w:pPr>
                  <w:r w:rsidRPr="00FD3D5D">
                    <w:rPr>
                      <w:rFonts w:ascii="Arial" w:hAnsi="Arial" w:cs="Arial"/>
                      <w:sz w:val="18"/>
                      <w:szCs w:val="18"/>
                    </w:rPr>
                    <w:t>Участник конкурса должен обладать гражданской правоспособностью в полном объеме для заключения и исполнения Договора</w:t>
                  </w:r>
                  <w:r w:rsidRPr="00FD3D5D">
                    <w:rPr>
                      <w:rFonts w:ascii="Arial" w:hAnsi="Arial" w:cs="Arial"/>
                      <w:sz w:val="18"/>
                      <w:szCs w:val="18"/>
                    </w:rPr>
                    <w:br/>
                    <w:t>Участник должен обладать необходимыми кадровыми ресурсами в составе не менее: охранник 6 разряда –5 человек.</w:t>
                  </w:r>
                  <w:r w:rsidRPr="00FD3D5D">
                    <w:rPr>
                      <w:rFonts w:ascii="Arial" w:hAnsi="Arial" w:cs="Arial"/>
                      <w:sz w:val="18"/>
                      <w:szCs w:val="18"/>
                    </w:rPr>
                    <w:br/>
                    <w:t>Стаж работы в качестве охранника должен быть не менее 1 года.</w:t>
                  </w:r>
                  <w:r w:rsidRPr="00FD3D5D">
                    <w:rPr>
                      <w:rFonts w:ascii="Arial" w:hAnsi="Arial" w:cs="Arial"/>
                      <w:sz w:val="18"/>
                      <w:szCs w:val="18"/>
                    </w:rPr>
                    <w:br/>
                    <w:t xml:space="preserve">Участник должен обладать необходимыми материально-техническими ресурсами: </w:t>
                  </w:r>
                  <w:r w:rsidRPr="00FD3D5D">
                    <w:rPr>
                      <w:rFonts w:ascii="Arial" w:hAnsi="Arial" w:cs="Arial"/>
                      <w:sz w:val="18"/>
                      <w:szCs w:val="18"/>
                    </w:rPr>
                    <w:br/>
                    <w:t>• Комната хранения оружия на обслуживаемой территории (</w:t>
                  </w:r>
                  <w:proofErr w:type="gramStart"/>
                  <w:r w:rsidRPr="00FD3D5D">
                    <w:rPr>
                      <w:rFonts w:ascii="Arial" w:hAnsi="Arial" w:cs="Arial"/>
                      <w:sz w:val="18"/>
                      <w:szCs w:val="18"/>
                    </w:rPr>
                    <w:t>г</w:t>
                  </w:r>
                  <w:proofErr w:type="gramEnd"/>
                  <w:r w:rsidRPr="00FD3D5D">
                    <w:rPr>
                      <w:rFonts w:ascii="Arial" w:hAnsi="Arial" w:cs="Arial"/>
                      <w:sz w:val="18"/>
                      <w:szCs w:val="18"/>
                    </w:rPr>
                    <w:t xml:space="preserve">. Белоярский) на праве собственности или по договору аренды; </w:t>
                  </w:r>
                  <w:r w:rsidRPr="00FD3D5D">
                    <w:rPr>
                      <w:rFonts w:ascii="Arial" w:hAnsi="Arial" w:cs="Arial"/>
                      <w:sz w:val="18"/>
                      <w:szCs w:val="18"/>
                    </w:rPr>
                    <w:br/>
                    <w:t>• Служебное оружие – не менее 2-х единиц;</w:t>
                  </w:r>
                  <w:r w:rsidRPr="00FD3D5D">
                    <w:rPr>
                      <w:rFonts w:ascii="Arial" w:hAnsi="Arial" w:cs="Arial"/>
                      <w:sz w:val="18"/>
                      <w:szCs w:val="18"/>
                    </w:rPr>
                    <w:br/>
                    <w:t xml:space="preserve">• Спецсредства – не менее 2-х </w:t>
                  </w:r>
                  <w:proofErr w:type="spellStart"/>
                  <w:r w:rsidRPr="00FD3D5D">
                    <w:rPr>
                      <w:rFonts w:ascii="Arial" w:hAnsi="Arial" w:cs="Arial"/>
                      <w:sz w:val="18"/>
                      <w:szCs w:val="18"/>
                    </w:rPr>
                    <w:t>комлпектов</w:t>
                  </w:r>
                  <w:proofErr w:type="spellEnd"/>
                  <w:r w:rsidRPr="00FD3D5D">
                    <w:rPr>
                      <w:rFonts w:ascii="Arial" w:hAnsi="Arial" w:cs="Arial"/>
                      <w:sz w:val="18"/>
                      <w:szCs w:val="18"/>
                    </w:rPr>
                    <w:t>;</w:t>
                  </w:r>
                  <w:r w:rsidRPr="00FD3D5D">
                    <w:rPr>
                      <w:rFonts w:ascii="Arial" w:hAnsi="Arial" w:cs="Arial"/>
                      <w:sz w:val="18"/>
                      <w:szCs w:val="18"/>
                    </w:rPr>
                    <w:br/>
                    <w:t xml:space="preserve">• Средства мобильной и радиосвязи – не менее 2-х </w:t>
                  </w:r>
                  <w:proofErr w:type="spellStart"/>
                  <w:r w:rsidRPr="00FD3D5D">
                    <w:rPr>
                      <w:rFonts w:ascii="Arial" w:hAnsi="Arial" w:cs="Arial"/>
                      <w:sz w:val="18"/>
                      <w:szCs w:val="18"/>
                    </w:rPr>
                    <w:t>комлпектов</w:t>
                  </w:r>
                  <w:proofErr w:type="spellEnd"/>
                  <w:r w:rsidRPr="00FD3D5D">
                    <w:rPr>
                      <w:rFonts w:ascii="Arial" w:hAnsi="Arial" w:cs="Arial"/>
                      <w:sz w:val="18"/>
                      <w:szCs w:val="18"/>
                    </w:rPr>
                    <w:t>;</w:t>
                  </w:r>
                  <w:r w:rsidRPr="00FD3D5D">
                    <w:rPr>
                      <w:rFonts w:ascii="Arial" w:hAnsi="Arial" w:cs="Arial"/>
                      <w:sz w:val="18"/>
                      <w:szCs w:val="18"/>
                    </w:rPr>
                    <w:br/>
                    <w:t>• Автомобиль повышенной проходимости (на праве собственности либо по договору аренды) – не менее 1 единицы.</w:t>
                  </w:r>
                  <w:r w:rsidRPr="00FD3D5D">
                    <w:rPr>
                      <w:rFonts w:ascii="Arial" w:hAnsi="Arial" w:cs="Arial"/>
                      <w:sz w:val="18"/>
                      <w:szCs w:val="18"/>
                    </w:rPr>
                    <w:br/>
                    <w:t>Необходимость замены указанных машин и механизмов должна быть обоснована в конкурсном предложении участника (форма _8).</w:t>
                  </w:r>
                  <w:r w:rsidRPr="00FD3D5D">
                    <w:rPr>
                      <w:rFonts w:ascii="Arial" w:hAnsi="Arial" w:cs="Arial"/>
                      <w:sz w:val="18"/>
                      <w:szCs w:val="18"/>
                    </w:rPr>
                    <w:br/>
                  </w:r>
                  <w:proofErr w:type="gramStart"/>
                  <w:r w:rsidRPr="00FD3D5D">
                    <w:rPr>
                      <w:rFonts w:ascii="Arial" w:hAnsi="Arial" w:cs="Arial"/>
                      <w:sz w:val="18"/>
                      <w:szCs w:val="18"/>
                    </w:rPr>
                    <w:t xml:space="preserve">Участнику конкурса желательно иметь опыт выполнения аналогичных договоров </w:t>
                  </w:r>
                  <w:r w:rsidRPr="00FD3D5D">
                    <w:rPr>
                      <w:rFonts w:ascii="Arial" w:hAnsi="Arial" w:cs="Arial"/>
                      <w:sz w:val="18"/>
                      <w:szCs w:val="18"/>
                    </w:rPr>
                    <w:lastRenderedPageBreak/>
                    <w:t>сопоставимых с предметом закупки объемах сроком не менее 2-х лет и положительную репутацию, подтвержденную отзывами о выполнении аналогичных договоров, в том числе по договорам 2012 года</w:t>
                  </w:r>
                  <w:r w:rsidRPr="00FD3D5D">
                    <w:rPr>
                      <w:rFonts w:ascii="Arial" w:hAnsi="Arial" w:cs="Arial"/>
                      <w:sz w:val="18"/>
                      <w:szCs w:val="18"/>
                    </w:rPr>
                    <w:br/>
                    <w:t>Участник конкурса не должен являться неплатежеспособным или банкротом (безубыточность за последний завершенный год и квартал), Участник не должен находиться в процессе ликвидации, на имущество Участника в</w:t>
                  </w:r>
                  <w:proofErr w:type="gramEnd"/>
                  <w:r w:rsidRPr="00FD3D5D">
                    <w:rPr>
                      <w:rFonts w:ascii="Arial" w:hAnsi="Arial" w:cs="Arial"/>
                      <w:sz w:val="18"/>
                      <w:szCs w:val="18"/>
                    </w:rPr>
                    <w:t xml:space="preserve"> части, существенной для исполнения договора, не должен быть наложен арест, экономическая деятельность Участника не должна быть приостановлена; на дату подачи заявки не должно быть применено административное наказание в виде дисквалификации в отношении лица, осуществляющего функции исполнительного органа управления Участника.</w:t>
                  </w:r>
                  <w:r w:rsidRPr="00FD3D5D">
                    <w:rPr>
                      <w:rFonts w:ascii="Arial" w:hAnsi="Arial" w:cs="Arial"/>
                      <w:sz w:val="18"/>
                      <w:szCs w:val="18"/>
                    </w:rPr>
                    <w:br/>
                    <w:t xml:space="preserve">Участник должен дать согласие на проведение проверки благонадежности Службой экономической безопасности ОАО «Тюменьэнерго» (СЭБ ОАО «Тюменьэнерго»). Результат проверки благонадежности Участника оформляется заключением СЭБ Организатора и оспариванию не подлежит. </w:t>
                  </w:r>
                  <w:proofErr w:type="gramStart"/>
                  <w:r w:rsidRPr="00FD3D5D">
                    <w:rPr>
                      <w:rFonts w:ascii="Arial" w:hAnsi="Arial" w:cs="Arial"/>
                      <w:sz w:val="18"/>
                      <w:szCs w:val="18"/>
                    </w:rPr>
                    <w:t>В отношении Участника должно быть получено положительное заключение СЭБ Организатора</w:t>
                  </w:r>
                  <w:r w:rsidRPr="00FD3D5D">
                    <w:rPr>
                      <w:rFonts w:ascii="Arial" w:hAnsi="Arial" w:cs="Arial"/>
                      <w:sz w:val="18"/>
                      <w:szCs w:val="18"/>
                    </w:rPr>
                    <w:br/>
                    <w:t xml:space="preserve">Участник конкурса не должен быть </w:t>
                  </w:r>
                  <w:proofErr w:type="spellStart"/>
                  <w:r w:rsidRPr="00FD3D5D">
                    <w:rPr>
                      <w:rFonts w:ascii="Arial" w:hAnsi="Arial" w:cs="Arial"/>
                      <w:sz w:val="18"/>
                      <w:szCs w:val="18"/>
                    </w:rPr>
                    <w:t>аффилированным</w:t>
                  </w:r>
                  <w:proofErr w:type="spellEnd"/>
                  <w:r w:rsidRPr="00FD3D5D">
                    <w:rPr>
                      <w:rFonts w:ascii="Arial" w:hAnsi="Arial" w:cs="Arial"/>
                      <w:sz w:val="18"/>
                      <w:szCs w:val="18"/>
                    </w:rPr>
                    <w:t xml:space="preserve"> с Организатором (Заказчиком) </w:t>
                  </w:r>
                  <w:r w:rsidRPr="00FD3D5D">
                    <w:rPr>
                      <w:rFonts w:ascii="Arial" w:hAnsi="Arial" w:cs="Arial"/>
                      <w:sz w:val="18"/>
                      <w:szCs w:val="18"/>
                    </w:rPr>
                    <w:br/>
                    <w:t xml:space="preserve">Участник не должен быть </w:t>
                  </w:r>
                  <w:proofErr w:type="spellStart"/>
                  <w:r w:rsidRPr="00FD3D5D">
                    <w:rPr>
                      <w:rFonts w:ascii="Arial" w:hAnsi="Arial" w:cs="Arial"/>
                      <w:sz w:val="18"/>
                      <w:szCs w:val="18"/>
                    </w:rPr>
                    <w:t>аффилированным</w:t>
                  </w:r>
                  <w:proofErr w:type="spellEnd"/>
                  <w:r w:rsidRPr="00FD3D5D">
                    <w:rPr>
                      <w:rFonts w:ascii="Arial" w:hAnsi="Arial" w:cs="Arial"/>
                      <w:sz w:val="18"/>
                      <w:szCs w:val="18"/>
                    </w:rPr>
                    <w:t xml:space="preserve"> к другим Участникам</w:t>
                  </w:r>
                  <w:r w:rsidRPr="00FD3D5D">
                    <w:rPr>
                      <w:rFonts w:ascii="Arial" w:hAnsi="Arial" w:cs="Arial"/>
                      <w:sz w:val="18"/>
                      <w:szCs w:val="18"/>
                    </w:rPr>
                    <w:br/>
                    <w:t>Отсутствие сведений об участнике закупки и привлекаемых им субподрядчиков в реестре недобросовестных поставщиков, предусмотренном статьей 5 Федерального закона от 18.07.2011г. № 223-ФЗ "О закупках товаров, работ, услуг отдельными видами юридических лиц", и в</w:t>
                  </w:r>
                  <w:proofErr w:type="gramEnd"/>
                  <w:r w:rsidRPr="00FD3D5D">
                    <w:rPr>
                      <w:rFonts w:ascii="Arial" w:hAnsi="Arial" w:cs="Arial"/>
                      <w:sz w:val="18"/>
                      <w:szCs w:val="18"/>
                    </w:rPr>
                    <w:t xml:space="preserve"> </w:t>
                  </w:r>
                  <w:proofErr w:type="gramStart"/>
                  <w:r w:rsidRPr="00FD3D5D">
                    <w:rPr>
                      <w:rFonts w:ascii="Arial" w:hAnsi="Arial" w:cs="Arial"/>
                      <w:sz w:val="18"/>
                      <w:szCs w:val="18"/>
                    </w:rPr>
                    <w:t>реестре недобросовестных поставщиков, предусмотренном Федеральным законом от 21 июля 2005 года N 94-ФЗ "О размещении заказов на поставки товаров, выполнение работ, оказание услуг для государственных и муниципальных нужд"</w:t>
                  </w:r>
                  <w:r w:rsidRPr="00FD3D5D">
                    <w:rPr>
                      <w:rFonts w:ascii="Arial" w:hAnsi="Arial" w:cs="Arial"/>
                      <w:sz w:val="18"/>
                      <w:szCs w:val="18"/>
                    </w:rPr>
                    <w:br/>
                    <w:t>Отсутствие признанных Участником, как полностью, так и частично претензий (полученных как со стороны ОАО «Тюменьэнерго», так и со стороны ОАО «Холдинг МРСК», дочерних обществ ОАО «Холдинг МРСК», а также ОАО «ФСК ЕЭС</w:t>
                  </w:r>
                  <w:proofErr w:type="gramEnd"/>
                  <w:r w:rsidRPr="00FD3D5D">
                    <w:rPr>
                      <w:rFonts w:ascii="Arial" w:hAnsi="Arial" w:cs="Arial"/>
                      <w:sz w:val="18"/>
                      <w:szCs w:val="18"/>
                    </w:rPr>
                    <w:t xml:space="preserve">», </w:t>
                  </w:r>
                  <w:proofErr w:type="gramStart"/>
                  <w:r w:rsidRPr="00FD3D5D">
                    <w:rPr>
                      <w:rFonts w:ascii="Arial" w:hAnsi="Arial" w:cs="Arial"/>
                      <w:sz w:val="18"/>
                      <w:szCs w:val="18"/>
                    </w:rPr>
                    <w:t>дочерних обществ ОАО «ФСК ЕЭС») по исполнению Участником договорных обязательств</w:t>
                  </w:r>
                  <w:r w:rsidRPr="00FD3D5D">
                    <w:rPr>
                      <w:rFonts w:ascii="Arial" w:hAnsi="Arial" w:cs="Arial"/>
                      <w:sz w:val="18"/>
                      <w:szCs w:val="18"/>
                    </w:rPr>
                    <w:br/>
                    <w:t>Отсутствие заключенных между Участником и ОАО «Тюменьэнерго» (а также дочерними обществами ОАО «Холдинг МРСК», дочерними обществами ОАО «Холдинг МРСК», а также ОАО «ФСК ЕЭС», дочерними обществами ОАО «ФСК ЕЭС») соглашений о расторжении договоров (иных документов о прекращении договорных обязательств, судебных разбирательств) в связи с неисполнением, ненадлежащим исполнением участником своих обязательств</w:t>
                  </w:r>
                  <w:proofErr w:type="gramEnd"/>
                  <w:r w:rsidRPr="00FD3D5D">
                    <w:rPr>
                      <w:rFonts w:ascii="Arial" w:hAnsi="Arial" w:cs="Arial"/>
                      <w:sz w:val="18"/>
                      <w:szCs w:val="18"/>
                    </w:rPr>
                    <w:br/>
                    <w:t>Отсутствие судебных актов об удовлетворении требований ОАО «Тюменьэнерго», ОАО «Холдинг МРСК», дочерних обществ ОАО «Холдинг МРСК», а также ОАО «ФСК ЕЭС», дочерних обществ ОАО «ФСК ЕЭС» к Участнику, предъявленных в связи с неисполнением, ненадлежащим исполнением Участником своих обязательств.</w:t>
                  </w:r>
                  <w:r w:rsidRPr="00FD3D5D">
                    <w:rPr>
                      <w:rFonts w:ascii="Arial" w:hAnsi="Arial" w:cs="Arial"/>
                      <w:sz w:val="18"/>
                      <w:szCs w:val="18"/>
                    </w:rPr>
                    <w:br/>
                    <w:t>Техническое и коммерческое предложения должны соответствовать требованиям Заказчика</w:t>
                  </w:r>
                  <w:r w:rsidRPr="00FD3D5D">
                    <w:rPr>
                      <w:rFonts w:ascii="Arial" w:hAnsi="Arial" w:cs="Arial"/>
                      <w:sz w:val="18"/>
                      <w:szCs w:val="18"/>
                    </w:rPr>
                    <w:br/>
                    <w:t>Участник, в составе заявки, должен представить соглашение об охране информации, составляющей коммерческую тайну</w:t>
                  </w:r>
                </w:p>
              </w:tc>
            </w:tr>
            <w:tr w:rsidR="00FD3D5D" w:rsidRPr="00423B31">
              <w:trPr>
                <w:tblCellSpacing w:w="0" w:type="dxa"/>
              </w:trPr>
              <w:tc>
                <w:tcPr>
                  <w:tcW w:w="0" w:type="auto"/>
                  <w:hideMark/>
                </w:tcPr>
                <w:p w:rsidR="00FD3D5D" w:rsidRPr="00FD3D5D" w:rsidRDefault="00FD3D5D">
                  <w:pPr>
                    <w:jc w:val="right"/>
                    <w:rPr>
                      <w:rFonts w:ascii="Arial" w:hAnsi="Arial" w:cs="Arial"/>
                      <w:sz w:val="18"/>
                      <w:szCs w:val="18"/>
                    </w:rPr>
                  </w:pPr>
                  <w:r w:rsidRPr="00FD3D5D">
                    <w:rPr>
                      <w:rFonts w:ascii="Arial" w:hAnsi="Arial" w:cs="Arial"/>
                      <w:sz w:val="18"/>
                      <w:szCs w:val="18"/>
                    </w:rPr>
                    <w:lastRenderedPageBreak/>
                    <w:t>Комплект конкурсной документации:</w:t>
                  </w:r>
                </w:p>
              </w:tc>
              <w:tc>
                <w:tcPr>
                  <w:tcW w:w="0" w:type="auto"/>
                  <w:hideMark/>
                </w:tcPr>
                <w:p w:rsidR="00FD3D5D" w:rsidRPr="00FD3D5D" w:rsidRDefault="00FD3D5D">
                  <w:pPr>
                    <w:rPr>
                      <w:rFonts w:ascii="Arial" w:hAnsi="Arial" w:cs="Arial"/>
                      <w:sz w:val="18"/>
                      <w:szCs w:val="18"/>
                    </w:rPr>
                  </w:pPr>
                  <w:r w:rsidRPr="00FD3D5D">
                    <w:rPr>
                      <w:rFonts w:ascii="Arial" w:hAnsi="Arial" w:cs="Arial"/>
                      <w:sz w:val="18"/>
                      <w:szCs w:val="18"/>
                    </w:rPr>
                    <w:t xml:space="preserve">Конкурсную документацию Участники могут получить на Официальном сайте РФ – </w:t>
                  </w:r>
                  <w:proofErr w:type="spellStart"/>
                  <w:r w:rsidRPr="00FD3D5D">
                    <w:rPr>
                      <w:rFonts w:ascii="Arial" w:hAnsi="Arial" w:cs="Arial"/>
                      <w:sz w:val="18"/>
                      <w:szCs w:val="18"/>
                    </w:rPr>
                    <w:t>www.zakupki.gov.ru</w:t>
                  </w:r>
                  <w:proofErr w:type="spellEnd"/>
                  <w:r w:rsidRPr="00FD3D5D">
                    <w:rPr>
                      <w:rFonts w:ascii="Arial" w:hAnsi="Arial" w:cs="Arial"/>
                      <w:sz w:val="18"/>
                      <w:szCs w:val="18"/>
                    </w:rPr>
                    <w:t xml:space="preserve">, </w:t>
                  </w:r>
                  <w:proofErr w:type="spellStart"/>
                  <w:r w:rsidRPr="00FD3D5D">
                    <w:rPr>
                      <w:rFonts w:ascii="Arial" w:hAnsi="Arial" w:cs="Arial"/>
                      <w:sz w:val="18"/>
                      <w:szCs w:val="18"/>
                    </w:rPr>
                    <w:t>электронн</w:t>
                  </w:r>
                  <w:proofErr w:type="gramStart"/>
                  <w:r w:rsidRPr="00FD3D5D">
                    <w:rPr>
                      <w:rFonts w:ascii="Arial" w:hAnsi="Arial" w:cs="Arial"/>
                      <w:sz w:val="18"/>
                      <w:szCs w:val="18"/>
                    </w:rPr>
                    <w:t>о</w:t>
                  </w:r>
                  <w:proofErr w:type="spellEnd"/>
                  <w:r w:rsidRPr="00FD3D5D">
                    <w:rPr>
                      <w:rFonts w:ascii="Arial" w:hAnsi="Arial" w:cs="Arial"/>
                      <w:sz w:val="18"/>
                      <w:szCs w:val="18"/>
                    </w:rPr>
                    <w:t>-</w:t>
                  </w:r>
                  <w:proofErr w:type="gramEnd"/>
                  <w:r w:rsidRPr="00FD3D5D">
                    <w:rPr>
                      <w:rFonts w:ascii="Arial" w:hAnsi="Arial" w:cs="Arial"/>
                      <w:sz w:val="18"/>
                      <w:szCs w:val="18"/>
                    </w:rPr>
                    <w:t xml:space="preserve"> торговой площадке - http://www.b2b-MRSK.ru/, а также на сайте Заказчика по адресу: </w:t>
                  </w:r>
                  <w:proofErr w:type="spellStart"/>
                  <w:r w:rsidRPr="00FD3D5D">
                    <w:rPr>
                      <w:rFonts w:ascii="Arial" w:hAnsi="Arial" w:cs="Arial"/>
                      <w:sz w:val="18"/>
                      <w:szCs w:val="18"/>
                    </w:rPr>
                    <w:t>www.te.ru</w:t>
                  </w:r>
                  <w:proofErr w:type="spellEnd"/>
                  <w:r w:rsidRPr="00FD3D5D">
                    <w:rPr>
                      <w:rFonts w:ascii="Arial" w:hAnsi="Arial" w:cs="Arial"/>
                      <w:sz w:val="18"/>
                      <w:szCs w:val="18"/>
                    </w:rPr>
                    <w:t xml:space="preserve"> в разделе «Закупки» и доступна для ознакомления без взимания платы.</w:t>
                  </w:r>
                </w:p>
              </w:tc>
            </w:tr>
            <w:tr w:rsidR="00FD3D5D" w:rsidRPr="00423B31">
              <w:trPr>
                <w:tblCellSpacing w:w="0" w:type="dxa"/>
              </w:trPr>
              <w:tc>
                <w:tcPr>
                  <w:tcW w:w="0" w:type="auto"/>
                  <w:shd w:val="clear" w:color="auto" w:fill="F7F7F7"/>
                  <w:hideMark/>
                </w:tcPr>
                <w:p w:rsidR="00FD3D5D" w:rsidRPr="00FD3D5D" w:rsidRDefault="00FD3D5D">
                  <w:pPr>
                    <w:jc w:val="right"/>
                    <w:rPr>
                      <w:rFonts w:ascii="Arial" w:hAnsi="Arial" w:cs="Arial"/>
                      <w:sz w:val="18"/>
                      <w:szCs w:val="18"/>
                    </w:rPr>
                  </w:pPr>
                  <w:r w:rsidRPr="00FD3D5D">
                    <w:rPr>
                      <w:rFonts w:ascii="Arial" w:hAnsi="Arial" w:cs="Arial"/>
                      <w:sz w:val="18"/>
                      <w:szCs w:val="18"/>
                    </w:rPr>
                    <w:t>Конкурсная документация:</w:t>
                  </w:r>
                </w:p>
              </w:tc>
              <w:tc>
                <w:tcPr>
                  <w:tcW w:w="0" w:type="auto"/>
                  <w:shd w:val="clear" w:color="auto" w:fill="F7F7F7"/>
                  <w:hideMark/>
                </w:tcPr>
                <w:p w:rsidR="00FD3D5D" w:rsidRPr="00FD3D5D" w:rsidRDefault="00FD3D5D">
                  <w:pPr>
                    <w:divId w:val="1526357810"/>
                    <w:rPr>
                      <w:rFonts w:ascii="Arial" w:hAnsi="Arial" w:cs="Arial"/>
                      <w:sz w:val="18"/>
                      <w:szCs w:val="18"/>
                    </w:rPr>
                  </w:pPr>
                  <w:hyperlink r:id="rId12" w:tgtFrame="_blank" w:history="1">
                    <w:r w:rsidRPr="00FD3D5D">
                      <w:rPr>
                        <w:rFonts w:ascii="Arial" w:hAnsi="Arial" w:cs="Arial"/>
                        <w:color w:val="1C50A4"/>
                        <w:sz w:val="18"/>
                        <w:szCs w:val="18"/>
                      </w:rPr>
                      <w:t xml:space="preserve">Скачать файл </w:t>
                    </w:r>
                    <w:r w:rsidRPr="00FD3D5D">
                      <w:rPr>
                        <w:rFonts w:ascii="Arial" w:hAnsi="Arial" w:cs="Arial"/>
                        <w:b/>
                        <w:bCs/>
                        <w:color w:val="1C50A4"/>
                        <w:sz w:val="18"/>
                        <w:szCs w:val="18"/>
                      </w:rPr>
                      <w:t xml:space="preserve">Конкурсная </w:t>
                    </w:r>
                    <w:proofErr w:type="spellStart"/>
                    <w:r w:rsidRPr="00FD3D5D">
                      <w:rPr>
                        <w:rFonts w:ascii="Arial" w:hAnsi="Arial" w:cs="Arial"/>
                        <w:b/>
                        <w:bCs/>
                        <w:color w:val="1C50A4"/>
                        <w:sz w:val="18"/>
                        <w:szCs w:val="18"/>
                      </w:rPr>
                      <w:t>документация.rar</w:t>
                    </w:r>
                    <w:proofErr w:type="spellEnd"/>
                  </w:hyperlink>
                  <w:r w:rsidRPr="00FD3D5D">
                    <w:rPr>
                      <w:rFonts w:ascii="Arial" w:hAnsi="Arial" w:cs="Arial"/>
                      <w:sz w:val="18"/>
                      <w:szCs w:val="18"/>
                    </w:rPr>
                    <w:t> (12.2 Мб)</w:t>
                  </w:r>
                </w:p>
                <w:p w:rsidR="00FD3D5D" w:rsidRPr="00FD3D5D" w:rsidRDefault="00FD3D5D">
                  <w:pPr>
                    <w:divId w:val="951477267"/>
                    <w:rPr>
                      <w:rFonts w:ascii="Arial" w:hAnsi="Arial" w:cs="Arial"/>
                      <w:sz w:val="18"/>
                      <w:szCs w:val="18"/>
                    </w:rPr>
                  </w:pPr>
                  <w:hyperlink r:id="rId13" w:tgtFrame="signature" w:history="1">
                    <w:r w:rsidRPr="00FD3D5D">
                      <w:rPr>
                        <w:rFonts w:ascii="Arial" w:hAnsi="Arial" w:cs="Arial"/>
                        <w:color w:val="1C50A4"/>
                        <w:sz w:val="18"/>
                        <w:szCs w:val="18"/>
                      </w:rPr>
                      <w:t>Подписана ЭЦП</w:t>
                    </w:r>
                  </w:hyperlink>
                </w:p>
                <w:p w:rsidR="00FD3D5D" w:rsidRPr="00FD3D5D" w:rsidRDefault="00FD3D5D">
                  <w:pPr>
                    <w:divId w:val="1076315811"/>
                    <w:rPr>
                      <w:rFonts w:ascii="Arial" w:hAnsi="Arial" w:cs="Arial"/>
                      <w:sz w:val="18"/>
                      <w:szCs w:val="18"/>
                    </w:rPr>
                  </w:pPr>
                  <w:hyperlink r:id="rId14" w:history="1">
                    <w:r w:rsidRPr="00FD3D5D">
                      <w:rPr>
                        <w:rFonts w:ascii="Arial" w:hAnsi="Arial" w:cs="Arial"/>
                        <w:color w:val="1C50A4"/>
                        <w:sz w:val="18"/>
                        <w:szCs w:val="18"/>
                      </w:rPr>
                      <w:t>Перевести документацию на другой язык</w:t>
                    </w:r>
                  </w:hyperlink>
                </w:p>
              </w:tc>
            </w:tr>
            <w:tr w:rsidR="00FD3D5D" w:rsidRPr="00423B31">
              <w:trPr>
                <w:tblCellSpacing w:w="0" w:type="dxa"/>
              </w:trPr>
              <w:tc>
                <w:tcPr>
                  <w:tcW w:w="0" w:type="auto"/>
                  <w:hideMark/>
                </w:tcPr>
                <w:p w:rsidR="00FD3D5D" w:rsidRPr="00FD3D5D" w:rsidRDefault="00FD3D5D">
                  <w:pPr>
                    <w:jc w:val="right"/>
                    <w:rPr>
                      <w:rFonts w:ascii="Arial" w:hAnsi="Arial" w:cs="Arial"/>
                      <w:sz w:val="18"/>
                      <w:szCs w:val="18"/>
                    </w:rPr>
                  </w:pPr>
                  <w:r w:rsidRPr="00FD3D5D">
                    <w:rPr>
                      <w:rFonts w:ascii="Arial" w:hAnsi="Arial" w:cs="Arial"/>
                      <w:sz w:val="18"/>
                      <w:szCs w:val="18"/>
                    </w:rPr>
                    <w:t xml:space="preserve">Порядок предоставления </w:t>
                  </w:r>
                  <w:r w:rsidRPr="00FD3D5D">
                    <w:rPr>
                      <w:rFonts w:ascii="Arial" w:hAnsi="Arial" w:cs="Arial"/>
                      <w:sz w:val="18"/>
                      <w:szCs w:val="18"/>
                    </w:rPr>
                    <w:lastRenderedPageBreak/>
                    <w:t>конкурсной документации:</w:t>
                  </w:r>
                </w:p>
              </w:tc>
              <w:tc>
                <w:tcPr>
                  <w:tcW w:w="0" w:type="auto"/>
                  <w:hideMark/>
                </w:tcPr>
                <w:p w:rsidR="00FD3D5D" w:rsidRPr="00FD3D5D" w:rsidRDefault="00FD3D5D">
                  <w:pPr>
                    <w:rPr>
                      <w:rFonts w:ascii="Arial" w:hAnsi="Arial" w:cs="Arial"/>
                      <w:sz w:val="18"/>
                      <w:szCs w:val="18"/>
                    </w:rPr>
                  </w:pPr>
                  <w:r w:rsidRPr="00FD3D5D">
                    <w:rPr>
                      <w:rFonts w:ascii="Arial" w:hAnsi="Arial" w:cs="Arial"/>
                      <w:sz w:val="18"/>
                      <w:szCs w:val="18"/>
                    </w:rPr>
                    <w:lastRenderedPageBreak/>
                    <w:t xml:space="preserve">Конкурсная документация предоставляется без взимания платы в форме электронного документа на сайте системы электронных торгов группы B2B-Center </w:t>
                  </w:r>
                  <w:r w:rsidRPr="00FD3D5D">
                    <w:rPr>
                      <w:rFonts w:ascii="Arial" w:hAnsi="Arial" w:cs="Arial"/>
                      <w:sz w:val="18"/>
                      <w:szCs w:val="18"/>
                    </w:rPr>
                    <w:lastRenderedPageBreak/>
                    <w:t xml:space="preserve">(www.b2b-center.ru), начиная </w:t>
                  </w:r>
                  <w:proofErr w:type="gramStart"/>
                  <w:r w:rsidRPr="00FD3D5D">
                    <w:rPr>
                      <w:rFonts w:ascii="Arial" w:hAnsi="Arial" w:cs="Arial"/>
                      <w:sz w:val="18"/>
                      <w:szCs w:val="18"/>
                    </w:rPr>
                    <w:t>с даты размещения</w:t>
                  </w:r>
                  <w:proofErr w:type="gramEnd"/>
                  <w:r w:rsidRPr="00FD3D5D">
                    <w:rPr>
                      <w:rFonts w:ascii="Arial" w:hAnsi="Arial" w:cs="Arial"/>
                      <w:sz w:val="18"/>
                      <w:szCs w:val="18"/>
                    </w:rPr>
                    <w:t xml:space="preserve"> закупки.</w:t>
                  </w:r>
                </w:p>
              </w:tc>
            </w:tr>
            <w:tr w:rsidR="00FD3D5D" w:rsidRPr="00423B31">
              <w:trPr>
                <w:tblCellSpacing w:w="0" w:type="dxa"/>
              </w:trPr>
              <w:tc>
                <w:tcPr>
                  <w:tcW w:w="0" w:type="auto"/>
                  <w:shd w:val="clear" w:color="auto" w:fill="F7F7F7"/>
                  <w:hideMark/>
                </w:tcPr>
                <w:p w:rsidR="00FD3D5D" w:rsidRPr="00FD3D5D" w:rsidRDefault="00FD3D5D">
                  <w:pPr>
                    <w:jc w:val="right"/>
                    <w:rPr>
                      <w:rFonts w:ascii="Arial" w:hAnsi="Arial" w:cs="Arial"/>
                      <w:sz w:val="18"/>
                      <w:szCs w:val="18"/>
                    </w:rPr>
                  </w:pPr>
                  <w:r w:rsidRPr="00FD3D5D">
                    <w:rPr>
                      <w:rFonts w:ascii="Arial" w:hAnsi="Arial" w:cs="Arial"/>
                      <w:sz w:val="18"/>
                      <w:szCs w:val="18"/>
                    </w:rPr>
                    <w:lastRenderedPageBreak/>
                    <w:t>Обеспечение конкурсных заявок, кроме банковских гарантий:</w:t>
                  </w:r>
                </w:p>
              </w:tc>
              <w:tc>
                <w:tcPr>
                  <w:tcW w:w="0" w:type="auto"/>
                  <w:shd w:val="clear" w:color="auto" w:fill="F7F7F7"/>
                  <w:hideMark/>
                </w:tcPr>
                <w:p w:rsidR="00FD3D5D" w:rsidRPr="00FD3D5D" w:rsidRDefault="00FD3D5D">
                  <w:pPr>
                    <w:rPr>
                      <w:rFonts w:ascii="Arial" w:hAnsi="Arial" w:cs="Arial"/>
                      <w:sz w:val="18"/>
                      <w:szCs w:val="18"/>
                    </w:rPr>
                  </w:pPr>
                  <w:r w:rsidRPr="00FD3D5D">
                    <w:rPr>
                      <w:rFonts w:ascii="Arial" w:hAnsi="Arial" w:cs="Arial"/>
                      <w:sz w:val="18"/>
                      <w:szCs w:val="18"/>
                    </w:rPr>
                    <w:t>Обязательства Участника конкурса, связанные с подачей конкурсной заявки, должны быть обеспечены неустойкой на сумму не менее 10% от общей стоимости конкурсной заявки Участника (с учетом налогов).</w:t>
                  </w:r>
                  <w:r w:rsidRPr="00FD3D5D">
                    <w:rPr>
                      <w:rFonts w:ascii="Arial" w:hAnsi="Arial" w:cs="Arial"/>
                      <w:sz w:val="18"/>
                      <w:szCs w:val="18"/>
                    </w:rPr>
                    <w:br/>
                    <w:t>Обязательства, связанные с участием в открытом конкурсе, в форме неустойки, прописываются в письме о подаче оферты (форма 1) в составе Конкурсной заявки и имеют силу письменного соглашения о неустойке. Отсутствие в тексте Конкурсной заявки обязательств Участника о выплате неустойки в соответствии с настоящей конкурсной документацией или отражение в заявке обязательств о неустойке, не соответствующих вышеизложенным требованиям, может являться основанием для отклонения конкурсной заявки Участника.</w:t>
                  </w:r>
                </w:p>
              </w:tc>
            </w:tr>
            <w:tr w:rsidR="00FD3D5D" w:rsidRPr="00423B31">
              <w:trPr>
                <w:tblCellSpacing w:w="0" w:type="dxa"/>
              </w:trPr>
              <w:tc>
                <w:tcPr>
                  <w:tcW w:w="0" w:type="auto"/>
                  <w:hideMark/>
                </w:tcPr>
                <w:p w:rsidR="00FD3D5D" w:rsidRPr="00FD3D5D" w:rsidRDefault="00FD3D5D">
                  <w:pPr>
                    <w:jc w:val="right"/>
                    <w:rPr>
                      <w:rFonts w:ascii="Arial" w:hAnsi="Arial" w:cs="Arial"/>
                      <w:sz w:val="18"/>
                      <w:szCs w:val="18"/>
                    </w:rPr>
                  </w:pPr>
                  <w:r w:rsidRPr="00FD3D5D">
                    <w:rPr>
                      <w:rFonts w:ascii="Arial" w:hAnsi="Arial" w:cs="Arial"/>
                      <w:sz w:val="18"/>
                      <w:szCs w:val="18"/>
                    </w:rPr>
                    <w:t>Конкурсные заявки:</w:t>
                  </w:r>
                </w:p>
              </w:tc>
              <w:tc>
                <w:tcPr>
                  <w:tcW w:w="0" w:type="auto"/>
                  <w:hideMark/>
                </w:tcPr>
                <w:p w:rsidR="00FD3D5D" w:rsidRPr="00FD3D5D" w:rsidRDefault="00FD3D5D">
                  <w:pPr>
                    <w:rPr>
                      <w:rFonts w:ascii="Arial" w:hAnsi="Arial" w:cs="Arial"/>
                      <w:sz w:val="18"/>
                      <w:szCs w:val="18"/>
                    </w:rPr>
                  </w:pPr>
                  <w:r w:rsidRPr="00FD3D5D">
                    <w:rPr>
                      <w:rFonts w:ascii="Arial" w:hAnsi="Arial" w:cs="Arial"/>
                      <w:sz w:val="18"/>
                      <w:szCs w:val="18"/>
                    </w:rPr>
                    <w:t>Все документы, входящие в Конкурсную заявку должны быть подготовлены на русском языке. Все суммы денежных сре</w:t>
                  </w:r>
                  <w:proofErr w:type="gramStart"/>
                  <w:r w:rsidRPr="00FD3D5D">
                    <w:rPr>
                      <w:rFonts w:ascii="Arial" w:hAnsi="Arial" w:cs="Arial"/>
                      <w:sz w:val="18"/>
                      <w:szCs w:val="18"/>
                    </w:rPr>
                    <w:t>дств в д</w:t>
                  </w:r>
                  <w:proofErr w:type="gramEnd"/>
                  <w:r w:rsidRPr="00FD3D5D">
                    <w:rPr>
                      <w:rFonts w:ascii="Arial" w:hAnsi="Arial" w:cs="Arial"/>
                      <w:sz w:val="18"/>
                      <w:szCs w:val="18"/>
                    </w:rPr>
                    <w:t>окументах, входящих в Конкурсную заявку, должны быть выражены в российских рублях. Конкурсные заявки должны быть подготовлены в соответствии с требованиями Конкурсной документации и предоставлены Организатору торгов в электронный сейф в соответствии с действующими регламентами электронной системы «b2b-mrsk.ru» в установленный срок. Кроме подачи Конкурсной заявки в электронный сейф, Участники обязаны предоставить Конкурсные заявки на бумажном носителе. Конкурсные заявки на бумажном носителе, полученные позже установленного выше срока, будут отклонены Организатором конкурса без рассмотрения по существу, независимо от причин опоздания.</w:t>
                  </w:r>
                </w:p>
              </w:tc>
            </w:tr>
            <w:tr w:rsidR="00FD3D5D" w:rsidRPr="00423B31">
              <w:trPr>
                <w:tblCellSpacing w:w="0" w:type="dxa"/>
              </w:trPr>
              <w:tc>
                <w:tcPr>
                  <w:tcW w:w="0" w:type="auto"/>
                  <w:shd w:val="clear" w:color="auto" w:fill="F7F7F7"/>
                  <w:hideMark/>
                </w:tcPr>
                <w:p w:rsidR="00FD3D5D" w:rsidRPr="00FD3D5D" w:rsidRDefault="00FD3D5D">
                  <w:pPr>
                    <w:jc w:val="right"/>
                    <w:rPr>
                      <w:rFonts w:ascii="Arial" w:hAnsi="Arial" w:cs="Arial"/>
                      <w:sz w:val="18"/>
                      <w:szCs w:val="18"/>
                    </w:rPr>
                  </w:pPr>
                  <w:r w:rsidRPr="00FD3D5D">
                    <w:rPr>
                      <w:rFonts w:ascii="Arial" w:hAnsi="Arial" w:cs="Arial"/>
                      <w:sz w:val="18"/>
                      <w:szCs w:val="18"/>
                    </w:rPr>
                    <w:t>При выборе победителя учитывается:</w:t>
                  </w:r>
                </w:p>
              </w:tc>
              <w:tc>
                <w:tcPr>
                  <w:tcW w:w="0" w:type="auto"/>
                  <w:shd w:val="clear" w:color="auto" w:fill="F7F7F7"/>
                  <w:hideMark/>
                </w:tcPr>
                <w:p w:rsidR="00FD3D5D" w:rsidRPr="00FD3D5D" w:rsidRDefault="00FD3D5D">
                  <w:pPr>
                    <w:rPr>
                      <w:rFonts w:ascii="Arial" w:hAnsi="Arial" w:cs="Arial"/>
                      <w:sz w:val="18"/>
                      <w:szCs w:val="18"/>
                    </w:rPr>
                  </w:pPr>
                  <w:r w:rsidRPr="00FD3D5D">
                    <w:rPr>
                      <w:rFonts w:ascii="Arial" w:hAnsi="Arial" w:cs="Arial"/>
                      <w:sz w:val="18"/>
                      <w:szCs w:val="18"/>
                    </w:rPr>
                    <w:t>Цена с НДС</w:t>
                  </w:r>
                </w:p>
              </w:tc>
            </w:tr>
            <w:tr w:rsidR="00FD3D5D" w:rsidRPr="00423B31">
              <w:trPr>
                <w:tblCellSpacing w:w="0" w:type="dxa"/>
              </w:trPr>
              <w:tc>
                <w:tcPr>
                  <w:tcW w:w="0" w:type="auto"/>
                  <w:hideMark/>
                </w:tcPr>
                <w:p w:rsidR="00FD3D5D" w:rsidRPr="00FD3D5D" w:rsidRDefault="00FD3D5D">
                  <w:pPr>
                    <w:jc w:val="right"/>
                    <w:rPr>
                      <w:rFonts w:ascii="Arial" w:hAnsi="Arial" w:cs="Arial"/>
                      <w:sz w:val="18"/>
                      <w:szCs w:val="18"/>
                    </w:rPr>
                  </w:pPr>
                  <w:r w:rsidRPr="00FD3D5D">
                    <w:rPr>
                      <w:rFonts w:ascii="Arial" w:hAnsi="Arial" w:cs="Arial"/>
                      <w:sz w:val="18"/>
                      <w:szCs w:val="18"/>
                    </w:rPr>
                    <w:t>Место вскрытия конвертов:</w:t>
                  </w:r>
                </w:p>
              </w:tc>
              <w:tc>
                <w:tcPr>
                  <w:tcW w:w="0" w:type="auto"/>
                  <w:hideMark/>
                </w:tcPr>
                <w:p w:rsidR="00FD3D5D" w:rsidRPr="00FD3D5D" w:rsidRDefault="00FD3D5D">
                  <w:pPr>
                    <w:rPr>
                      <w:rFonts w:ascii="Arial" w:hAnsi="Arial" w:cs="Arial"/>
                      <w:sz w:val="18"/>
                      <w:szCs w:val="18"/>
                    </w:rPr>
                  </w:pPr>
                  <w:r w:rsidRPr="00FD3D5D">
                    <w:rPr>
                      <w:rFonts w:ascii="Arial" w:hAnsi="Arial" w:cs="Arial"/>
                      <w:sz w:val="18"/>
                      <w:szCs w:val="18"/>
                    </w:rPr>
                    <w:t>Вскрытие конвертов с заявками состоится на сайте системы электронных торгов группы B2B-Center (www.b2b-center.ru).</w:t>
                  </w:r>
                </w:p>
              </w:tc>
            </w:tr>
            <w:tr w:rsidR="00FD3D5D" w:rsidRPr="00423B31">
              <w:trPr>
                <w:tblCellSpacing w:w="0" w:type="dxa"/>
              </w:trPr>
              <w:tc>
                <w:tcPr>
                  <w:tcW w:w="0" w:type="auto"/>
                  <w:shd w:val="clear" w:color="auto" w:fill="F7F7F7"/>
                  <w:hideMark/>
                </w:tcPr>
                <w:p w:rsidR="00FD3D5D" w:rsidRPr="00FD3D5D" w:rsidRDefault="00FD3D5D">
                  <w:pPr>
                    <w:jc w:val="right"/>
                    <w:rPr>
                      <w:rFonts w:ascii="Arial" w:hAnsi="Arial" w:cs="Arial"/>
                      <w:sz w:val="18"/>
                      <w:szCs w:val="18"/>
                    </w:rPr>
                  </w:pPr>
                  <w:r w:rsidRPr="00FD3D5D">
                    <w:rPr>
                      <w:rFonts w:ascii="Arial" w:hAnsi="Arial" w:cs="Arial"/>
                      <w:sz w:val="18"/>
                      <w:szCs w:val="18"/>
                    </w:rPr>
                    <w:t>Дата вскрытия конвертов (крайний срок подачи конкурсных заявок):</w:t>
                  </w:r>
                </w:p>
              </w:tc>
              <w:tc>
                <w:tcPr>
                  <w:tcW w:w="0" w:type="auto"/>
                  <w:shd w:val="clear" w:color="auto" w:fill="F7F7F7"/>
                  <w:hideMark/>
                </w:tcPr>
                <w:p w:rsidR="00FD3D5D" w:rsidRPr="00FD3D5D" w:rsidRDefault="00FD3D5D">
                  <w:pPr>
                    <w:rPr>
                      <w:rFonts w:ascii="Arial" w:hAnsi="Arial" w:cs="Arial"/>
                      <w:sz w:val="18"/>
                      <w:szCs w:val="18"/>
                    </w:rPr>
                  </w:pPr>
                  <w:r w:rsidRPr="00FD3D5D">
                    <w:rPr>
                      <w:rFonts w:ascii="Arial" w:hAnsi="Arial" w:cs="Arial"/>
                      <w:sz w:val="18"/>
                      <w:szCs w:val="18"/>
                    </w:rPr>
                    <w:t xml:space="preserve">Вскрытие конвертов с заявками состоится </w:t>
                  </w:r>
                  <w:r w:rsidRPr="00FD3D5D">
                    <w:rPr>
                      <w:rFonts w:ascii="Arial" w:hAnsi="Arial" w:cs="Arial"/>
                      <w:b/>
                      <w:bCs/>
                      <w:sz w:val="18"/>
                      <w:szCs w:val="18"/>
                    </w:rPr>
                    <w:t>17.12.2012 в 15:00 по московскому времени</w:t>
                  </w:r>
                  <w:r w:rsidRPr="00FD3D5D">
                    <w:rPr>
                      <w:rFonts w:ascii="Arial" w:hAnsi="Arial" w:cs="Arial"/>
                      <w:sz w:val="18"/>
                      <w:szCs w:val="18"/>
                    </w:rPr>
                    <w:t>.</w:t>
                  </w:r>
                </w:p>
              </w:tc>
            </w:tr>
            <w:tr w:rsidR="00FD3D5D" w:rsidRPr="00423B31">
              <w:trPr>
                <w:tblCellSpacing w:w="0" w:type="dxa"/>
              </w:trPr>
              <w:tc>
                <w:tcPr>
                  <w:tcW w:w="0" w:type="auto"/>
                  <w:hideMark/>
                </w:tcPr>
                <w:p w:rsidR="00FD3D5D" w:rsidRPr="00FD3D5D" w:rsidRDefault="00FD3D5D">
                  <w:pPr>
                    <w:jc w:val="right"/>
                    <w:rPr>
                      <w:rFonts w:ascii="Arial" w:hAnsi="Arial" w:cs="Arial"/>
                      <w:sz w:val="18"/>
                      <w:szCs w:val="18"/>
                    </w:rPr>
                  </w:pPr>
                  <w:r w:rsidRPr="00FD3D5D">
                    <w:rPr>
                      <w:rFonts w:ascii="Arial" w:hAnsi="Arial" w:cs="Arial"/>
                      <w:sz w:val="18"/>
                      <w:szCs w:val="18"/>
                    </w:rPr>
                    <w:t>Дата рассмотрения предложений:</w:t>
                  </w:r>
                </w:p>
              </w:tc>
              <w:tc>
                <w:tcPr>
                  <w:tcW w:w="0" w:type="auto"/>
                  <w:hideMark/>
                </w:tcPr>
                <w:p w:rsidR="00FD3D5D" w:rsidRPr="00FD3D5D" w:rsidRDefault="00FD3D5D">
                  <w:pPr>
                    <w:rPr>
                      <w:rFonts w:ascii="Arial" w:hAnsi="Arial" w:cs="Arial"/>
                      <w:sz w:val="18"/>
                      <w:szCs w:val="18"/>
                    </w:rPr>
                  </w:pPr>
                  <w:r w:rsidRPr="00FD3D5D">
                    <w:rPr>
                      <w:rFonts w:ascii="Arial" w:hAnsi="Arial" w:cs="Arial"/>
                      <w:sz w:val="18"/>
                      <w:szCs w:val="18"/>
                    </w:rPr>
                    <w:t>21.12.2012 15:00</w:t>
                  </w:r>
                </w:p>
              </w:tc>
            </w:tr>
            <w:tr w:rsidR="00FD3D5D" w:rsidRPr="00423B31">
              <w:trPr>
                <w:tblCellSpacing w:w="0" w:type="dxa"/>
              </w:trPr>
              <w:tc>
                <w:tcPr>
                  <w:tcW w:w="0" w:type="auto"/>
                  <w:shd w:val="clear" w:color="auto" w:fill="F7F7F7"/>
                  <w:hideMark/>
                </w:tcPr>
                <w:p w:rsidR="00FD3D5D" w:rsidRPr="00FD3D5D" w:rsidRDefault="00FD3D5D">
                  <w:pPr>
                    <w:jc w:val="right"/>
                    <w:rPr>
                      <w:rFonts w:ascii="Arial" w:hAnsi="Arial" w:cs="Arial"/>
                      <w:sz w:val="18"/>
                      <w:szCs w:val="18"/>
                    </w:rPr>
                  </w:pPr>
                  <w:r w:rsidRPr="00FD3D5D">
                    <w:rPr>
                      <w:rFonts w:ascii="Arial" w:hAnsi="Arial" w:cs="Arial"/>
                      <w:sz w:val="18"/>
                      <w:szCs w:val="18"/>
                    </w:rPr>
                    <w:t>Место рассмотрения предложений:</w:t>
                  </w:r>
                </w:p>
              </w:tc>
              <w:tc>
                <w:tcPr>
                  <w:tcW w:w="0" w:type="auto"/>
                  <w:shd w:val="clear" w:color="auto" w:fill="F7F7F7"/>
                  <w:hideMark/>
                </w:tcPr>
                <w:p w:rsidR="00FD3D5D" w:rsidRPr="00FD3D5D" w:rsidRDefault="00FD3D5D">
                  <w:pPr>
                    <w:rPr>
                      <w:rFonts w:ascii="Arial" w:hAnsi="Arial" w:cs="Arial"/>
                      <w:sz w:val="18"/>
                      <w:szCs w:val="18"/>
                    </w:rPr>
                  </w:pPr>
                  <w:r w:rsidRPr="00FD3D5D">
                    <w:rPr>
                      <w:rFonts w:ascii="Arial" w:hAnsi="Arial" w:cs="Arial"/>
                      <w:sz w:val="18"/>
                      <w:szCs w:val="18"/>
                    </w:rPr>
                    <w:t>628187, Тюменская область, ХМАО-Югра, город Нягань. мкр. Энергетиков. 70</w:t>
                  </w:r>
                </w:p>
              </w:tc>
            </w:tr>
            <w:tr w:rsidR="00FD3D5D" w:rsidRPr="00423B31">
              <w:trPr>
                <w:tblCellSpacing w:w="0" w:type="dxa"/>
              </w:trPr>
              <w:tc>
                <w:tcPr>
                  <w:tcW w:w="0" w:type="auto"/>
                  <w:hideMark/>
                </w:tcPr>
                <w:p w:rsidR="00FD3D5D" w:rsidRPr="00FD3D5D" w:rsidRDefault="00FD3D5D">
                  <w:pPr>
                    <w:jc w:val="right"/>
                    <w:rPr>
                      <w:rFonts w:ascii="Arial" w:hAnsi="Arial" w:cs="Arial"/>
                      <w:sz w:val="18"/>
                      <w:szCs w:val="18"/>
                    </w:rPr>
                  </w:pPr>
                  <w:r w:rsidRPr="00FD3D5D">
                    <w:rPr>
                      <w:rFonts w:ascii="Arial" w:hAnsi="Arial" w:cs="Arial"/>
                      <w:sz w:val="18"/>
                      <w:szCs w:val="18"/>
                    </w:rPr>
                    <w:t>Дата и время подведения итогов:</w:t>
                  </w:r>
                </w:p>
              </w:tc>
              <w:tc>
                <w:tcPr>
                  <w:tcW w:w="0" w:type="auto"/>
                  <w:hideMark/>
                </w:tcPr>
                <w:p w:rsidR="00FD3D5D" w:rsidRPr="00FD3D5D" w:rsidRDefault="00FD3D5D">
                  <w:pPr>
                    <w:rPr>
                      <w:rFonts w:ascii="Arial" w:hAnsi="Arial" w:cs="Arial"/>
                      <w:sz w:val="18"/>
                      <w:szCs w:val="18"/>
                    </w:rPr>
                  </w:pPr>
                  <w:r w:rsidRPr="00FD3D5D">
                    <w:rPr>
                      <w:rFonts w:ascii="Arial" w:hAnsi="Arial" w:cs="Arial"/>
                      <w:sz w:val="18"/>
                      <w:szCs w:val="18"/>
                    </w:rPr>
                    <w:t>26.12.2012 15:00</w:t>
                  </w:r>
                </w:p>
              </w:tc>
            </w:tr>
            <w:tr w:rsidR="00FD3D5D" w:rsidRPr="00423B31">
              <w:trPr>
                <w:tblCellSpacing w:w="0" w:type="dxa"/>
              </w:trPr>
              <w:tc>
                <w:tcPr>
                  <w:tcW w:w="0" w:type="auto"/>
                  <w:shd w:val="clear" w:color="auto" w:fill="F7F7F7"/>
                  <w:hideMark/>
                </w:tcPr>
                <w:p w:rsidR="00FD3D5D" w:rsidRPr="00FD3D5D" w:rsidRDefault="00FD3D5D">
                  <w:pPr>
                    <w:jc w:val="right"/>
                    <w:rPr>
                      <w:rFonts w:ascii="Arial" w:hAnsi="Arial" w:cs="Arial"/>
                      <w:sz w:val="18"/>
                      <w:szCs w:val="18"/>
                    </w:rPr>
                  </w:pPr>
                  <w:r w:rsidRPr="00FD3D5D">
                    <w:rPr>
                      <w:rFonts w:ascii="Arial" w:hAnsi="Arial" w:cs="Arial"/>
                      <w:sz w:val="18"/>
                      <w:szCs w:val="18"/>
                    </w:rPr>
                    <w:t>Место подведения итогов:</w:t>
                  </w:r>
                </w:p>
              </w:tc>
              <w:tc>
                <w:tcPr>
                  <w:tcW w:w="0" w:type="auto"/>
                  <w:shd w:val="clear" w:color="auto" w:fill="F7F7F7"/>
                  <w:hideMark/>
                </w:tcPr>
                <w:p w:rsidR="00FD3D5D" w:rsidRPr="00FD3D5D" w:rsidRDefault="00FD3D5D">
                  <w:pPr>
                    <w:rPr>
                      <w:rFonts w:ascii="Arial" w:hAnsi="Arial" w:cs="Arial"/>
                      <w:sz w:val="18"/>
                      <w:szCs w:val="18"/>
                    </w:rPr>
                  </w:pPr>
                  <w:r w:rsidRPr="00FD3D5D">
                    <w:rPr>
                      <w:rFonts w:ascii="Arial" w:hAnsi="Arial" w:cs="Arial"/>
                      <w:sz w:val="18"/>
                      <w:szCs w:val="18"/>
                    </w:rPr>
                    <w:t>628187, Тюменская область, ХМАО-Югра, город Нягань. мкр. Энергетиков. 70</w:t>
                  </w:r>
                </w:p>
              </w:tc>
            </w:tr>
            <w:tr w:rsidR="00FD3D5D" w:rsidRPr="00423B31">
              <w:trPr>
                <w:tblCellSpacing w:w="0" w:type="dxa"/>
              </w:trPr>
              <w:tc>
                <w:tcPr>
                  <w:tcW w:w="0" w:type="auto"/>
                  <w:hideMark/>
                </w:tcPr>
                <w:p w:rsidR="00FD3D5D" w:rsidRPr="00FD3D5D" w:rsidRDefault="00FD3D5D">
                  <w:pPr>
                    <w:jc w:val="right"/>
                    <w:rPr>
                      <w:rFonts w:ascii="Arial" w:hAnsi="Arial" w:cs="Arial"/>
                      <w:sz w:val="18"/>
                      <w:szCs w:val="18"/>
                    </w:rPr>
                  </w:pPr>
                  <w:r w:rsidRPr="00FD3D5D">
                    <w:rPr>
                      <w:rFonts w:ascii="Arial" w:hAnsi="Arial" w:cs="Arial"/>
                      <w:sz w:val="18"/>
                      <w:szCs w:val="18"/>
                    </w:rPr>
                    <w:t>Победитель конкурса:</w:t>
                  </w:r>
                </w:p>
              </w:tc>
              <w:tc>
                <w:tcPr>
                  <w:tcW w:w="0" w:type="auto"/>
                  <w:hideMark/>
                </w:tcPr>
                <w:p w:rsidR="00FD3D5D" w:rsidRPr="00FD3D5D" w:rsidRDefault="00FD3D5D">
                  <w:pPr>
                    <w:rPr>
                      <w:rFonts w:ascii="Arial" w:hAnsi="Arial" w:cs="Arial"/>
                      <w:sz w:val="18"/>
                      <w:szCs w:val="18"/>
                    </w:rPr>
                  </w:pPr>
                  <w:r w:rsidRPr="00FD3D5D">
                    <w:rPr>
                      <w:rFonts w:ascii="Arial" w:hAnsi="Arial" w:cs="Arial"/>
                      <w:sz w:val="18"/>
                      <w:szCs w:val="18"/>
                    </w:rPr>
                    <w:t>Конкурсная комиссия на своем заседании определяет Победителя Конкурса, как Участника Конкурса, Конкурсная заявка которого заняла первое место в итоговой ранжировке Конкурсных заявок по степени предпочтительности для Заказчика. Оценка Конкурсных заявок осуществляется Конкурсной комиссией и иными лицами (экспертами и специалистами), привлеченными Конкурсной комиссией. Договор по результатам конкурса между Заказчиком и Победителем конкурса будет заключен в течение 60 (шестидесяти) дней на основании протокола о результатах конкурса, подписанного этим Участником и Организатором конкурса. Организатор Конкурса вправе, при необходимости, изменить данный срок.</w:t>
                  </w:r>
                </w:p>
              </w:tc>
            </w:tr>
            <w:tr w:rsidR="00FD3D5D" w:rsidRPr="00423B31">
              <w:trPr>
                <w:tblCellSpacing w:w="0" w:type="dxa"/>
              </w:trPr>
              <w:tc>
                <w:tcPr>
                  <w:tcW w:w="0" w:type="auto"/>
                  <w:shd w:val="clear" w:color="auto" w:fill="F7F7F7"/>
                  <w:hideMark/>
                </w:tcPr>
                <w:p w:rsidR="00FD3D5D" w:rsidRPr="00FD3D5D" w:rsidRDefault="00FD3D5D">
                  <w:pPr>
                    <w:jc w:val="right"/>
                    <w:rPr>
                      <w:rFonts w:ascii="Arial" w:hAnsi="Arial" w:cs="Arial"/>
                      <w:sz w:val="18"/>
                      <w:szCs w:val="18"/>
                    </w:rPr>
                  </w:pPr>
                  <w:r w:rsidRPr="00FD3D5D">
                    <w:rPr>
                      <w:rFonts w:ascii="Arial" w:hAnsi="Arial" w:cs="Arial"/>
                      <w:sz w:val="18"/>
                      <w:szCs w:val="18"/>
                    </w:rPr>
                    <w:t xml:space="preserve">Лимитная (начальная) </w:t>
                  </w:r>
                  <w:r w:rsidRPr="00FD3D5D">
                    <w:rPr>
                      <w:rFonts w:ascii="Arial" w:hAnsi="Arial" w:cs="Arial"/>
                      <w:sz w:val="18"/>
                      <w:szCs w:val="18"/>
                    </w:rPr>
                    <w:lastRenderedPageBreak/>
                    <w:t>цена закупки:</w:t>
                  </w:r>
                </w:p>
              </w:tc>
              <w:tc>
                <w:tcPr>
                  <w:tcW w:w="0" w:type="auto"/>
                  <w:shd w:val="clear" w:color="auto" w:fill="F7F7F7"/>
                  <w:hideMark/>
                </w:tcPr>
                <w:p w:rsidR="00FD3D5D" w:rsidRPr="00FD3D5D" w:rsidRDefault="00FD3D5D">
                  <w:pPr>
                    <w:rPr>
                      <w:rFonts w:ascii="Arial" w:hAnsi="Arial" w:cs="Arial"/>
                      <w:sz w:val="18"/>
                      <w:szCs w:val="18"/>
                    </w:rPr>
                  </w:pPr>
                  <w:r w:rsidRPr="00FD3D5D">
                    <w:rPr>
                      <w:rFonts w:ascii="Arial" w:hAnsi="Arial" w:cs="Arial"/>
                      <w:sz w:val="18"/>
                      <w:szCs w:val="18"/>
                    </w:rPr>
                    <w:lastRenderedPageBreak/>
                    <w:t>Лот № 1. 14 180 125,61 руб. (Цена с НДС)</w:t>
                  </w:r>
                </w:p>
              </w:tc>
            </w:tr>
            <w:tr w:rsidR="00FD3D5D" w:rsidRPr="00423B31">
              <w:trPr>
                <w:tblCellSpacing w:w="0" w:type="dxa"/>
              </w:trPr>
              <w:tc>
                <w:tcPr>
                  <w:tcW w:w="0" w:type="auto"/>
                  <w:hideMark/>
                </w:tcPr>
                <w:p w:rsidR="00FD3D5D" w:rsidRPr="00FD3D5D" w:rsidRDefault="00FD3D5D">
                  <w:pPr>
                    <w:jc w:val="right"/>
                    <w:rPr>
                      <w:rFonts w:ascii="Arial" w:hAnsi="Arial" w:cs="Arial"/>
                      <w:sz w:val="18"/>
                      <w:szCs w:val="18"/>
                    </w:rPr>
                  </w:pPr>
                  <w:r w:rsidRPr="00FD3D5D">
                    <w:rPr>
                      <w:rFonts w:ascii="Arial" w:hAnsi="Arial" w:cs="Arial"/>
                      <w:sz w:val="18"/>
                      <w:szCs w:val="18"/>
                    </w:rPr>
                    <w:lastRenderedPageBreak/>
                    <w:t>Переторжка (регулирование цены):</w:t>
                  </w:r>
                </w:p>
              </w:tc>
              <w:tc>
                <w:tcPr>
                  <w:tcW w:w="0" w:type="auto"/>
                  <w:hideMark/>
                </w:tcPr>
                <w:p w:rsidR="00FD3D5D" w:rsidRPr="00FD3D5D" w:rsidRDefault="00FD3D5D">
                  <w:pPr>
                    <w:rPr>
                      <w:rFonts w:ascii="Arial" w:hAnsi="Arial" w:cs="Arial"/>
                      <w:sz w:val="18"/>
                      <w:szCs w:val="18"/>
                    </w:rPr>
                  </w:pPr>
                  <w:r w:rsidRPr="00FD3D5D">
                    <w:rPr>
                      <w:rFonts w:ascii="Arial" w:hAnsi="Arial" w:cs="Arial"/>
                      <w:sz w:val="18"/>
                      <w:szCs w:val="18"/>
                    </w:rPr>
                    <w:t>Организатор конкурса намерен воспользоваться правом на проведение переторжки (регулирования цены).</w:t>
                  </w:r>
                </w:p>
              </w:tc>
            </w:tr>
            <w:tr w:rsidR="00FD3D5D" w:rsidRPr="00423B31">
              <w:trPr>
                <w:tblCellSpacing w:w="0" w:type="dxa"/>
              </w:trPr>
              <w:tc>
                <w:tcPr>
                  <w:tcW w:w="0" w:type="auto"/>
                  <w:shd w:val="clear" w:color="auto" w:fill="F7F7F7"/>
                  <w:hideMark/>
                </w:tcPr>
                <w:p w:rsidR="00FD3D5D" w:rsidRPr="00FD3D5D" w:rsidRDefault="00FD3D5D">
                  <w:pPr>
                    <w:jc w:val="right"/>
                    <w:rPr>
                      <w:rFonts w:ascii="Arial" w:hAnsi="Arial" w:cs="Arial"/>
                      <w:sz w:val="18"/>
                      <w:szCs w:val="18"/>
                    </w:rPr>
                  </w:pPr>
                  <w:r w:rsidRPr="00FD3D5D">
                    <w:rPr>
                      <w:rFonts w:ascii="Arial" w:hAnsi="Arial" w:cs="Arial"/>
                      <w:sz w:val="18"/>
                      <w:szCs w:val="18"/>
                    </w:rPr>
                    <w:t>Дополнительная информация о конкурсе:</w:t>
                  </w:r>
                </w:p>
              </w:tc>
              <w:tc>
                <w:tcPr>
                  <w:tcW w:w="0" w:type="auto"/>
                  <w:shd w:val="clear" w:color="auto" w:fill="F7F7F7"/>
                  <w:hideMark/>
                </w:tcPr>
                <w:p w:rsidR="00FD3D5D" w:rsidRPr="00FD3D5D" w:rsidRDefault="00FD3D5D">
                  <w:pPr>
                    <w:rPr>
                      <w:rFonts w:ascii="Arial" w:hAnsi="Arial" w:cs="Arial"/>
                      <w:sz w:val="18"/>
                      <w:szCs w:val="18"/>
                    </w:rPr>
                  </w:pPr>
                  <w:r w:rsidRPr="00FD3D5D">
                    <w:rPr>
                      <w:rFonts w:ascii="Arial" w:hAnsi="Arial" w:cs="Arial"/>
                      <w:sz w:val="18"/>
                      <w:szCs w:val="18"/>
                    </w:rPr>
                    <w:t xml:space="preserve">Информация о закупке размещена на Официальном сайте РФ – </w:t>
                  </w:r>
                  <w:proofErr w:type="spellStart"/>
                  <w:r w:rsidRPr="00FD3D5D">
                    <w:rPr>
                      <w:rFonts w:ascii="Arial" w:hAnsi="Arial" w:cs="Arial"/>
                      <w:sz w:val="18"/>
                      <w:szCs w:val="18"/>
                    </w:rPr>
                    <w:t>www.zakupki.gov.ru</w:t>
                  </w:r>
                  <w:proofErr w:type="spellEnd"/>
                  <w:r w:rsidRPr="00FD3D5D">
                    <w:rPr>
                      <w:rFonts w:ascii="Arial" w:hAnsi="Arial" w:cs="Arial"/>
                      <w:sz w:val="18"/>
                      <w:szCs w:val="18"/>
                    </w:rPr>
                    <w:t xml:space="preserve">, на </w:t>
                  </w:r>
                  <w:proofErr w:type="spellStart"/>
                  <w:r w:rsidRPr="00FD3D5D">
                    <w:rPr>
                      <w:rFonts w:ascii="Arial" w:hAnsi="Arial" w:cs="Arial"/>
                      <w:sz w:val="18"/>
                      <w:szCs w:val="18"/>
                    </w:rPr>
                    <w:t>электронно</w:t>
                  </w:r>
                  <w:proofErr w:type="spellEnd"/>
                  <w:r w:rsidRPr="00FD3D5D">
                    <w:rPr>
                      <w:rFonts w:ascii="Arial" w:hAnsi="Arial" w:cs="Arial"/>
                      <w:sz w:val="18"/>
                      <w:szCs w:val="18"/>
                    </w:rPr>
                    <w:t xml:space="preserve"> торговой площадке - http://www.b2b-MRSK.ru/ , а также на сайте Заказчика по адресу: </w:t>
                  </w:r>
                  <w:proofErr w:type="spellStart"/>
                  <w:r w:rsidRPr="00FD3D5D">
                    <w:rPr>
                      <w:rFonts w:ascii="Arial" w:hAnsi="Arial" w:cs="Arial"/>
                      <w:sz w:val="18"/>
                      <w:szCs w:val="18"/>
                    </w:rPr>
                    <w:t>www.te.ru</w:t>
                  </w:r>
                  <w:proofErr w:type="spellEnd"/>
                  <w:r w:rsidRPr="00FD3D5D">
                    <w:rPr>
                      <w:rFonts w:ascii="Arial" w:hAnsi="Arial" w:cs="Arial"/>
                      <w:sz w:val="18"/>
                      <w:szCs w:val="18"/>
                    </w:rPr>
                    <w:t xml:space="preserve"> в разделе «Закупки» и доступна для ознакомления без взимания платы.</w:t>
                  </w:r>
                  <w:r w:rsidRPr="00FD3D5D">
                    <w:rPr>
                      <w:rFonts w:ascii="Arial" w:hAnsi="Arial" w:cs="Arial"/>
                      <w:sz w:val="18"/>
                      <w:szCs w:val="18"/>
                    </w:rPr>
                    <w:br/>
                    <w:t>Подробная информация с указанием количества поставляемого товара, объема выполняемых работ, оказываемых услуг указана в приложении №1 к конкурсной документации «Техническое задание».</w:t>
                  </w:r>
                  <w:r w:rsidRPr="00FD3D5D">
                    <w:rPr>
                      <w:rFonts w:ascii="Arial" w:hAnsi="Arial" w:cs="Arial"/>
                      <w:sz w:val="18"/>
                      <w:szCs w:val="18"/>
                    </w:rPr>
                    <w:br/>
                    <w:t xml:space="preserve">Организатор конкурса имеет право отказаться от проведения конкурса в любое время до подписания протокола о результатах конкурса, не неся никакой ответственности перед Участниками конкурса или третьими лицами, которым такое действие может принести убытки. </w:t>
                  </w:r>
                  <w:r w:rsidRPr="00FD3D5D">
                    <w:rPr>
                      <w:rFonts w:ascii="Arial" w:hAnsi="Arial" w:cs="Arial"/>
                      <w:sz w:val="18"/>
                      <w:szCs w:val="18"/>
                    </w:rPr>
                    <w:br/>
                    <w:t>Остальные и более подробные условия Конкурса содержатся в Конкурсной документации, являющейся неотъемлемым приложением к данному Извещению.</w:t>
                  </w:r>
                  <w:r w:rsidRPr="00FD3D5D">
                    <w:rPr>
                      <w:rFonts w:ascii="Arial" w:hAnsi="Arial" w:cs="Arial"/>
                      <w:sz w:val="18"/>
                      <w:szCs w:val="18"/>
                    </w:rPr>
                    <w:br/>
                    <w:t>Дополнительная информация о Конкурсе может быть получена:</w:t>
                  </w:r>
                  <w:r w:rsidRPr="00FD3D5D">
                    <w:rPr>
                      <w:rFonts w:ascii="Arial" w:hAnsi="Arial" w:cs="Arial"/>
                      <w:sz w:val="18"/>
                      <w:szCs w:val="18"/>
                    </w:rPr>
                    <w:br/>
                    <w:t xml:space="preserve">по организационным вопросам, Дряхлов Александр Геннадьевич, телефон (34672) 93-2-63, факс (34672) 93-1-75. </w:t>
                  </w:r>
                  <w:proofErr w:type="spellStart"/>
                  <w:r w:rsidRPr="00FD3D5D">
                    <w:rPr>
                      <w:rFonts w:ascii="Arial" w:hAnsi="Arial" w:cs="Arial"/>
                      <w:sz w:val="18"/>
                      <w:szCs w:val="18"/>
                    </w:rPr>
                    <w:t>E-mail</w:t>
                  </w:r>
                  <w:proofErr w:type="spellEnd"/>
                  <w:r w:rsidRPr="00FD3D5D">
                    <w:rPr>
                      <w:rFonts w:ascii="Arial" w:hAnsi="Arial" w:cs="Arial"/>
                      <w:sz w:val="18"/>
                      <w:szCs w:val="18"/>
                    </w:rPr>
                    <w:t xml:space="preserve">: </w:t>
                  </w:r>
                  <w:proofErr w:type="spellStart"/>
                  <w:r w:rsidRPr="00FD3D5D">
                    <w:rPr>
                      <w:rFonts w:ascii="Arial" w:hAnsi="Arial" w:cs="Arial"/>
                      <w:sz w:val="18"/>
                      <w:szCs w:val="18"/>
                    </w:rPr>
                    <w:t>Dryakhlovag@npek.te.ru</w:t>
                  </w:r>
                  <w:proofErr w:type="spellEnd"/>
                  <w:r w:rsidRPr="00FD3D5D">
                    <w:rPr>
                      <w:rFonts w:ascii="Arial" w:hAnsi="Arial" w:cs="Arial"/>
                      <w:sz w:val="18"/>
                      <w:szCs w:val="18"/>
                    </w:rPr>
                    <w:t xml:space="preserve">; </w:t>
                  </w:r>
                  <w:r w:rsidRPr="00FD3D5D">
                    <w:rPr>
                      <w:rFonts w:ascii="Arial" w:hAnsi="Arial" w:cs="Arial"/>
                      <w:sz w:val="18"/>
                      <w:szCs w:val="18"/>
                    </w:rPr>
                    <w:br/>
                    <w:t xml:space="preserve">по техническим вопросам, Русаков Владимир Михайлович, тел.: (34672) 9-32-83, </w:t>
                  </w:r>
                  <w:proofErr w:type="spellStart"/>
                  <w:proofErr w:type="gramStart"/>
                  <w:r w:rsidRPr="00FD3D5D">
                    <w:rPr>
                      <w:rFonts w:ascii="Arial" w:hAnsi="Arial" w:cs="Arial"/>
                      <w:sz w:val="18"/>
                      <w:szCs w:val="18"/>
                    </w:rPr>
                    <w:t>е</w:t>
                  </w:r>
                  <w:proofErr w:type="gramEnd"/>
                  <w:r w:rsidRPr="00FD3D5D">
                    <w:rPr>
                      <w:rFonts w:ascii="Arial" w:hAnsi="Arial" w:cs="Arial"/>
                      <w:sz w:val="18"/>
                      <w:szCs w:val="18"/>
                    </w:rPr>
                    <w:t>-mail</w:t>
                  </w:r>
                  <w:proofErr w:type="spellEnd"/>
                  <w:r w:rsidRPr="00FD3D5D">
                    <w:rPr>
                      <w:rFonts w:ascii="Arial" w:hAnsi="Arial" w:cs="Arial"/>
                      <w:sz w:val="18"/>
                      <w:szCs w:val="18"/>
                    </w:rPr>
                    <w:t>: RusakovVM@npek.te.ru</w:t>
                  </w:r>
                </w:p>
              </w:tc>
            </w:tr>
            <w:tr w:rsidR="00FD3D5D" w:rsidRPr="00423B31">
              <w:trPr>
                <w:tblCellSpacing w:w="0" w:type="dxa"/>
              </w:trPr>
              <w:tc>
                <w:tcPr>
                  <w:tcW w:w="0" w:type="auto"/>
                  <w:hideMark/>
                </w:tcPr>
                <w:p w:rsidR="00FD3D5D" w:rsidRPr="00FD3D5D" w:rsidRDefault="00FD3D5D">
                  <w:pPr>
                    <w:jc w:val="right"/>
                    <w:rPr>
                      <w:rFonts w:ascii="Arial" w:hAnsi="Arial" w:cs="Arial"/>
                      <w:sz w:val="18"/>
                      <w:szCs w:val="18"/>
                    </w:rPr>
                  </w:pPr>
                  <w:r w:rsidRPr="00FD3D5D">
                    <w:rPr>
                      <w:rFonts w:ascii="Arial" w:hAnsi="Arial" w:cs="Arial"/>
                      <w:sz w:val="18"/>
                      <w:szCs w:val="18"/>
                    </w:rPr>
                    <w:t>Адрес места поставки товара, проведения работ или оказания услуг:</w:t>
                  </w:r>
                </w:p>
              </w:tc>
              <w:tc>
                <w:tcPr>
                  <w:tcW w:w="0" w:type="auto"/>
                  <w:hideMark/>
                </w:tcPr>
                <w:p w:rsidR="00FD3D5D" w:rsidRPr="00FD3D5D" w:rsidRDefault="00FD3D5D">
                  <w:pPr>
                    <w:rPr>
                      <w:rFonts w:ascii="Arial" w:hAnsi="Arial" w:cs="Arial"/>
                      <w:sz w:val="18"/>
                      <w:szCs w:val="18"/>
                    </w:rPr>
                  </w:pPr>
                  <w:hyperlink w:history="1">
                    <w:r w:rsidRPr="00FD3D5D">
                      <w:rPr>
                        <w:rFonts w:ascii="Arial" w:hAnsi="Arial" w:cs="Arial"/>
                        <w:color w:val="1C50A4"/>
                        <w:sz w:val="18"/>
                        <w:szCs w:val="18"/>
                      </w:rPr>
                      <w:t>628187, Тюменская область, ХМАО-Югра, г. Нягань, мкр. Энергетиков, 70</w:t>
                    </w:r>
                  </w:hyperlink>
                  <w:r w:rsidRPr="00FD3D5D">
                    <w:rPr>
                      <w:rFonts w:ascii="Arial" w:hAnsi="Arial" w:cs="Arial"/>
                      <w:sz w:val="18"/>
                      <w:szCs w:val="18"/>
                    </w:rPr>
                    <w:t xml:space="preserve"> </w:t>
                  </w:r>
                  <w:r w:rsidRPr="00FD3D5D">
                    <w:rPr>
                      <w:rFonts w:ascii="Arial" w:hAnsi="Arial" w:cs="Arial"/>
                      <w:sz w:val="18"/>
                      <w:szCs w:val="18"/>
                    </w:rPr>
                    <w:pict/>
                  </w:r>
                </w:p>
              </w:tc>
            </w:tr>
            <w:tr w:rsidR="00FD3D5D" w:rsidRPr="00423B31">
              <w:trPr>
                <w:tblCellSpacing w:w="0" w:type="dxa"/>
              </w:trPr>
              <w:tc>
                <w:tcPr>
                  <w:tcW w:w="0" w:type="auto"/>
                  <w:shd w:val="clear" w:color="auto" w:fill="F7F7F7"/>
                  <w:hideMark/>
                </w:tcPr>
                <w:p w:rsidR="00FD3D5D" w:rsidRPr="00FD3D5D" w:rsidRDefault="00FD3D5D">
                  <w:pPr>
                    <w:jc w:val="right"/>
                    <w:rPr>
                      <w:rFonts w:ascii="Arial" w:hAnsi="Arial" w:cs="Arial"/>
                      <w:sz w:val="18"/>
                      <w:szCs w:val="18"/>
                    </w:rPr>
                  </w:pPr>
                  <w:r w:rsidRPr="00FD3D5D">
                    <w:rPr>
                      <w:rFonts w:ascii="Arial" w:hAnsi="Arial" w:cs="Arial"/>
                      <w:sz w:val="18"/>
                      <w:szCs w:val="18"/>
                    </w:rPr>
                    <w:t>Дата последнего редактирования:</w:t>
                  </w:r>
                </w:p>
              </w:tc>
              <w:tc>
                <w:tcPr>
                  <w:tcW w:w="0" w:type="auto"/>
                  <w:shd w:val="clear" w:color="auto" w:fill="F7F7F7"/>
                  <w:hideMark/>
                </w:tcPr>
                <w:p w:rsidR="00FD3D5D" w:rsidRPr="00FD3D5D" w:rsidRDefault="00FD3D5D">
                  <w:pPr>
                    <w:rPr>
                      <w:rFonts w:ascii="Arial" w:hAnsi="Arial" w:cs="Arial"/>
                      <w:sz w:val="18"/>
                      <w:szCs w:val="18"/>
                    </w:rPr>
                  </w:pPr>
                  <w:r w:rsidRPr="00FD3D5D">
                    <w:rPr>
                      <w:rFonts w:ascii="Arial" w:hAnsi="Arial" w:cs="Arial"/>
                      <w:sz w:val="18"/>
                      <w:szCs w:val="18"/>
                    </w:rPr>
                    <w:t>27.11.2012 12:45</w:t>
                  </w:r>
                </w:p>
              </w:tc>
            </w:tr>
            <w:tr w:rsidR="00FD3D5D" w:rsidRPr="00423B31">
              <w:trPr>
                <w:tblCellSpacing w:w="0" w:type="dxa"/>
              </w:trPr>
              <w:tc>
                <w:tcPr>
                  <w:tcW w:w="0" w:type="auto"/>
                  <w:hideMark/>
                </w:tcPr>
                <w:p w:rsidR="00FD3D5D" w:rsidRPr="00FD3D5D" w:rsidRDefault="00FD3D5D">
                  <w:pPr>
                    <w:jc w:val="right"/>
                    <w:rPr>
                      <w:rFonts w:ascii="Arial" w:hAnsi="Arial" w:cs="Arial"/>
                      <w:sz w:val="18"/>
                      <w:szCs w:val="18"/>
                    </w:rPr>
                  </w:pPr>
                  <w:r w:rsidRPr="00FD3D5D">
                    <w:rPr>
                      <w:rFonts w:ascii="Arial" w:hAnsi="Arial" w:cs="Arial"/>
                      <w:sz w:val="18"/>
                      <w:szCs w:val="18"/>
                    </w:rPr>
                    <w:t>Информация о подписи:</w:t>
                  </w:r>
                </w:p>
              </w:tc>
              <w:tc>
                <w:tcPr>
                  <w:tcW w:w="0" w:type="auto"/>
                  <w:hideMark/>
                </w:tcPr>
                <w:p w:rsidR="00FD3D5D" w:rsidRPr="00FD3D5D" w:rsidRDefault="00FD3D5D">
                  <w:pPr>
                    <w:rPr>
                      <w:rFonts w:ascii="Arial" w:hAnsi="Arial" w:cs="Arial"/>
                      <w:sz w:val="18"/>
                      <w:szCs w:val="18"/>
                    </w:rPr>
                  </w:pPr>
                  <w:hyperlink r:id="rId15" w:tgtFrame="signature" w:history="1">
                    <w:r w:rsidRPr="00FD3D5D">
                      <w:rPr>
                        <w:rFonts w:ascii="Arial" w:hAnsi="Arial" w:cs="Arial"/>
                        <w:color w:val="1C50A4"/>
                        <w:sz w:val="18"/>
                        <w:szCs w:val="18"/>
                      </w:rPr>
                      <w:t>Подписано ЭЦП</w:t>
                    </w:r>
                  </w:hyperlink>
                </w:p>
              </w:tc>
            </w:tr>
          </w:tbl>
          <w:p w:rsidR="00423B31" w:rsidRPr="00423B31" w:rsidRDefault="00423B31" w:rsidP="00423B31">
            <w:pPr>
              <w:spacing w:after="0" w:line="240" w:lineRule="auto"/>
              <w:rPr>
                <w:rFonts w:ascii="Arial" w:eastAsia="Times New Roman" w:hAnsi="Arial" w:cs="Arial"/>
                <w:sz w:val="18"/>
                <w:szCs w:val="18"/>
                <w:lang w:eastAsia="ru-RU"/>
              </w:rPr>
            </w:pPr>
          </w:p>
        </w:tc>
      </w:tr>
    </w:tbl>
    <w:p w:rsidR="00533A97" w:rsidRDefault="00533A97"/>
    <w:sectPr w:rsidR="00533A97" w:rsidSect="00533A97">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Arial">
    <w:panose1 w:val="020B0604020202020204"/>
    <w:charset w:val="CC"/>
    <w:family w:val="swiss"/>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423B31"/>
    <w:rsid w:val="0001702C"/>
    <w:rsid w:val="00423B31"/>
    <w:rsid w:val="00450BDF"/>
    <w:rsid w:val="00533A97"/>
    <w:rsid w:val="00B067FD"/>
    <w:rsid w:val="00C925F0"/>
    <w:rsid w:val="00FD3D5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33A97"/>
  </w:style>
  <w:style w:type="paragraph" w:styleId="1">
    <w:name w:val="heading 1"/>
    <w:basedOn w:val="a"/>
    <w:link w:val="10"/>
    <w:uiPriority w:val="9"/>
    <w:qFormat/>
    <w:rsid w:val="00423B31"/>
    <w:pPr>
      <w:spacing w:after="100" w:afterAutospacing="1" w:line="288" w:lineRule="auto"/>
      <w:outlineLvl w:val="0"/>
    </w:pPr>
    <w:rPr>
      <w:rFonts w:ascii="Arial" w:eastAsia="Times New Roman" w:hAnsi="Arial" w:cs="Arial"/>
      <w:color w:val="333333"/>
      <w:kern w:val="36"/>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423B31"/>
    <w:rPr>
      <w:rFonts w:ascii="Arial" w:eastAsia="Times New Roman" w:hAnsi="Arial" w:cs="Arial"/>
      <w:color w:val="333333"/>
      <w:kern w:val="36"/>
      <w:sz w:val="36"/>
      <w:szCs w:val="36"/>
      <w:lang w:eastAsia="ru-RU"/>
    </w:rPr>
  </w:style>
  <w:style w:type="character" w:customStyle="1" w:styleId="bg1">
    <w:name w:val="bg1"/>
    <w:basedOn w:val="a0"/>
    <w:rsid w:val="00423B31"/>
    <w:rPr>
      <w:color w:val="A0A0A0"/>
      <w:sz w:val="18"/>
      <w:szCs w:val="18"/>
    </w:rPr>
  </w:style>
  <w:style w:type="character" w:customStyle="1" w:styleId="userlinkmenu">
    <w:name w:val="userlink_menu"/>
    <w:basedOn w:val="a0"/>
    <w:rsid w:val="00423B31"/>
  </w:style>
</w:styles>
</file>

<file path=word/webSettings.xml><?xml version="1.0" encoding="utf-8"?>
<w:webSettings xmlns:r="http://schemas.openxmlformats.org/officeDocument/2006/relationships" xmlns:w="http://schemas.openxmlformats.org/wordprocessingml/2006/main">
  <w:divs>
    <w:div w:id="191842890">
      <w:bodyDiv w:val="1"/>
      <w:marLeft w:val="0"/>
      <w:marRight w:val="0"/>
      <w:marTop w:val="0"/>
      <w:marBottom w:val="0"/>
      <w:divBdr>
        <w:top w:val="none" w:sz="0" w:space="0" w:color="auto"/>
        <w:left w:val="none" w:sz="0" w:space="0" w:color="auto"/>
        <w:bottom w:val="none" w:sz="0" w:space="0" w:color="auto"/>
        <w:right w:val="none" w:sz="0" w:space="0" w:color="auto"/>
      </w:divBdr>
      <w:divsChild>
        <w:div w:id="1526357810">
          <w:marLeft w:val="0"/>
          <w:marRight w:val="0"/>
          <w:marTop w:val="0"/>
          <w:marBottom w:val="0"/>
          <w:divBdr>
            <w:top w:val="none" w:sz="0" w:space="0" w:color="auto"/>
            <w:left w:val="none" w:sz="0" w:space="0" w:color="auto"/>
            <w:bottom w:val="none" w:sz="0" w:space="0" w:color="auto"/>
            <w:right w:val="none" w:sz="0" w:space="0" w:color="auto"/>
          </w:divBdr>
        </w:div>
        <w:div w:id="951477267">
          <w:marLeft w:val="0"/>
          <w:marRight w:val="0"/>
          <w:marTop w:val="0"/>
          <w:marBottom w:val="0"/>
          <w:divBdr>
            <w:top w:val="none" w:sz="0" w:space="0" w:color="auto"/>
            <w:left w:val="none" w:sz="0" w:space="0" w:color="auto"/>
            <w:bottom w:val="none" w:sz="0" w:space="0" w:color="auto"/>
            <w:right w:val="none" w:sz="0" w:space="0" w:color="auto"/>
          </w:divBdr>
        </w:div>
        <w:div w:id="1076315811">
          <w:marLeft w:val="0"/>
          <w:marRight w:val="0"/>
          <w:marTop w:val="0"/>
          <w:marBottom w:val="0"/>
          <w:divBdr>
            <w:top w:val="none" w:sz="0" w:space="0" w:color="auto"/>
            <w:left w:val="none" w:sz="0" w:space="0" w:color="auto"/>
            <w:bottom w:val="none" w:sz="0" w:space="0" w:color="auto"/>
            <w:right w:val="none" w:sz="0" w:space="0" w:color="auto"/>
          </w:divBdr>
        </w:div>
      </w:divsChild>
    </w:div>
    <w:div w:id="1760981230">
      <w:bodyDiv w:val="1"/>
      <w:marLeft w:val="0"/>
      <w:marRight w:val="0"/>
      <w:marTop w:val="0"/>
      <w:marBottom w:val="0"/>
      <w:divBdr>
        <w:top w:val="none" w:sz="0" w:space="0" w:color="auto"/>
        <w:left w:val="none" w:sz="0" w:space="0" w:color="auto"/>
        <w:bottom w:val="none" w:sz="0" w:space="0" w:color="auto"/>
        <w:right w:val="none" w:sz="0" w:space="0" w:color="auto"/>
      </w:divBdr>
      <w:divsChild>
        <w:div w:id="821197187">
          <w:marLeft w:val="0"/>
          <w:marRight w:val="15"/>
          <w:marTop w:val="0"/>
          <w:marBottom w:val="30"/>
          <w:divBdr>
            <w:top w:val="none" w:sz="0" w:space="0" w:color="auto"/>
            <w:left w:val="none" w:sz="0" w:space="0" w:color="auto"/>
            <w:bottom w:val="none" w:sz="0" w:space="0" w:color="auto"/>
            <w:right w:val="none" w:sz="0" w:space="0" w:color="auto"/>
          </w:divBdr>
        </w:div>
        <w:div w:id="1209683049">
          <w:marLeft w:val="0"/>
          <w:marRight w:val="15"/>
          <w:marTop w:val="0"/>
          <w:marBottom w:val="30"/>
          <w:divBdr>
            <w:top w:val="none" w:sz="0" w:space="0" w:color="auto"/>
            <w:left w:val="none" w:sz="0" w:space="0" w:color="auto"/>
            <w:bottom w:val="none" w:sz="0" w:space="0" w:color="auto"/>
            <w:right w:val="none" w:sz="0" w:space="0" w:color="auto"/>
          </w:divBdr>
        </w:div>
        <w:div w:id="122578433">
          <w:marLeft w:val="0"/>
          <w:marRight w:val="15"/>
          <w:marTop w:val="0"/>
          <w:marBottom w:val="30"/>
          <w:divBdr>
            <w:top w:val="none" w:sz="0" w:space="0" w:color="auto"/>
            <w:left w:val="none" w:sz="0" w:space="0" w:color="auto"/>
            <w:bottom w:val="none" w:sz="0" w:space="0" w:color="auto"/>
            <w:right w:val="none" w:sz="0" w:space="0" w:color="auto"/>
          </w:divBdr>
        </w:div>
        <w:div w:id="1725714950">
          <w:marLeft w:val="0"/>
          <w:marRight w:val="15"/>
          <w:marTop w:val="0"/>
          <w:marBottom w:val="30"/>
          <w:divBdr>
            <w:top w:val="none" w:sz="0" w:space="0" w:color="auto"/>
            <w:left w:val="none" w:sz="0" w:space="0" w:color="auto"/>
            <w:bottom w:val="none" w:sz="0" w:space="0" w:color="auto"/>
            <w:right w:val="none" w:sz="0" w:space="0" w:color="auto"/>
          </w:divBdr>
        </w:div>
        <w:div w:id="1170146911">
          <w:marLeft w:val="0"/>
          <w:marRight w:val="15"/>
          <w:marTop w:val="0"/>
          <w:marBottom w:val="30"/>
          <w:divBdr>
            <w:top w:val="none" w:sz="0" w:space="0" w:color="auto"/>
            <w:left w:val="none" w:sz="0" w:space="0" w:color="auto"/>
            <w:bottom w:val="none" w:sz="0" w:space="0" w:color="auto"/>
            <w:right w:val="none" w:sz="0" w:space="0" w:color="auto"/>
          </w:divBdr>
        </w:div>
        <w:div w:id="18552312">
          <w:marLeft w:val="0"/>
          <w:marRight w:val="0"/>
          <w:marTop w:val="0"/>
          <w:marBottom w:val="0"/>
          <w:divBdr>
            <w:top w:val="none" w:sz="0" w:space="0" w:color="auto"/>
            <w:left w:val="none" w:sz="0" w:space="0" w:color="auto"/>
            <w:bottom w:val="none" w:sz="0" w:space="0" w:color="auto"/>
            <w:right w:val="none" w:sz="0" w:space="0" w:color="auto"/>
          </w:divBdr>
        </w:div>
        <w:div w:id="1413624111">
          <w:marLeft w:val="0"/>
          <w:marRight w:val="0"/>
          <w:marTop w:val="0"/>
          <w:marBottom w:val="0"/>
          <w:divBdr>
            <w:top w:val="none" w:sz="0" w:space="0" w:color="auto"/>
            <w:left w:val="none" w:sz="0" w:space="0" w:color="auto"/>
            <w:bottom w:val="none" w:sz="0" w:space="0" w:color="auto"/>
            <w:right w:val="none" w:sz="0" w:space="0" w:color="auto"/>
          </w:divBdr>
        </w:div>
        <w:div w:id="195633060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b2b-mrsk.ru/firms/view_firm.html?id=247" TargetMode="External"/><Relationship Id="rId13" Type="http://schemas.openxmlformats.org/officeDocument/2006/relationships/hyperlink" Target="http://www.b2b-mrsk.ru/market/view_tender.html?id=32983&amp;action=signed_doc&amp;key=docs" TargetMode="External"/><Relationship Id="rId3" Type="http://schemas.openxmlformats.org/officeDocument/2006/relationships/webSettings" Target="webSettings.xml"/><Relationship Id="rId7" Type="http://schemas.openxmlformats.org/officeDocument/2006/relationships/hyperlink" Target="http://www.b2b-mrsk.ru/market/view_tender.html?id=32205&amp;show=statistics" TargetMode="External"/><Relationship Id="rId12" Type="http://schemas.openxmlformats.org/officeDocument/2006/relationships/hyperlink" Target="http://www.b2b-mrsk.ru/download.html?file=file%2F3717950.rar&amp;title=%D0%9A%D0%BE%D0%BD%D0%BA%D1%83%D1%80%D1%81%D0%BD%D0%B0%D1%8F+%D0%B4%D0%BE%D0%BA%D1%83%D0%BC%D0%B5%D0%BD%D1%82%D0%B0%D1%86%D0%B8%D1%8F.rar" TargetMode="External"/><Relationship Id="rId17"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http://www.b2b-mrsk.ru/market/edit_tender.html?id=32205&amp;action=send_letters" TargetMode="External"/><Relationship Id="rId11" Type="http://schemas.openxmlformats.org/officeDocument/2006/relationships/hyperlink" Target="mailto:MarkovI@id.te.ru" TargetMode="External"/><Relationship Id="rId5" Type="http://schemas.openxmlformats.org/officeDocument/2006/relationships/hyperlink" Target="http://www.b2b-mrsk.ru/market/view_tender.html?id=32205&amp;action=explanation" TargetMode="External"/><Relationship Id="rId15" Type="http://schemas.openxmlformats.org/officeDocument/2006/relationships/hyperlink" Target="http://www.b2b-mrsk.ru/market/view_tender.html?id=32983&amp;action=signed_doc&amp;key=tender" TargetMode="External"/><Relationship Id="rId10" Type="http://schemas.openxmlformats.org/officeDocument/2006/relationships/hyperlink" Target="http://www.b2b-mrsk.ru/popups/send_message.html?action=send&amp;to=70570&amp;subject=%D0%92%D0%BE%D0%BF%D1%80%D0%BE%D1%81+%D0%BF%D0%BE+%D0%BA%D0%BE%D0%BD%D0%BA%D1%83%D1%80%D1%81%D1%83+%E2%84%96+32983" TargetMode="External"/><Relationship Id="rId4" Type="http://schemas.openxmlformats.org/officeDocument/2006/relationships/hyperlink" Target="http://www.b2b-mrsk.ru/market/view_tender.html?id=32205&amp;show=lots" TargetMode="External"/><Relationship Id="rId9" Type="http://schemas.openxmlformats.org/officeDocument/2006/relationships/hyperlink" Target="http://www.b2b-mrsk.ru/market/list_tenders.html?all=0&amp;cat_id=117492060&amp;open=1" TargetMode="External"/><Relationship Id="rId14" Type="http://schemas.openxmlformats.org/officeDocument/2006/relationships/hyperlink" Target="http://www.b2b-mrsk.ru/translation/translation.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4</Pages>
  <Words>1752</Words>
  <Characters>9990</Characters>
  <Application>Microsoft Office Word</Application>
  <DocSecurity>0</DocSecurity>
  <Lines>83</Lines>
  <Paragraphs>23</Paragraphs>
  <ScaleCrop>false</ScaleCrop>
  <Company>te</Company>
  <LinksUpToDate>false</LinksUpToDate>
  <CharactersWithSpaces>11719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dc:creator>
  <cp:keywords/>
  <dc:description/>
  <cp:lastModifiedBy> </cp:lastModifiedBy>
  <cp:revision>5</cp:revision>
  <dcterms:created xsi:type="dcterms:W3CDTF">2012-10-26T10:23:00Z</dcterms:created>
  <dcterms:modified xsi:type="dcterms:W3CDTF">2012-11-27T09:29:00Z</dcterms:modified>
</cp:coreProperties>
</file>