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89" w:rsidRPr="008C5B89" w:rsidRDefault="008C5B89" w:rsidP="008C5B89">
      <w:pPr>
        <w:spacing w:after="300" w:line="288" w:lineRule="auto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</w:pPr>
      <w:r w:rsidRPr="008C5B89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>Запрос предложений (объявление о покупке) № 385395. Открытый запрос предложений с предварительным</w:t>
      </w:r>
      <w:r w:rsidRPr="008C5B89">
        <w:rPr>
          <w:rFonts w:ascii="Arial" w:eastAsia="Times New Roman" w:hAnsi="Arial" w:cs="Arial"/>
          <w:b/>
          <w:color w:val="333333"/>
          <w:sz w:val="16"/>
          <w:szCs w:val="20"/>
          <w:lang w:eastAsia="ru-RU"/>
        </w:rPr>
        <w:t xml:space="preserve"> </w:t>
      </w:r>
      <w:r w:rsidRPr="008C5B89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 xml:space="preserve">квалификационным отбором на право заключения договора на выполнение ПР по монтажу систем </w:t>
      </w:r>
      <w:proofErr w:type="spellStart"/>
      <w:r w:rsidRPr="008C5B89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>периметральной</w:t>
      </w:r>
      <w:proofErr w:type="spellEnd"/>
      <w:r w:rsidRPr="008C5B89">
        <w:rPr>
          <w:rFonts w:ascii="Arial" w:eastAsia="Times New Roman" w:hAnsi="Arial" w:cs="Arial"/>
          <w:b/>
          <w:color w:val="333333"/>
          <w:kern w:val="36"/>
          <w:sz w:val="24"/>
          <w:szCs w:val="32"/>
          <w:lang w:eastAsia="ru-RU"/>
        </w:rPr>
        <w:t xml:space="preserve"> сигнализации и охранного телевидения на объектах Тобольского ТПО филиала ОАО «ТЭ» «ТРС»</w:t>
      </w:r>
    </w:p>
    <w:p w:rsidR="008C5B89" w:rsidRPr="008C5B89" w:rsidRDefault="008C5B89" w:rsidP="008C5B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C5B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Приём заявок на участие в процедуре завершается 09.07.2014 в 08:00 по московскому времени  </w:t>
      </w:r>
      <w:r w:rsidRPr="008C5B89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(через  )</w:t>
      </w:r>
      <w:r w:rsidRPr="008C5B89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>(завершён)</w:t>
      </w:r>
      <w:r w:rsidRPr="008C5B89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8C5B89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C5B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8C5B89"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5B89" w:rsidRPr="008C5B89">
        <w:trPr>
          <w:tblCellSpacing w:w="0" w:type="dxa"/>
        </w:trPr>
        <w:tc>
          <w:tcPr>
            <w:tcW w:w="0" w:type="auto"/>
            <w:hideMark/>
          </w:tcPr>
          <w:p w:rsidR="008C5B89" w:rsidRPr="008C5B89" w:rsidRDefault="008C5B89" w:rsidP="008C5B89">
            <w:pPr>
              <w:shd w:val="clear" w:color="auto" w:fill="EF7900"/>
              <w:spacing w:after="15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8C5B8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Извещение</w:t>
            </w:r>
          </w:p>
          <w:p w:rsidR="008C5B89" w:rsidRPr="008C5B89" w:rsidRDefault="008C5B89" w:rsidP="008C5B89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5" w:history="1">
              <w:r w:rsidRPr="008C5B89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C5B89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8C5B89" w:rsidRPr="008C5B89" w:rsidRDefault="008C5B89" w:rsidP="008C5B89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6" w:history="1">
              <w:r w:rsidRPr="008C5B89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C5B89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8C5B89" w:rsidRPr="008C5B89" w:rsidRDefault="008C5B89" w:rsidP="008C5B89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7" w:history="1">
              <w:r w:rsidRPr="008C5B89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C5B89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- 0</w:t>
            </w:r>
          </w:p>
          <w:p w:rsidR="008C5B89" w:rsidRPr="008C5B89" w:rsidRDefault="008C5B89" w:rsidP="008C5B89">
            <w:pPr>
              <w:shd w:val="clear" w:color="auto" w:fill="EDF0F3"/>
              <w:spacing w:after="15" w:line="240" w:lineRule="auto"/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</w:pPr>
            <w:hyperlink r:id="rId8" w:history="1">
              <w:r w:rsidRPr="008C5B89">
                <w:rPr>
                  <w:rFonts w:ascii="Arial" w:eastAsia="Times New Roman" w:hAnsi="Arial" w:cs="Arial"/>
                  <w:color w:val="50565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C5B89">
              <w:rPr>
                <w:rFonts w:ascii="Arial" w:eastAsia="Times New Roman" w:hAnsi="Arial" w:cs="Arial"/>
                <w:color w:val="50565F"/>
                <w:sz w:val="20"/>
                <w:szCs w:val="20"/>
                <w:lang w:eastAsia="ru-RU"/>
              </w:rPr>
              <w:t> - 3</w:t>
            </w:r>
          </w:p>
        </w:tc>
      </w:tr>
    </w:tbl>
    <w:p w:rsidR="008C5B89" w:rsidRPr="008C5B89" w:rsidRDefault="008C5B89" w:rsidP="008C5B8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9"/>
        <w:gridCol w:w="56"/>
        <w:gridCol w:w="300"/>
      </w:tblGrid>
      <w:tr w:rsidR="008C5B89" w:rsidRPr="008C5B8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99"/>
            </w:tblGrid>
            <w:tr w:rsidR="008C5B89" w:rsidRPr="008C5B8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5B89" w:rsidRPr="008C5B89" w:rsidRDefault="008C5B89" w:rsidP="008C5B8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C5B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с предварительным квалификационным отбором на право заключения договора на выполнение ПР по монтажу систем </w:t>
                  </w:r>
                  <w:proofErr w:type="spellStart"/>
                  <w:r w:rsidRPr="008C5B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периметральной</w:t>
                  </w:r>
                  <w:proofErr w:type="spellEnd"/>
                  <w:r w:rsidRPr="008C5B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сигнализации и охранного телевидения на объектах Тобольского ТПО филиала ОАО «ТЭ» «ТРС»</w:t>
                  </w:r>
                  <w:r w:rsidRPr="008C5B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проектных работ по монтажу систем </w:t>
                  </w:r>
                  <w:proofErr w:type="spellStart"/>
                  <w:r w:rsidRPr="008C5B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периметральной</w:t>
                  </w:r>
                  <w:proofErr w:type="spellEnd"/>
                  <w:r w:rsidRPr="008C5B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сигнализации и охранного телевидения на объектах Тобольского ТПО филиала ОАО «Тюменьэнерго» «Тюменские распределительные сети»</w:t>
                  </w:r>
                </w:p>
              </w:tc>
            </w:tr>
            <w:tr w:rsidR="008C5B89" w:rsidRPr="008C5B8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8"/>
                    <w:gridCol w:w="5383"/>
                  </w:tblGrid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4560249 </w:t>
                        </w:r>
                        <w:hyperlink r:id="rId9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Охранно-пожарная сигнализация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4500000 </w:t>
                        </w:r>
                        <w:hyperlink r:id="rId10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8" type="#_x0000_t75" style="width:1in;height:17.75pt" o:ole="">
                              <v:imagedata r:id="rId11" o:title=""/>
                            </v:shape>
                            <w:control r:id="rId12" w:name="DefaultOcxName" w:shapeid="_x0000_i1068"/>
                          </w:object>
                        </w: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СТРОИТЕЛЬСТВО; 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839 685,90 руб. (цена с НДС)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839 685,90 руб. (цена с НДС)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24.06.2014 09:41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09.07.2014 08:00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29.07.2014 12:00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08.08.2014 08:00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24.06.2014 09:41, </w:t>
                        </w:r>
                        <w:hyperlink r:id="rId14" w:tgtFrame="_blank" w:tooltip="Отправить личное сообщение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val="en-US" w:eastAsia="ru-RU"/>
                          </w:rPr>
                        </w:pPr>
                        <w:hyperlink r:id="rId17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val="en-US" w:eastAsia="ru-RU"/>
                            </w:rPr>
                            <w:t>mailto:mansurova_e%40tumes.te.ru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8C5B89" w:rsidRPr="008C5B89" w:rsidRDefault="008C5B89" w:rsidP="008C5B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5B89" w:rsidRPr="008C5B8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5B89" w:rsidRPr="008C5B89" w:rsidRDefault="008C5B89" w:rsidP="008C5B8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C5B8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C5B89" w:rsidRPr="008C5B8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8"/>
                    <w:gridCol w:w="5383"/>
                  </w:tblGrid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обязательна 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C5B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(15.2 Мб)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8C5B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C5B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(15.2 Мб)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8C5B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29.07.2014 10:00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18.08.2014 15:00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0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1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32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C5B89" w:rsidRPr="008C5B8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8C5B8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8C5B8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8C5B89" w:rsidRPr="008C5B89" w:rsidRDefault="008C5B89" w:rsidP="008C5B8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</w:pPr>
                        <w:hyperlink r:id="rId35" w:tgtFrame="_blank" w:history="1">
                          <w:r w:rsidRPr="008C5B8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C5B89">
                          <w:rPr>
                            <w:rFonts w:ascii="Arial" w:eastAsia="Times New Roman" w:hAnsi="Arial" w:cs="Arial"/>
                            <w:color w:val="333333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C5B89" w:rsidRPr="008C5B89" w:rsidRDefault="008C5B89" w:rsidP="008C5B8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C5B89" w:rsidRPr="008C5B89" w:rsidRDefault="008C5B89" w:rsidP="008C5B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hideMark/>
          </w:tcPr>
          <w:p w:rsidR="008C5B89" w:rsidRPr="008C5B89" w:rsidRDefault="008C5B89" w:rsidP="008C5B8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C5B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C5B89" w:rsidRPr="008C5B89" w:rsidRDefault="008C5B89" w:rsidP="008C5B89">
            <w:pPr>
              <w:shd w:val="clear" w:color="auto" w:fill="F9F8EB"/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8C5B8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pict/>
            </w:r>
            <w:r w:rsidRPr="008C5B89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8C5B89" w:rsidRPr="008C5B89" w:rsidRDefault="008C5B89" w:rsidP="008C5B89">
      <w:pPr>
        <w:spacing w:before="100" w:beforeAutospacing="1" w:after="100" w:afterAutospacing="1" w:line="288" w:lineRule="auto"/>
        <w:outlineLvl w:val="1"/>
        <w:rPr>
          <w:rFonts w:ascii="Arial" w:eastAsia="Times New Roman" w:hAnsi="Arial" w:cs="Arial"/>
          <w:vanish/>
          <w:color w:val="333333"/>
          <w:sz w:val="28"/>
          <w:szCs w:val="28"/>
          <w:lang w:eastAsia="ru-RU"/>
        </w:rPr>
      </w:pPr>
      <w:bookmarkStart w:id="0" w:name="_GoBack"/>
      <w:bookmarkEnd w:id="0"/>
      <w:r w:rsidRPr="008C5B89">
        <w:rPr>
          <w:rFonts w:ascii="Arial" w:eastAsia="Times New Roman" w:hAnsi="Arial" w:cs="Arial"/>
          <w:vanish/>
          <w:color w:val="333333"/>
          <w:sz w:val="28"/>
          <w:szCs w:val="28"/>
          <w:lang w:eastAsia="ru-RU"/>
        </w:rPr>
        <w:t>Похожие торговые процедуры</w:t>
      </w:r>
    </w:p>
    <w:p w:rsidR="008C5B89" w:rsidRPr="008C5B89" w:rsidRDefault="008C5B89" w:rsidP="008C5B89">
      <w:pPr>
        <w:spacing w:after="0" w:line="240" w:lineRule="auto"/>
        <w:rPr>
          <w:rFonts w:ascii="Arial" w:eastAsia="Times New Roman" w:hAnsi="Arial" w:cs="Arial"/>
          <w:vanish/>
          <w:color w:val="333333"/>
          <w:sz w:val="20"/>
          <w:szCs w:val="20"/>
          <w:lang w:eastAsia="ru-RU"/>
        </w:rPr>
      </w:pPr>
    </w:p>
    <w:p w:rsidR="008C5B89" w:rsidRPr="008C5B89" w:rsidRDefault="008C5B89" w:rsidP="008C5B8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vanish/>
          <w:color w:val="333333"/>
          <w:sz w:val="23"/>
          <w:szCs w:val="23"/>
          <w:lang w:eastAsia="ru-RU"/>
        </w:rPr>
      </w:pPr>
      <w:r w:rsidRPr="008C5B89">
        <w:rPr>
          <w:rFonts w:ascii="Arial" w:eastAsia="Times New Roman" w:hAnsi="Arial" w:cs="Arial"/>
          <w:b/>
          <w:bCs/>
          <w:vanish/>
          <w:color w:val="333333"/>
          <w:sz w:val="23"/>
          <w:szCs w:val="23"/>
          <w:lang w:eastAsia="ru-RU"/>
        </w:rPr>
        <w:t>Все похожие торги могут быть найдены в следующих категориях классификатора</w:t>
      </w:r>
    </w:p>
    <w:p w:rsidR="00282F3D" w:rsidRDefault="00282F3D"/>
    <w:sectPr w:rsidR="0028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30D"/>
    <w:rsid w:val="0017630D"/>
    <w:rsid w:val="00282F3D"/>
    <w:rsid w:val="008C5B89"/>
    <w:rsid w:val="00D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1111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95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013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0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895">
          <w:marLeft w:val="0"/>
          <w:marRight w:val="1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html:file://C:\Users\mansurova\Desktop\&#1080;&#1080;.mht!https://www.b2b-energo.ru/market/view.html?id=385395&amp;action=statistics" TargetMode="External"/><Relationship Id="rId13" Type="http://schemas.openxmlformats.org/officeDocument/2006/relationships/hyperlink" Target="mhtml:file://C:\Users\mansurova\Desktop\&#1080;&#1080;.mht!https://www.b2b-energo.ru/market/view.html?id=385395&amp;switch_price_both_view=1" TargetMode="External"/><Relationship Id="rId18" Type="http://schemas.openxmlformats.org/officeDocument/2006/relationships/hyperlink" Target="mhtml:file://C:\Users\mansurova\Desktop\&#1080;&#1080;.mht!https://www.b2b-energo.ru/download.html?file=file%2F10407053.zip&amp;title=%D0%97%D0%94.zip" TargetMode="External"/><Relationship Id="rId26" Type="http://schemas.openxmlformats.org/officeDocument/2006/relationships/hyperlink" Target="mhtml:file://C:\Users\mansurova\Desktop\&#1080;&#1080;.mht!https://www.b2b-energo.ru/market/" TargetMode="External"/><Relationship Id="rId3" Type="http://schemas.openxmlformats.org/officeDocument/2006/relationships/settings" Target="settings.xml"/><Relationship Id="rId21" Type="http://schemas.openxmlformats.org/officeDocument/2006/relationships/hyperlink" Target="mhtml:file://C:\Users\mansurova\Desktop\&#1080;&#1080;.mht!https://www.b2b-energo.ru/translation/translation.html" TargetMode="External"/><Relationship Id="rId34" Type="http://schemas.openxmlformats.org/officeDocument/2006/relationships/hyperlink" Target="mhtml:file://C:\Users\mansurova\Desktop\&#1080;&#1080;.mht!https://www.b2b-energo.ru/market/procedure_subscription.html?popup=1&amp;action=subscribe&amp;proc_type=auction&amp;proc_id=385395&amp;hash=34d9bf1f6bea62bcfab069cb454e1f80" TargetMode="External"/><Relationship Id="rId7" Type="http://schemas.openxmlformats.org/officeDocument/2006/relationships/hyperlink" Target="mhtml:file://C:\Users\mansurova\Desktop\&#1080;&#1080;.mht!https://www.b2b-energo.ru/market/view.html?id=385395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mansurova_e%40tumes.te.ru" TargetMode="External"/><Relationship Id="rId25" Type="http://schemas.openxmlformats.org/officeDocument/2006/relationships/hyperlink" Target="mhtml:file://C:\Users\mansurova\Desktop\&#1080;&#1080;.mht!https://www.b2b-energo.ru/translation/translation.html" TargetMode="External"/><Relationship Id="rId33" Type="http://schemas.openxmlformats.org/officeDocument/2006/relationships/hyperlink" Target="mhtml:file://C:\Users\mansurova\Desktop\&#1080;&#1080;.mht!https://www.b2b-energo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html:file://C:\Users\mansurova\Desktop\&#1080;&#1080;.mht!https://www.b2b-energo.ru/firms/view_firm.html?id=102383" TargetMode="External"/><Relationship Id="rId20" Type="http://schemas.openxmlformats.org/officeDocument/2006/relationships/hyperlink" Target="mhtml:file://C:\Users\mansurova\Desktop\&#1080;&#1080;.mht!https://www.b2b-energo.ru/market/view.html?id=385395&amp;action=signed_doc&amp;key=auction_pre_docs" TargetMode="External"/><Relationship Id="rId29" Type="http://schemas.openxmlformats.org/officeDocument/2006/relationships/hyperlink" Target="mhtml:file://C:\Users\mansurova\Desktop\&#1080;&#1080;.mht!https://www.b2b-energo.ru/market/edit.html?action=delete&amp;id=385395" TargetMode="External"/><Relationship Id="rId1" Type="http://schemas.openxmlformats.org/officeDocument/2006/relationships/styles" Target="styles.xml"/><Relationship Id="rId6" Type="http://schemas.openxmlformats.org/officeDocument/2006/relationships/hyperlink" Target="mhtml:file://C:\Users\mansurova\Desktop\&#1080;&#1080;.mht!https://www.b2b-energo.ru/market/view.html?id=385395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mhtml:file://C:\Users\mansurova\Desktop\&#1080;&#1080;.mht!https://www.b2b-energo.ru/market/view.html?id=385395&amp;action=signed_doc&amp;key=auction_docs" TargetMode="External"/><Relationship Id="rId32" Type="http://schemas.openxmlformats.org/officeDocument/2006/relationships/hyperlink" Target="mhtml:file://C:\Users\mansurova\Desktop\&#1080;&#1080;.mht!https://www.b2b-energo.ru/market/services_request.html?lot_type=1&amp;lot_id=385395" TargetMode="External"/><Relationship Id="rId37" Type="http://schemas.openxmlformats.org/officeDocument/2006/relationships/theme" Target="theme/theme1.xml"/><Relationship Id="rId5" Type="http://schemas.openxmlformats.org/officeDocument/2006/relationships/hyperlink" Target="mhtml:file://C:\Users\mansurova\Desktop\&#1080;&#1080;.mht!https://www.b2b-energo.ru/market/view.html?id=385395&amp;action=explanation" TargetMode="External"/><Relationship Id="rId15" Type="http://schemas.openxmlformats.org/officeDocument/2006/relationships/hyperlink" Target="mhtml:file://C:\Users\mansurova\Desktop\&#1080;&#1080;.mht!https://www.b2b-energo.ru/popups/send_message.html?action=send&amp;to=125154" TargetMode="External"/><Relationship Id="rId23" Type="http://schemas.openxmlformats.org/officeDocument/2006/relationships/hyperlink" Target="mhtml:file://C:\Users\mansurova\Desktop\&#1080;&#1080;.mht!https://www.b2b-energo.ru/market/edit.html?id=385395&amp;action=docs" TargetMode="External"/><Relationship Id="rId28" Type="http://schemas.openxmlformats.org/officeDocument/2006/relationships/hyperlink" Target="mhtml:file://C:\Users\mansurova\Desktop\&#1080;&#1080;.mht!https://www.b2b-energo.ru/market/edit.html?action=edit&amp;id=385395" TargetMode="External"/><Relationship Id="rId36" Type="http://schemas.openxmlformats.org/officeDocument/2006/relationships/fontTable" Target="fontTable.xml"/><Relationship Id="rId10" Type="http://schemas.openxmlformats.org/officeDocument/2006/relationships/hyperlink" Target="mhtml:file://C:\Users\mansurova\Desktop\&#1080;&#1080;.mht!https://www.b2b-energo.ru/market/list.html?bookmarks=0&amp;all=0&amp;type=4&amp;cat_id=64500000" TargetMode="External"/><Relationship Id="rId19" Type="http://schemas.openxmlformats.org/officeDocument/2006/relationships/hyperlink" Target="mhtml:file://C:\Users\mansurova\Desktop\&#1080;&#1080;.mht!https://www.b2b-energo.ru/market/edit.html?id=385395&amp;action=pre_docs" TargetMode="External"/><Relationship Id="rId31" Type="http://schemas.openxmlformats.org/officeDocument/2006/relationships/hyperlink" Target="mhtml:file://C:\Users\mansurova\Desktop\&#1080;&#1080;.mht!https://www.b2b-energo.ru/market/view.html?action=cancel&amp;id=385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html:file://C:\Users\mansurova\Desktop\&#1080;&#1080;.mht!https://www.b2b-energo.ru/market/list.html?bookmarks=0&amp;all=0&amp;type=4&amp;cat_id=64560249" TargetMode="External"/><Relationship Id="rId14" Type="http://schemas.openxmlformats.org/officeDocument/2006/relationships/hyperlink" Target="mhtml:file://C:\Users\mansurova\Desktop\&#1080;&#1080;.mht!https://www.b2b-energo.ru/popups/send_message.html?action=send&amp;to=121942" TargetMode="External"/><Relationship Id="rId22" Type="http://schemas.openxmlformats.org/officeDocument/2006/relationships/hyperlink" Target="mhtml:file://C:\Users\mansurova\Desktop\&#1080;&#1080;.mht!https://www.b2b-energo.ru/download.html?file=file%2F10407115.zip&amp;title=%D0%97%D0%94.zip" TargetMode="External"/><Relationship Id="rId27" Type="http://schemas.openxmlformats.org/officeDocument/2006/relationships/hyperlink" Target="mhtml:file://C:\Users\mansurova\Desktop\&#1080;&#1080;.mht!https://www.b2b-energo.ru/market/view.html?id=385395&amp;action=signed_doc&amp;key=auction" TargetMode="External"/><Relationship Id="rId30" Type="http://schemas.openxmlformats.org/officeDocument/2006/relationships/hyperlink" Target="mhtml:file://C:\Users\mansurova\Desktop\&#1080;&#1080;.mht!https://www.b2b-energo.ru/market/edit.html?duplicated_from_id=385395" TargetMode="External"/><Relationship Id="rId35" Type="http://schemas.openxmlformats.org/officeDocument/2006/relationships/hyperlink" Target="mhtml:file://C:\Users\mansurova\Desktop\&#1080;&#1080;.mht!https://www.b2b-energo.ru/market/procedure_subscription.html?popup=1&amp;action=unsubscribe&amp;proc_type=auction&amp;proc_id=385395&amp;hash=34d9bf1f6bea62bcfab069cb454e1f8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1461</Words>
  <Characters>8334</Characters>
  <Application>Microsoft Office Word</Application>
  <DocSecurity>0</DocSecurity>
  <Lines>69</Lines>
  <Paragraphs>19</Paragraphs>
  <ScaleCrop>false</ScaleCrop>
  <Company>JSC "Tyumenenergo"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3</cp:revision>
  <dcterms:created xsi:type="dcterms:W3CDTF">2014-06-24T05:43:00Z</dcterms:created>
  <dcterms:modified xsi:type="dcterms:W3CDTF">2014-06-24T05:46:00Z</dcterms:modified>
</cp:coreProperties>
</file>