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3640"/>
        <w:gridCol w:w="5715"/>
      </w:tblGrid>
      <w:tr w:rsidR="00555B55" w:rsidRPr="00555B55">
        <w:trPr>
          <w:tblCellSpacing w:w="0" w:type="dxa"/>
        </w:trPr>
        <w:tc>
          <w:tcPr>
            <w:tcW w:w="4950" w:type="pct"/>
            <w:shd w:val="clear" w:color="auto" w:fill="E9E9E9"/>
            <w:hideMark/>
          </w:tcPr>
          <w:p w:rsidR="00555B55" w:rsidRPr="00555B55" w:rsidRDefault="00555B55" w:rsidP="00555B55">
            <w:pPr>
              <w:spacing w:after="0" w:line="240" w:lineRule="auto"/>
              <w:rPr>
                <w:rFonts w:ascii="Arial" w:eastAsia="Times New Roman" w:hAnsi="Arial" w:cs="Arial"/>
                <w:sz w:val="18"/>
                <w:szCs w:val="18"/>
                <w:lang w:eastAsia="ru-RU"/>
              </w:rPr>
            </w:pPr>
            <w:bookmarkStart w:id="0" w:name="expl_183024"/>
            <w:bookmarkEnd w:id="0"/>
            <w:proofErr w:type="gramStart"/>
            <w:r w:rsidRPr="00555B55">
              <w:rPr>
                <w:rFonts w:ascii="Arial" w:eastAsia="Times New Roman" w:hAnsi="Arial" w:cs="Arial"/>
                <w:b/>
                <w:bCs/>
                <w:sz w:val="18"/>
                <w:szCs w:val="18"/>
                <w:lang w:eastAsia="ru-RU"/>
              </w:rPr>
              <w:t>Вопрос:</w:t>
            </w:r>
            <w:r w:rsidRPr="00555B55">
              <w:rPr>
                <w:rFonts w:ascii="Arial" w:eastAsia="Times New Roman" w:hAnsi="Arial" w:cs="Arial"/>
                <w:sz w:val="18"/>
                <w:szCs w:val="18"/>
                <w:lang w:eastAsia="ru-RU"/>
              </w:rPr>
              <w:t xml:space="preserve">  [</w:t>
            </w:r>
            <w:proofErr w:type="gramEnd"/>
            <w:r w:rsidRPr="00555B55">
              <w:rPr>
                <w:rFonts w:ascii="Arial" w:eastAsia="Times New Roman" w:hAnsi="Arial" w:cs="Arial"/>
                <w:sz w:val="18"/>
                <w:szCs w:val="18"/>
                <w:lang w:eastAsia="ru-RU"/>
              </w:rPr>
              <w:fldChar w:fldCharType="begin"/>
            </w:r>
            <w:r w:rsidRPr="00555B55">
              <w:rPr>
                <w:rFonts w:ascii="Arial" w:eastAsia="Times New Roman" w:hAnsi="Arial" w:cs="Arial"/>
                <w:sz w:val="18"/>
                <w:szCs w:val="18"/>
                <w:lang w:eastAsia="ru-RU"/>
              </w:rPr>
              <w:instrText xml:space="preserve"> HYPERLINK "http://www.b2b-mrsk.ru/market/view.html?action=explanation&amp;id=567026&amp;doexpl=answer&amp;expl_id=183024" </w:instrText>
            </w:r>
            <w:r w:rsidRPr="00555B55">
              <w:rPr>
                <w:rFonts w:ascii="Arial" w:eastAsia="Times New Roman" w:hAnsi="Arial" w:cs="Arial"/>
                <w:sz w:val="18"/>
                <w:szCs w:val="18"/>
                <w:lang w:eastAsia="ru-RU"/>
              </w:rPr>
              <w:fldChar w:fldCharType="separate"/>
            </w:r>
            <w:r w:rsidRPr="00555B55">
              <w:rPr>
                <w:rFonts w:ascii="Arial" w:eastAsia="Times New Roman" w:hAnsi="Arial" w:cs="Arial"/>
                <w:color w:val="1C50A4"/>
                <w:sz w:val="18"/>
                <w:szCs w:val="18"/>
                <w:lang w:eastAsia="ru-RU"/>
              </w:rPr>
              <w:t>Исправить ответ</w:t>
            </w:r>
            <w:r w:rsidRPr="00555B55">
              <w:rPr>
                <w:rFonts w:ascii="Arial" w:eastAsia="Times New Roman" w:hAnsi="Arial" w:cs="Arial"/>
                <w:sz w:val="18"/>
                <w:szCs w:val="18"/>
                <w:lang w:eastAsia="ru-RU"/>
              </w:rPr>
              <w:fldChar w:fldCharType="end"/>
            </w:r>
            <w:r w:rsidRPr="00555B55">
              <w:rPr>
                <w:rFonts w:ascii="Arial" w:eastAsia="Times New Roman" w:hAnsi="Arial" w:cs="Arial"/>
                <w:sz w:val="18"/>
                <w:szCs w:val="18"/>
                <w:lang w:eastAsia="ru-RU"/>
              </w:rPr>
              <w:t xml:space="preserve">] </w:t>
            </w:r>
          </w:p>
        </w:tc>
        <w:tc>
          <w:tcPr>
            <w:tcW w:w="0" w:type="auto"/>
            <w:shd w:val="clear" w:color="auto" w:fill="E9E9E9"/>
            <w:noWrap/>
            <w:hideMark/>
          </w:tcPr>
          <w:p w:rsidR="00555B55" w:rsidRPr="00555B55" w:rsidRDefault="00555B55" w:rsidP="00555B55">
            <w:pPr>
              <w:spacing w:after="0" w:line="240" w:lineRule="auto"/>
              <w:jc w:val="right"/>
              <w:rPr>
                <w:rFonts w:ascii="Arial" w:eastAsia="Times New Roman" w:hAnsi="Arial" w:cs="Arial"/>
                <w:sz w:val="18"/>
                <w:szCs w:val="18"/>
                <w:lang w:eastAsia="ru-RU"/>
              </w:rPr>
            </w:pPr>
            <w:hyperlink r:id="rId4" w:tgtFrame="_blank" w:tooltip="Отправить личное сообщение" w:history="1">
              <w:r w:rsidRPr="00555B55">
                <w:rPr>
                  <w:rFonts w:ascii="Arial" w:eastAsia="Times New Roman" w:hAnsi="Arial" w:cs="Arial"/>
                  <w:color w:val="1C50A4"/>
                  <w:sz w:val="18"/>
                  <w:szCs w:val="18"/>
                  <w:lang w:eastAsia="ru-RU"/>
                </w:rPr>
                <w:t>Ческидов Михаил Андреевич</w:t>
              </w:r>
            </w:hyperlink>
            <w:r w:rsidRPr="00555B55">
              <w:rPr>
                <w:rFonts w:ascii="Arial" w:eastAsia="Times New Roman" w:hAnsi="Arial" w:cs="Arial"/>
                <w:sz w:val="18"/>
                <w:szCs w:val="18"/>
                <w:lang w:eastAsia="ru-RU"/>
              </w:rPr>
              <w:t xml:space="preserve"> (</w:t>
            </w:r>
            <w:hyperlink r:id="rId5" w:history="1">
              <w:r w:rsidRPr="00555B55">
                <w:rPr>
                  <w:rFonts w:ascii="Arial" w:eastAsia="Times New Roman" w:hAnsi="Arial" w:cs="Arial"/>
                  <w:color w:val="1C50A4"/>
                  <w:sz w:val="18"/>
                  <w:szCs w:val="18"/>
                  <w:lang w:eastAsia="ru-RU"/>
                </w:rPr>
                <w:t>ООО "</w:t>
              </w:r>
              <w:proofErr w:type="spellStart"/>
              <w:r w:rsidRPr="00555B55">
                <w:rPr>
                  <w:rFonts w:ascii="Arial" w:eastAsia="Times New Roman" w:hAnsi="Arial" w:cs="Arial"/>
                  <w:color w:val="1C50A4"/>
                  <w:sz w:val="18"/>
                  <w:szCs w:val="18"/>
                  <w:lang w:eastAsia="ru-RU"/>
                </w:rPr>
                <w:t>ИнтерМет</w:t>
              </w:r>
              <w:proofErr w:type="spellEnd"/>
              <w:proofErr w:type="gramStart"/>
              <w:r w:rsidRPr="00555B55">
                <w:rPr>
                  <w:rFonts w:ascii="Arial" w:eastAsia="Times New Roman" w:hAnsi="Arial" w:cs="Arial"/>
                  <w:color w:val="1C50A4"/>
                  <w:sz w:val="18"/>
                  <w:szCs w:val="18"/>
                  <w:lang w:eastAsia="ru-RU"/>
                </w:rPr>
                <w:t>"</w:t>
              </w:r>
            </w:hyperlink>
            <w:r w:rsidRPr="00555B55">
              <w:rPr>
                <w:rFonts w:ascii="Arial" w:eastAsia="Times New Roman" w:hAnsi="Arial" w:cs="Arial"/>
                <w:sz w:val="18"/>
                <w:szCs w:val="18"/>
                <w:lang w:eastAsia="ru-RU"/>
              </w:rPr>
              <w:t>)  14.10.2015</w:t>
            </w:r>
            <w:proofErr w:type="gramEnd"/>
            <w:r w:rsidRPr="00555B55">
              <w:rPr>
                <w:rFonts w:ascii="Arial" w:eastAsia="Times New Roman" w:hAnsi="Arial" w:cs="Arial"/>
                <w:sz w:val="18"/>
                <w:szCs w:val="18"/>
                <w:lang w:eastAsia="ru-RU"/>
              </w:rPr>
              <w:t xml:space="preserve"> 13:48 </w:t>
            </w:r>
          </w:p>
        </w:tc>
      </w:tr>
      <w:tr w:rsidR="00555B55" w:rsidRPr="00555B55">
        <w:trPr>
          <w:tblCellSpacing w:w="0" w:type="dxa"/>
        </w:trPr>
        <w:tc>
          <w:tcPr>
            <w:tcW w:w="0" w:type="auto"/>
            <w:gridSpan w:val="2"/>
            <w:shd w:val="clear" w:color="auto" w:fill="F7F7F7"/>
            <w:hideMark/>
          </w:tcPr>
          <w:p w:rsidR="00555B55" w:rsidRPr="00555B55" w:rsidRDefault="00555B55" w:rsidP="00555B55">
            <w:pPr>
              <w:spacing w:after="0" w:line="240" w:lineRule="auto"/>
              <w:rPr>
                <w:rFonts w:ascii="Arial" w:eastAsia="Times New Roman" w:hAnsi="Arial" w:cs="Arial"/>
                <w:sz w:val="18"/>
                <w:szCs w:val="18"/>
                <w:lang w:eastAsia="ru-RU"/>
              </w:rPr>
            </w:pPr>
            <w:r w:rsidRPr="00555B55">
              <w:rPr>
                <w:rFonts w:ascii="Arial" w:eastAsia="Times New Roman" w:hAnsi="Arial" w:cs="Arial"/>
                <w:sz w:val="18"/>
                <w:szCs w:val="18"/>
                <w:lang w:eastAsia="ru-RU"/>
              </w:rPr>
              <w:t>Просим ответить на следующие вопросы:</w:t>
            </w:r>
            <w:r w:rsidRPr="00555B55">
              <w:rPr>
                <w:rFonts w:ascii="Arial" w:eastAsia="Times New Roman" w:hAnsi="Arial" w:cs="Arial"/>
                <w:sz w:val="18"/>
                <w:szCs w:val="18"/>
                <w:lang w:eastAsia="ru-RU"/>
              </w:rPr>
              <w:br/>
            </w:r>
            <w:r w:rsidRPr="00555B55">
              <w:rPr>
                <w:rFonts w:ascii="Arial" w:eastAsia="Times New Roman" w:hAnsi="Arial" w:cs="Arial"/>
                <w:sz w:val="18"/>
                <w:szCs w:val="18"/>
                <w:lang w:eastAsia="ru-RU"/>
              </w:rPr>
              <w:br/>
              <w:t>1. В п. 26 «Обеспечение исполнения обязательств по договору, форма, размер в %, срок его внесения/предоставления» Информационной карты содержание пункта звучит следующим образом: «При отклонении цены Участника от начальной (максимальной) цены договора (цены лота) более, чем на 20% в сторону уменьшения, финансовое обеспечение исполнения обязательств по договору будет составлять 20 % от стоимости предложения с учетом налогов».</w:t>
            </w:r>
            <w:r w:rsidRPr="00555B55">
              <w:rPr>
                <w:rFonts w:ascii="Arial" w:eastAsia="Times New Roman" w:hAnsi="Arial" w:cs="Arial"/>
                <w:sz w:val="18"/>
                <w:szCs w:val="18"/>
                <w:lang w:eastAsia="ru-RU"/>
              </w:rPr>
              <w:br/>
              <w:t>Вопрос: Согласно гл.23 ГК РФ, ст.329 «Исполнение обязательств может обеспечиваться неустойкой, залогом, удержанием вещи должника, поручительством, независимой гарантией, задатком, обеспечительным платежом и другими способами, предусмотренными законом или договором». В каком виде финансовое обеспечение предусмотрено у Вас?</w:t>
            </w:r>
            <w:r w:rsidRPr="00555B55">
              <w:rPr>
                <w:rFonts w:ascii="Arial" w:eastAsia="Times New Roman" w:hAnsi="Arial" w:cs="Arial"/>
                <w:sz w:val="18"/>
                <w:szCs w:val="18"/>
                <w:lang w:eastAsia="ru-RU"/>
              </w:rPr>
              <w:br/>
            </w:r>
            <w:r w:rsidRPr="00555B55">
              <w:rPr>
                <w:rFonts w:ascii="Arial" w:eastAsia="Times New Roman" w:hAnsi="Arial" w:cs="Arial"/>
                <w:sz w:val="18"/>
                <w:szCs w:val="18"/>
                <w:lang w:eastAsia="ru-RU"/>
              </w:rPr>
              <w:br/>
              <w:t>2. В Техническом задании на обучение персонала АО «</w:t>
            </w:r>
            <w:proofErr w:type="spellStart"/>
            <w:r w:rsidRPr="00555B55">
              <w:rPr>
                <w:rFonts w:ascii="Arial" w:eastAsia="Times New Roman" w:hAnsi="Arial" w:cs="Arial"/>
                <w:sz w:val="18"/>
                <w:szCs w:val="18"/>
                <w:lang w:eastAsia="ru-RU"/>
              </w:rPr>
              <w:t>Тюменьэнерго</w:t>
            </w:r>
            <w:proofErr w:type="spellEnd"/>
            <w:r w:rsidRPr="00555B55">
              <w:rPr>
                <w:rFonts w:ascii="Arial" w:eastAsia="Times New Roman" w:hAnsi="Arial" w:cs="Arial"/>
                <w:sz w:val="18"/>
                <w:szCs w:val="18"/>
                <w:lang w:eastAsia="ru-RU"/>
              </w:rPr>
              <w:t>» в 2016 году в первых позициях указано следующее обучение: Организация и проведение курсов повышения квалификации, семинаров, конференций, тренингов и т.д. в том числе в системе видео-конференцсвязи (ВСК) с привлечением специалистов ведущих ВУЗов, Министерств, Корпораций.</w:t>
            </w:r>
            <w:r w:rsidRPr="00555B55">
              <w:rPr>
                <w:rFonts w:ascii="Arial" w:eastAsia="Times New Roman" w:hAnsi="Arial" w:cs="Arial"/>
                <w:sz w:val="18"/>
                <w:szCs w:val="18"/>
                <w:lang w:eastAsia="ru-RU"/>
              </w:rPr>
              <w:br/>
              <w:t>Вопрос: Какие направления повышений квалификаций предусмотрены в данном Техническом задании?</w:t>
            </w:r>
            <w:r w:rsidRPr="00555B55">
              <w:rPr>
                <w:rFonts w:ascii="Arial" w:eastAsia="Times New Roman" w:hAnsi="Arial" w:cs="Arial"/>
                <w:sz w:val="18"/>
                <w:szCs w:val="18"/>
                <w:lang w:eastAsia="ru-RU"/>
              </w:rPr>
              <w:br/>
            </w:r>
            <w:r w:rsidRPr="00555B55">
              <w:rPr>
                <w:rFonts w:ascii="Arial" w:eastAsia="Times New Roman" w:hAnsi="Arial" w:cs="Arial"/>
                <w:sz w:val="18"/>
                <w:szCs w:val="18"/>
                <w:lang w:eastAsia="ru-RU"/>
              </w:rPr>
              <w:br/>
              <w:t xml:space="preserve">3. Возможно ли проведение централизованного обучения в </w:t>
            </w:r>
            <w:proofErr w:type="spellStart"/>
            <w:r w:rsidRPr="00555B55">
              <w:rPr>
                <w:rFonts w:ascii="Arial" w:eastAsia="Times New Roman" w:hAnsi="Arial" w:cs="Arial"/>
                <w:sz w:val="18"/>
                <w:szCs w:val="18"/>
                <w:lang w:eastAsia="ru-RU"/>
              </w:rPr>
              <w:t>г.Сургут</w:t>
            </w:r>
            <w:proofErr w:type="spellEnd"/>
            <w:r w:rsidRPr="00555B55">
              <w:rPr>
                <w:rFonts w:ascii="Arial" w:eastAsia="Times New Roman" w:hAnsi="Arial" w:cs="Arial"/>
                <w:sz w:val="18"/>
                <w:szCs w:val="18"/>
                <w:lang w:eastAsia="ru-RU"/>
              </w:rPr>
              <w:t>, г. Тюмень, а не в каждом отдельно взятом населенном пункте, указанных в Техническом задании?</w:t>
            </w:r>
          </w:p>
        </w:tc>
      </w:tr>
      <w:tr w:rsidR="00555B55" w:rsidRPr="00555B55">
        <w:trPr>
          <w:tblCellSpacing w:w="0" w:type="dxa"/>
        </w:trPr>
        <w:tc>
          <w:tcPr>
            <w:tcW w:w="0" w:type="auto"/>
            <w:shd w:val="clear" w:color="auto" w:fill="E9E9E9"/>
            <w:hideMark/>
          </w:tcPr>
          <w:p w:rsidR="00555B55" w:rsidRPr="00555B55" w:rsidRDefault="00555B55" w:rsidP="00555B55">
            <w:pPr>
              <w:spacing w:after="0" w:line="240" w:lineRule="auto"/>
              <w:rPr>
                <w:rFonts w:ascii="Arial" w:eastAsia="Times New Roman" w:hAnsi="Arial" w:cs="Arial"/>
                <w:sz w:val="18"/>
                <w:szCs w:val="18"/>
                <w:lang w:eastAsia="ru-RU"/>
              </w:rPr>
            </w:pPr>
            <w:hyperlink r:id="rId6" w:history="1">
              <w:r w:rsidRPr="00555B55">
                <w:rPr>
                  <w:rFonts w:ascii="Arial" w:eastAsia="Times New Roman" w:hAnsi="Arial" w:cs="Arial"/>
                  <w:b/>
                  <w:bCs/>
                  <w:color w:val="1C50A4"/>
                  <w:sz w:val="18"/>
                  <w:szCs w:val="18"/>
                  <w:lang w:eastAsia="ru-RU"/>
                </w:rPr>
                <w:t>Прочитать ответ:</w:t>
              </w:r>
            </w:hyperlink>
          </w:p>
        </w:tc>
        <w:tc>
          <w:tcPr>
            <w:tcW w:w="0" w:type="auto"/>
            <w:shd w:val="clear" w:color="auto" w:fill="E9E9E9"/>
            <w:noWrap/>
            <w:hideMark/>
          </w:tcPr>
          <w:p w:rsidR="00555B55" w:rsidRPr="00555B55" w:rsidRDefault="00555B55" w:rsidP="00555B55">
            <w:pPr>
              <w:spacing w:after="0" w:line="240" w:lineRule="auto"/>
              <w:jc w:val="right"/>
              <w:rPr>
                <w:rFonts w:ascii="Arial" w:eastAsia="Times New Roman" w:hAnsi="Arial" w:cs="Arial"/>
                <w:sz w:val="18"/>
                <w:szCs w:val="18"/>
                <w:lang w:eastAsia="ru-RU"/>
              </w:rPr>
            </w:pPr>
            <w:hyperlink r:id="rId7" w:tgtFrame="_blank" w:tooltip="Отправить личное сообщение" w:history="1">
              <w:r w:rsidRPr="00555B55">
                <w:rPr>
                  <w:rFonts w:ascii="Arial" w:eastAsia="Times New Roman" w:hAnsi="Arial" w:cs="Arial"/>
                  <w:color w:val="1C50A4"/>
                  <w:sz w:val="18"/>
                  <w:szCs w:val="18"/>
                  <w:lang w:eastAsia="ru-RU"/>
                </w:rPr>
                <w:t xml:space="preserve">Меженина Наталья </w:t>
              </w:r>
              <w:proofErr w:type="gramStart"/>
              <w:r w:rsidRPr="00555B55">
                <w:rPr>
                  <w:rFonts w:ascii="Arial" w:eastAsia="Times New Roman" w:hAnsi="Arial" w:cs="Arial"/>
                  <w:color w:val="1C50A4"/>
                  <w:sz w:val="18"/>
                  <w:szCs w:val="18"/>
                  <w:lang w:eastAsia="ru-RU"/>
                </w:rPr>
                <w:t>Михайловна</w:t>
              </w:r>
            </w:hyperlink>
            <w:r w:rsidRPr="00555B55">
              <w:rPr>
                <w:rFonts w:ascii="Arial" w:eastAsia="Times New Roman" w:hAnsi="Arial" w:cs="Arial"/>
                <w:sz w:val="18"/>
                <w:szCs w:val="18"/>
                <w:lang w:eastAsia="ru-RU"/>
              </w:rPr>
              <w:t>  16.10.2015</w:t>
            </w:r>
            <w:proofErr w:type="gramEnd"/>
            <w:r w:rsidRPr="00555B55">
              <w:rPr>
                <w:rFonts w:ascii="Arial" w:eastAsia="Times New Roman" w:hAnsi="Arial" w:cs="Arial"/>
                <w:sz w:val="18"/>
                <w:szCs w:val="18"/>
                <w:lang w:eastAsia="ru-RU"/>
              </w:rPr>
              <w:t xml:space="preserve"> 08:06</w:t>
            </w:r>
          </w:p>
        </w:tc>
      </w:tr>
      <w:tr w:rsidR="00555B55" w:rsidRPr="00555B55">
        <w:trPr>
          <w:tblCellSpacing w:w="0" w:type="dxa"/>
        </w:trPr>
        <w:tc>
          <w:tcPr>
            <w:tcW w:w="0" w:type="auto"/>
            <w:gridSpan w:val="2"/>
            <w:shd w:val="clear" w:color="auto" w:fill="F7F7F7"/>
            <w:hideMark/>
          </w:tcPr>
          <w:p w:rsidR="00555B55" w:rsidRPr="00555B55" w:rsidRDefault="00555B55" w:rsidP="00555B55">
            <w:pPr>
              <w:spacing w:after="0" w:line="240" w:lineRule="auto"/>
              <w:rPr>
                <w:rFonts w:ascii="Arial" w:eastAsia="Times New Roman" w:hAnsi="Arial" w:cs="Arial"/>
                <w:sz w:val="18"/>
                <w:szCs w:val="18"/>
                <w:lang w:eastAsia="ru-RU"/>
              </w:rPr>
            </w:pPr>
            <w:r w:rsidRPr="00555B55">
              <w:rPr>
                <w:rFonts w:ascii="Arial" w:eastAsia="Times New Roman" w:hAnsi="Arial" w:cs="Arial"/>
                <w:sz w:val="18"/>
                <w:szCs w:val="18"/>
                <w:lang w:eastAsia="ru-RU"/>
              </w:rPr>
              <w:br/>
              <w:t>1. Согласно п. 26 Информационной карты Закупочной документации обеспечения исполнения обязательств по договору НЕ ПРЕДУСМОТРЕНО. Обеспечение исполнения обязательств по договору в размере 20 % от стоимости предложения с учетом налогов может быть включено только в случае подачи Участником цены предложения более чем на 20% меньше начальной (максимальной) цены договора (цены лота).</w:t>
            </w:r>
            <w:r w:rsidRPr="00555B55">
              <w:rPr>
                <w:rFonts w:ascii="Arial" w:eastAsia="Times New Roman" w:hAnsi="Arial" w:cs="Arial"/>
                <w:sz w:val="18"/>
                <w:szCs w:val="18"/>
                <w:lang w:eastAsia="ru-RU"/>
              </w:rPr>
              <w:br/>
            </w:r>
            <w:r w:rsidRPr="00555B55">
              <w:rPr>
                <w:rFonts w:ascii="Arial" w:eastAsia="Times New Roman" w:hAnsi="Arial" w:cs="Arial"/>
                <w:sz w:val="18"/>
                <w:szCs w:val="18"/>
                <w:lang w:eastAsia="ru-RU"/>
              </w:rPr>
              <w:br/>
              <w:t xml:space="preserve">2. Имеется ввиду оказания услуг по организации проведения дистанционного обучения/участия в семинарах с применением IT-технологий для работников АО </w:t>
            </w:r>
            <w:proofErr w:type="spellStart"/>
            <w:r w:rsidRPr="00555B55">
              <w:rPr>
                <w:rFonts w:ascii="Arial" w:eastAsia="Times New Roman" w:hAnsi="Arial" w:cs="Arial"/>
                <w:sz w:val="18"/>
                <w:szCs w:val="18"/>
                <w:lang w:eastAsia="ru-RU"/>
              </w:rPr>
              <w:t>Тюменьэнерго</w:t>
            </w:r>
            <w:proofErr w:type="spellEnd"/>
            <w:r w:rsidRPr="00555B55">
              <w:rPr>
                <w:rFonts w:ascii="Arial" w:eastAsia="Times New Roman" w:hAnsi="Arial" w:cs="Arial"/>
                <w:sz w:val="18"/>
                <w:szCs w:val="18"/>
                <w:lang w:eastAsia="ru-RU"/>
              </w:rPr>
              <w:t xml:space="preserve">. Курсы проводят учебные заведения под эгидой и по инициативе Минэнерго, ПАО </w:t>
            </w:r>
            <w:proofErr w:type="spellStart"/>
            <w:r w:rsidRPr="00555B55">
              <w:rPr>
                <w:rFonts w:ascii="Arial" w:eastAsia="Times New Roman" w:hAnsi="Arial" w:cs="Arial"/>
                <w:sz w:val="18"/>
                <w:szCs w:val="18"/>
                <w:lang w:eastAsia="ru-RU"/>
              </w:rPr>
              <w:t>Россети</w:t>
            </w:r>
            <w:proofErr w:type="spellEnd"/>
            <w:r w:rsidRPr="00555B55">
              <w:rPr>
                <w:rFonts w:ascii="Arial" w:eastAsia="Times New Roman" w:hAnsi="Arial" w:cs="Arial"/>
                <w:sz w:val="18"/>
                <w:szCs w:val="18"/>
                <w:lang w:eastAsia="ru-RU"/>
              </w:rPr>
              <w:t xml:space="preserve"> с привлечением своих специалистов или руководителей ведомств. Задача Исполнителя по нашему договору организовать дистанционное проведение этих мероприятий без отрыва работников от производства или на своей площадке по месту нахождения наших филиалов или на рабочем месте с ПК работника.</w:t>
            </w:r>
            <w:r w:rsidRPr="00555B55">
              <w:rPr>
                <w:rFonts w:ascii="Arial" w:eastAsia="Times New Roman" w:hAnsi="Arial" w:cs="Arial"/>
                <w:sz w:val="18"/>
                <w:szCs w:val="18"/>
                <w:lang w:eastAsia="ru-RU"/>
              </w:rPr>
              <w:br/>
            </w:r>
            <w:r w:rsidRPr="00555B55">
              <w:rPr>
                <w:rFonts w:ascii="Arial" w:eastAsia="Times New Roman" w:hAnsi="Arial" w:cs="Arial"/>
                <w:sz w:val="18"/>
                <w:szCs w:val="18"/>
                <w:lang w:eastAsia="ru-RU"/>
              </w:rPr>
              <w:br/>
              <w:t>3. Обучение должно быть организовано максимально приближенно к рабочему месту, особенно это касается подготовки электромонтеров, т.к. у них обучение длительное, соответственно командировочные расходы большие Подготовку по рабочим профессиям в дистанционном режиме не рассматриваем, только практическое обучение может быть организовано на рабочем месте. Теоретическая часть- в классах, лабораториях и тренажерных кабинетах учебного центра- Исполнителя. В любом случае, каждая поданная заявка на конкурс будет рассматриваться и на предмет количества и целесообразности командировочных затрат.</w:t>
            </w:r>
            <w:bookmarkStart w:id="1" w:name="_GoBack"/>
            <w:bookmarkEnd w:id="1"/>
          </w:p>
        </w:tc>
      </w:tr>
    </w:tbl>
    <w:p w:rsidR="008C3DC8" w:rsidRDefault="008C3DC8"/>
    <w:sectPr w:rsidR="008C3D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394"/>
    <w:rsid w:val="00555B55"/>
    <w:rsid w:val="00706891"/>
    <w:rsid w:val="008C3DC8"/>
    <w:rsid w:val="00FC53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35E0CF-CE8A-4D6A-9E67-02DD2CD16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6546467">
      <w:bodyDiv w:val="1"/>
      <w:marLeft w:val="0"/>
      <w:marRight w:val="0"/>
      <w:marTop w:val="0"/>
      <w:marBottom w:val="0"/>
      <w:divBdr>
        <w:top w:val="none" w:sz="0" w:space="0" w:color="auto"/>
        <w:left w:val="none" w:sz="0" w:space="0" w:color="auto"/>
        <w:bottom w:val="none" w:sz="0" w:space="0" w:color="auto"/>
        <w:right w:val="none" w:sz="0" w:space="0" w:color="auto"/>
      </w:divBdr>
      <w:divsChild>
        <w:div w:id="775756041">
          <w:marLeft w:val="0"/>
          <w:marRight w:val="0"/>
          <w:marTop w:val="0"/>
          <w:marBottom w:val="0"/>
          <w:divBdr>
            <w:top w:val="none" w:sz="0" w:space="0" w:color="auto"/>
            <w:left w:val="none" w:sz="0" w:space="0" w:color="auto"/>
            <w:bottom w:val="none" w:sz="0" w:space="0" w:color="auto"/>
            <w:right w:val="none" w:sz="0" w:space="0" w:color="auto"/>
          </w:divBdr>
          <w:divsChild>
            <w:div w:id="672877753">
              <w:marLeft w:val="30"/>
              <w:marRight w:val="30"/>
              <w:marTop w:val="30"/>
              <w:marBottom w:val="30"/>
              <w:divBdr>
                <w:top w:val="dotted" w:sz="6" w:space="2" w:color="000000"/>
                <w:left w:val="dotted" w:sz="6" w:space="2" w:color="000000"/>
                <w:bottom w:val="dotted" w:sz="6" w:space="2" w:color="000000"/>
                <w:right w:val="dotted" w:sz="6" w:space="2" w:color="000000"/>
              </w:divBdr>
            </w:div>
          </w:divsChild>
        </w:div>
      </w:divsChild>
    </w:div>
    <w:div w:id="1831483933">
      <w:bodyDiv w:val="1"/>
      <w:marLeft w:val="0"/>
      <w:marRight w:val="0"/>
      <w:marTop w:val="0"/>
      <w:marBottom w:val="0"/>
      <w:divBdr>
        <w:top w:val="none" w:sz="0" w:space="0" w:color="auto"/>
        <w:left w:val="none" w:sz="0" w:space="0" w:color="auto"/>
        <w:bottom w:val="none" w:sz="0" w:space="0" w:color="auto"/>
        <w:right w:val="none" w:sz="0" w:space="0" w:color="auto"/>
      </w:divBdr>
      <w:divsChild>
        <w:div w:id="1676027930">
          <w:marLeft w:val="0"/>
          <w:marRight w:val="0"/>
          <w:marTop w:val="0"/>
          <w:marBottom w:val="0"/>
          <w:divBdr>
            <w:top w:val="none" w:sz="0" w:space="0" w:color="auto"/>
            <w:left w:val="none" w:sz="0" w:space="0" w:color="auto"/>
            <w:bottom w:val="none" w:sz="0" w:space="0" w:color="auto"/>
            <w:right w:val="none" w:sz="0" w:space="0" w:color="auto"/>
          </w:divBdr>
          <w:divsChild>
            <w:div w:id="1795169047">
              <w:marLeft w:val="30"/>
              <w:marRight w:val="30"/>
              <w:marTop w:val="30"/>
              <w:marBottom w:val="30"/>
              <w:divBdr>
                <w:top w:val="dotted" w:sz="6" w:space="2" w:color="000000"/>
                <w:left w:val="dotted" w:sz="6" w:space="2" w:color="000000"/>
                <w:bottom w:val="dotted" w:sz="6" w:space="2" w:color="000000"/>
                <w:right w:val="dotted" w:sz="6" w:space="2" w:color="00000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2b-mrsk.ru/popups/send_message.html?action=send&amp;to=23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2b-mrsk.ru/market/view.html?id=567026&amp;action=explanation" TargetMode="External"/><Relationship Id="rId5" Type="http://schemas.openxmlformats.org/officeDocument/2006/relationships/hyperlink" Target="http://www.b2b-mrsk.ru/firms/ooo-intermet/145690/" TargetMode="External"/><Relationship Id="rId4" Type="http://schemas.openxmlformats.org/officeDocument/2006/relationships/hyperlink" Target="http://www.b2b-mrsk.ru/popups/send_message.html?action=send&amp;to=170674"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532</Words>
  <Characters>3037</Characters>
  <Application>Microsoft Office Word</Application>
  <DocSecurity>0</DocSecurity>
  <Lines>25</Lines>
  <Paragraphs>7</Paragraphs>
  <ScaleCrop>false</ScaleCrop>
  <Company/>
  <LinksUpToDate>false</LinksUpToDate>
  <CharactersWithSpaces>3562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 Иван Валентинович</dc:creator>
  <cp:keywords/>
  <dc:description/>
  <cp:lastModifiedBy>Марков Иван Валентинович</cp:lastModifiedBy>
  <cp:revision>3</cp:revision>
  <dcterms:created xsi:type="dcterms:W3CDTF">2015-10-16T05:07:00Z</dcterms:created>
  <dcterms:modified xsi:type="dcterms:W3CDTF">2015-10-16T05:08:00Z</dcterms:modified>
</cp:coreProperties>
</file>