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2C" w:rsidRPr="00ED1F2C" w:rsidRDefault="00ED1F2C" w:rsidP="00ED1F2C">
      <w:pPr>
        <w:spacing w:after="100" w:afterAutospacing="1" w:line="288" w:lineRule="auto"/>
        <w:outlineLvl w:val="0"/>
        <w:rPr>
          <w:rFonts w:ascii="Arial" w:eastAsia="Times New Roman" w:hAnsi="Arial" w:cs="Arial"/>
          <w:color w:val="333333"/>
          <w:kern w:val="36"/>
          <w:sz w:val="27"/>
          <w:szCs w:val="27"/>
          <w:lang w:eastAsia="ru-RU"/>
        </w:rPr>
      </w:pPr>
      <w:r w:rsidRPr="00ED1F2C">
        <w:rPr>
          <w:rFonts w:ascii="Arial" w:eastAsia="Times New Roman" w:hAnsi="Arial" w:cs="Arial"/>
          <w:color w:val="333333"/>
          <w:kern w:val="36"/>
          <w:sz w:val="27"/>
          <w:szCs w:val="27"/>
          <w:lang w:eastAsia="ru-RU"/>
        </w:rPr>
        <w:t>Конкурс (тендер) № 32057</w:t>
      </w:r>
    </w:p>
    <w:p w:rsidR="00ED1F2C" w:rsidRPr="00ED1F2C" w:rsidRDefault="00ED1F2C" w:rsidP="00ED1F2C">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ED1F2C" w:rsidRPr="00ED1F2C" w:rsidTr="00ED1F2C">
        <w:trPr>
          <w:tblCellSpacing w:w="7" w:type="dxa"/>
        </w:trPr>
        <w:tc>
          <w:tcPr>
            <w:tcW w:w="0" w:type="auto"/>
            <w:shd w:val="clear" w:color="auto" w:fill="C2C9CD"/>
            <w:tcMar>
              <w:top w:w="75" w:type="dxa"/>
              <w:left w:w="75" w:type="dxa"/>
              <w:bottom w:w="75" w:type="dxa"/>
              <w:right w:w="75" w:type="dxa"/>
            </w:tcMar>
            <w:hideMark/>
          </w:tcPr>
          <w:p w:rsidR="00ED1F2C" w:rsidRPr="00ED1F2C" w:rsidRDefault="00ED1F2C" w:rsidP="00ED1F2C">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ED1F2C">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ED1F2C">
                <w:rPr>
                  <w:rFonts w:ascii="Arial" w:eastAsia="Times New Roman" w:hAnsi="Arial" w:cs="Arial"/>
                  <w:b/>
                  <w:bCs/>
                  <w:color w:val="1C50A4"/>
                  <w:sz w:val="18"/>
                  <w:szCs w:val="18"/>
                  <w:lang w:eastAsia="ru-RU"/>
                </w:rPr>
                <w:t>Тюменьэнерго</w:t>
              </w:r>
              <w:proofErr w:type="spellEnd"/>
              <w:r w:rsidRPr="00ED1F2C">
                <w:rPr>
                  <w:rFonts w:ascii="Arial" w:eastAsia="Times New Roman" w:hAnsi="Arial" w:cs="Arial"/>
                  <w:b/>
                  <w:bCs/>
                  <w:color w:val="1C50A4"/>
                  <w:sz w:val="18"/>
                  <w:szCs w:val="18"/>
                  <w:lang w:eastAsia="ru-RU"/>
                </w:rPr>
                <w:t>"</w:t>
              </w:r>
            </w:hyperlink>
            <w:r w:rsidRPr="00ED1F2C">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ED1F2C">
              <w:rPr>
                <w:rFonts w:ascii="Arial" w:eastAsia="Times New Roman" w:hAnsi="Arial" w:cs="Arial"/>
                <w:b/>
                <w:bCs/>
                <w:color w:val="333333"/>
                <w:sz w:val="18"/>
                <w:szCs w:val="18"/>
                <w:lang w:eastAsia="ru-RU"/>
              </w:rPr>
              <w:t>приглашает принять участие в процедуре (тендере)</w:t>
            </w:r>
            <w:r w:rsidRPr="00ED1F2C">
              <w:rPr>
                <w:rFonts w:ascii="Arial" w:eastAsia="Times New Roman" w:hAnsi="Arial" w:cs="Arial"/>
                <w:color w:val="333333"/>
                <w:sz w:val="18"/>
                <w:szCs w:val="18"/>
                <w:lang w:eastAsia="ru-RU"/>
              </w:rPr>
              <w:t>.</w:t>
            </w:r>
          </w:p>
        </w:tc>
      </w:tr>
      <w:tr w:rsidR="00ED1F2C" w:rsidRPr="00ED1F2C" w:rsidTr="00ED1F2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09"/>
              <w:gridCol w:w="7018"/>
            </w:tblGrid>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Предмет конкурса (тендера):</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системы АОПС и системы оповещения о пожаре зданий и сооружений базы СПП и зданий ЛК, ПЛК филиала ОАО "</w:t>
                  </w:r>
                  <w:proofErr w:type="spellStart"/>
                  <w:r w:rsidRPr="00ED1F2C">
                    <w:rPr>
                      <w:rFonts w:ascii="Arial" w:eastAsia="Times New Roman" w:hAnsi="Arial" w:cs="Arial"/>
                      <w:sz w:val="18"/>
                      <w:szCs w:val="18"/>
                      <w:lang w:eastAsia="ru-RU"/>
                    </w:rPr>
                    <w:t>Тюменьэнерго</w:t>
                  </w:r>
                  <w:proofErr w:type="spellEnd"/>
                  <w:r w:rsidRPr="00ED1F2C">
                    <w:rPr>
                      <w:rFonts w:ascii="Arial" w:eastAsia="Times New Roman" w:hAnsi="Arial" w:cs="Arial"/>
                      <w:sz w:val="18"/>
                      <w:szCs w:val="18"/>
                      <w:lang w:eastAsia="ru-RU"/>
                    </w:rPr>
                    <w:t xml:space="preserve">" </w:t>
                  </w:r>
                  <w:proofErr w:type="spellStart"/>
                  <w:r w:rsidRPr="00ED1F2C">
                    <w:rPr>
                      <w:rFonts w:ascii="Arial" w:eastAsia="Times New Roman" w:hAnsi="Arial" w:cs="Arial"/>
                      <w:sz w:val="18"/>
                      <w:szCs w:val="18"/>
                      <w:lang w:eastAsia="ru-RU"/>
                    </w:rPr>
                    <w:t>Сургутские</w:t>
                  </w:r>
                  <w:proofErr w:type="spellEnd"/>
                  <w:r w:rsidRPr="00ED1F2C">
                    <w:rPr>
                      <w:rFonts w:ascii="Arial" w:eastAsia="Times New Roman" w:hAnsi="Arial" w:cs="Arial"/>
                      <w:sz w:val="18"/>
                      <w:szCs w:val="18"/>
                      <w:lang w:eastAsia="ru-RU"/>
                    </w:rPr>
                    <w:t xml:space="preserve"> электрические сети 1 этап.</w:t>
                  </w:r>
                  <w:r w:rsidRPr="00ED1F2C">
                    <w:rPr>
                      <w:rFonts w:ascii="Arial" w:eastAsia="Times New Roman" w:hAnsi="Arial" w:cs="Arial"/>
                      <w:sz w:val="18"/>
                      <w:szCs w:val="18"/>
                      <w:lang w:eastAsia="ru-RU"/>
                    </w:rPr>
                    <w:br/>
                  </w:r>
                  <w:r w:rsidRPr="00ED1F2C">
                    <w:rPr>
                      <w:rFonts w:ascii="Arial" w:eastAsia="Times New Roman" w:hAnsi="Arial" w:cs="Arial"/>
                      <w:b/>
                      <w:bCs/>
                      <w:sz w:val="18"/>
                      <w:szCs w:val="18"/>
                      <w:lang w:eastAsia="ru-RU"/>
                    </w:rPr>
                    <w:t>Лот № 1.</w:t>
                  </w:r>
                  <w:r w:rsidRPr="00ED1F2C">
                    <w:rPr>
                      <w:rFonts w:ascii="Arial" w:eastAsia="Times New Roman" w:hAnsi="Arial" w:cs="Arial"/>
                      <w:sz w:val="18"/>
                      <w:szCs w:val="18"/>
                      <w:lang w:eastAsia="ru-RU"/>
                    </w:rPr>
                    <w:t xml:space="preserve"> выполнение работ по реконструкции системы АОПС и системы оповещения о пожаре зданий и сооружений базы СПП и зданий ЛК, ПЛК филиала ОАО "</w:t>
                  </w:r>
                  <w:proofErr w:type="spellStart"/>
                  <w:r w:rsidRPr="00ED1F2C">
                    <w:rPr>
                      <w:rFonts w:ascii="Arial" w:eastAsia="Times New Roman" w:hAnsi="Arial" w:cs="Arial"/>
                      <w:sz w:val="18"/>
                      <w:szCs w:val="18"/>
                      <w:lang w:eastAsia="ru-RU"/>
                    </w:rPr>
                    <w:t>Тюменьэнерго</w:t>
                  </w:r>
                  <w:proofErr w:type="spellEnd"/>
                  <w:r w:rsidRPr="00ED1F2C">
                    <w:rPr>
                      <w:rFonts w:ascii="Arial" w:eastAsia="Times New Roman" w:hAnsi="Arial" w:cs="Arial"/>
                      <w:sz w:val="18"/>
                      <w:szCs w:val="18"/>
                      <w:lang w:eastAsia="ru-RU"/>
                    </w:rPr>
                    <w:t xml:space="preserve">" </w:t>
                  </w:r>
                  <w:proofErr w:type="spellStart"/>
                  <w:r w:rsidRPr="00ED1F2C">
                    <w:rPr>
                      <w:rFonts w:ascii="Arial" w:eastAsia="Times New Roman" w:hAnsi="Arial" w:cs="Arial"/>
                      <w:sz w:val="18"/>
                      <w:szCs w:val="18"/>
                      <w:lang w:eastAsia="ru-RU"/>
                    </w:rPr>
                    <w:t>Сургутские</w:t>
                  </w:r>
                  <w:proofErr w:type="spellEnd"/>
                  <w:r w:rsidRPr="00ED1F2C">
                    <w:rPr>
                      <w:rFonts w:ascii="Arial" w:eastAsia="Times New Roman" w:hAnsi="Arial" w:cs="Arial"/>
                      <w:sz w:val="18"/>
                      <w:szCs w:val="18"/>
                      <w:lang w:eastAsia="ru-RU"/>
                    </w:rPr>
                    <w:t xml:space="preserve"> электрические сети 1 этап. (ОАО "</w:t>
                  </w:r>
                  <w:proofErr w:type="spellStart"/>
                  <w:r w:rsidRPr="00ED1F2C">
                    <w:rPr>
                      <w:rFonts w:ascii="Arial" w:eastAsia="Times New Roman" w:hAnsi="Arial" w:cs="Arial"/>
                      <w:sz w:val="18"/>
                      <w:szCs w:val="18"/>
                      <w:lang w:eastAsia="ru-RU"/>
                    </w:rPr>
                    <w:t>Тюменьэнерго</w:t>
                  </w:r>
                  <w:proofErr w:type="spellEnd"/>
                  <w:r w:rsidRPr="00ED1F2C">
                    <w:rPr>
                      <w:rFonts w:ascii="Arial" w:eastAsia="Times New Roman" w:hAnsi="Arial" w:cs="Arial"/>
                      <w:sz w:val="18"/>
                      <w:szCs w:val="18"/>
                      <w:lang w:eastAsia="ru-RU"/>
                    </w:rPr>
                    <w:t>" в лице филиала ОАО "</w:t>
                  </w:r>
                  <w:proofErr w:type="spellStart"/>
                  <w:r w:rsidRPr="00ED1F2C">
                    <w:rPr>
                      <w:rFonts w:ascii="Arial" w:eastAsia="Times New Roman" w:hAnsi="Arial" w:cs="Arial"/>
                      <w:sz w:val="18"/>
                      <w:szCs w:val="18"/>
                      <w:lang w:eastAsia="ru-RU"/>
                    </w:rPr>
                    <w:t>Тюменьэнерго</w:t>
                  </w:r>
                  <w:proofErr w:type="spellEnd"/>
                  <w:r w:rsidRPr="00ED1F2C">
                    <w:rPr>
                      <w:rFonts w:ascii="Arial" w:eastAsia="Times New Roman" w:hAnsi="Arial" w:cs="Arial"/>
                      <w:sz w:val="18"/>
                      <w:szCs w:val="18"/>
                      <w:lang w:eastAsia="ru-RU"/>
                    </w:rPr>
                    <w:t xml:space="preserve">" </w:t>
                  </w:r>
                  <w:proofErr w:type="spellStart"/>
                  <w:r w:rsidRPr="00ED1F2C">
                    <w:rPr>
                      <w:rFonts w:ascii="Arial" w:eastAsia="Times New Roman" w:hAnsi="Arial" w:cs="Arial"/>
                      <w:sz w:val="18"/>
                      <w:szCs w:val="18"/>
                      <w:lang w:eastAsia="ru-RU"/>
                    </w:rPr>
                    <w:t>Сургутские</w:t>
                  </w:r>
                  <w:proofErr w:type="spellEnd"/>
                  <w:r w:rsidRPr="00ED1F2C">
                    <w:rPr>
                      <w:rFonts w:ascii="Arial" w:eastAsia="Times New Roman" w:hAnsi="Arial" w:cs="Arial"/>
                      <w:sz w:val="18"/>
                      <w:szCs w:val="18"/>
                      <w:lang w:eastAsia="ru-RU"/>
                    </w:rPr>
                    <w:t xml:space="preserve"> электрические сети)</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Категории классификатора:</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3319274 </w:t>
                  </w:r>
                  <w:proofErr w:type="spellStart"/>
                  <w:r w:rsidRPr="00ED1F2C">
                    <w:rPr>
                      <w:rFonts w:ascii="Arial" w:eastAsia="Times New Roman" w:hAnsi="Arial" w:cs="Arial"/>
                      <w:sz w:val="18"/>
                      <w:szCs w:val="18"/>
                      <w:lang w:eastAsia="ru-RU"/>
                    </w:rPr>
                    <w:fldChar w:fldCharType="begin"/>
                  </w:r>
                  <w:r w:rsidRPr="00ED1F2C">
                    <w:rPr>
                      <w:rFonts w:ascii="Arial" w:eastAsia="Times New Roman" w:hAnsi="Arial" w:cs="Arial"/>
                      <w:sz w:val="18"/>
                      <w:szCs w:val="18"/>
                      <w:lang w:eastAsia="ru-RU"/>
                    </w:rPr>
                    <w:instrText xml:space="preserve"> HYPERLINK "http://www.b2b-mrsk.ru/market/list_tenders.html?open=1&amp;all=0&amp;cat_id=43319274" </w:instrText>
                  </w:r>
                  <w:r w:rsidRPr="00ED1F2C">
                    <w:rPr>
                      <w:rFonts w:ascii="Arial" w:eastAsia="Times New Roman" w:hAnsi="Arial" w:cs="Arial"/>
                      <w:sz w:val="18"/>
                      <w:szCs w:val="18"/>
                      <w:lang w:eastAsia="ru-RU"/>
                    </w:rPr>
                    <w:fldChar w:fldCharType="separate"/>
                  </w:r>
                  <w:r w:rsidRPr="00ED1F2C">
                    <w:rPr>
                      <w:rFonts w:ascii="Arial" w:eastAsia="Times New Roman" w:hAnsi="Arial" w:cs="Arial"/>
                      <w:color w:val="1C50A4"/>
                      <w:sz w:val="18"/>
                      <w:szCs w:val="18"/>
                      <w:lang w:eastAsia="ru-RU"/>
                    </w:rPr>
                    <w:t>Оповещатели</w:t>
                  </w:r>
                  <w:proofErr w:type="spellEnd"/>
                  <w:r w:rsidRPr="00ED1F2C">
                    <w:rPr>
                      <w:rFonts w:ascii="Arial" w:eastAsia="Times New Roman" w:hAnsi="Arial" w:cs="Arial"/>
                      <w:color w:val="1C50A4"/>
                      <w:sz w:val="18"/>
                      <w:szCs w:val="18"/>
                      <w:lang w:eastAsia="ru-RU"/>
                    </w:rPr>
                    <w:t xml:space="preserve"> охранные и охранно-пожарные звуковые</w:t>
                  </w:r>
                  <w:r w:rsidRPr="00ED1F2C">
                    <w:rPr>
                      <w:rFonts w:ascii="Arial" w:eastAsia="Times New Roman" w:hAnsi="Arial" w:cs="Arial"/>
                      <w:sz w:val="18"/>
                      <w:szCs w:val="18"/>
                      <w:lang w:eastAsia="ru-RU"/>
                    </w:rPr>
                    <w:fldChar w:fldCharType="end"/>
                  </w:r>
                  <w:r w:rsidRPr="00ED1F2C">
                    <w:rPr>
                      <w:rFonts w:ascii="Arial" w:eastAsia="Times New Roman" w:hAnsi="Arial" w:cs="Arial"/>
                      <w:sz w:val="18"/>
                      <w:szCs w:val="18"/>
                      <w:lang w:eastAsia="ru-RU"/>
                    </w:rPr>
                    <w:br/>
                    <w:t>4529010 </w:t>
                  </w:r>
                  <w:hyperlink r:id="rId5" w:history="1">
                    <w:r w:rsidRPr="00ED1F2C">
                      <w:rPr>
                        <w:rFonts w:ascii="Arial" w:eastAsia="Times New Roman" w:hAnsi="Arial" w:cs="Arial"/>
                        <w:color w:val="1C50A4"/>
                        <w:sz w:val="18"/>
                        <w:szCs w:val="18"/>
                        <w:lang w:eastAsia="ru-RU"/>
                      </w:rPr>
                      <w:t>Здание административное универсальное</w:t>
                    </w:r>
                  </w:hyperlink>
                  <w:r w:rsidRPr="00ED1F2C">
                    <w:rPr>
                      <w:rFonts w:ascii="Arial" w:eastAsia="Times New Roman" w:hAnsi="Arial" w:cs="Arial"/>
                      <w:sz w:val="18"/>
                      <w:szCs w:val="18"/>
                      <w:lang w:eastAsia="ru-RU"/>
                    </w:rPr>
                    <w:br/>
                    <w:t>4530621 </w:t>
                  </w:r>
                  <w:hyperlink r:id="rId6" w:history="1">
                    <w:r w:rsidRPr="00ED1F2C">
                      <w:rPr>
                        <w:rFonts w:ascii="Arial" w:eastAsia="Times New Roman" w:hAnsi="Arial" w:cs="Arial"/>
                        <w:color w:val="1C50A4"/>
                        <w:sz w:val="18"/>
                        <w:szCs w:val="18"/>
                        <w:lang w:eastAsia="ru-RU"/>
                      </w:rPr>
                      <w:t>Монтаж оборудования кабельного</w:t>
                    </w:r>
                  </w:hyperlink>
                  <w:r w:rsidRPr="00ED1F2C">
                    <w:rPr>
                      <w:rFonts w:ascii="Arial" w:eastAsia="Times New Roman" w:hAnsi="Arial" w:cs="Arial"/>
                      <w:sz w:val="18"/>
                      <w:szCs w:val="18"/>
                      <w:lang w:eastAsia="ru-RU"/>
                    </w:rPr>
                    <w:br/>
                    <w:t>4530858 </w:t>
                  </w:r>
                  <w:hyperlink r:id="rId7" w:history="1">
                    <w:r w:rsidRPr="00ED1F2C">
                      <w:rPr>
                        <w:rFonts w:ascii="Arial" w:eastAsia="Times New Roman" w:hAnsi="Arial" w:cs="Arial"/>
                        <w:color w:val="1C50A4"/>
                        <w:sz w:val="18"/>
                        <w:szCs w:val="18"/>
                        <w:lang w:eastAsia="ru-RU"/>
                      </w:rPr>
                      <w:t>Пусконаладочные работы систем автоматики, сигнализации и взаимосвязанных устройств</w:t>
                    </w:r>
                  </w:hyperlink>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 xml:space="preserve">Действительно до </w:t>
                  </w:r>
                  <w:bookmarkStart w:id="0" w:name="_GoBack"/>
                  <w:bookmarkEnd w:id="0"/>
                  <w:r w:rsidRPr="00ED1F2C">
                    <w:rPr>
                      <w:rFonts w:ascii="Arial" w:eastAsia="Times New Roman" w:hAnsi="Arial" w:cs="Arial"/>
                      <w:sz w:val="18"/>
                      <w:szCs w:val="18"/>
                      <w:lang w:eastAsia="ru-RU"/>
                    </w:rPr>
                    <w:t>:</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17.10.2012 08:02</w:t>
                  </w:r>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Сроки поставки:</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b/>
                      <w:bCs/>
                      <w:sz w:val="18"/>
                      <w:szCs w:val="18"/>
                      <w:lang w:eastAsia="ru-RU"/>
                    </w:rPr>
                    <w:t>декабрь, 2012 Год</w:t>
                  </w:r>
                  <w:r w:rsidRPr="00ED1F2C">
                    <w:rPr>
                      <w:rFonts w:ascii="Arial" w:eastAsia="Times New Roman" w:hAnsi="Arial" w:cs="Arial"/>
                      <w:sz w:val="18"/>
                      <w:szCs w:val="18"/>
                      <w:lang w:eastAsia="ru-RU"/>
                    </w:rPr>
                    <w:br/>
                    <w:t>Начало: с даты заключения договора; окончание: не позднее 29 декабря 2012г.</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Почтовый адрес заказчика:</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628412, Россия, г. Сургут, Тюменская область, ХМАО-Югра л. Университетская, д.4</w:t>
                  </w:r>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Местонахождение заказчика:</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628406, Россия, г. Сургут, Тюменская область, ХМАО-Югра, ул. Университетская, д.4</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Контактное лицо:</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 xml:space="preserve">Асликян Татьяна Марковна, тел.+7 (3462) 77-33-39, </w:t>
                  </w:r>
                  <w:hyperlink r:id="rId8" w:history="1">
                    <w:r w:rsidRPr="00ED1F2C">
                      <w:rPr>
                        <w:rFonts w:ascii="Arial" w:eastAsia="Times New Roman" w:hAnsi="Arial" w:cs="Arial"/>
                        <w:color w:val="1C50A4"/>
                        <w:sz w:val="18"/>
                        <w:szCs w:val="18"/>
                        <w:lang w:eastAsia="ru-RU"/>
                      </w:rPr>
                      <w:t>otm@sures.te.ru</w:t>
                    </w:r>
                  </w:hyperlink>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Конкурсная комиссия:</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назначена приказом ОАО "</w:t>
                  </w:r>
                  <w:proofErr w:type="spellStart"/>
                  <w:r w:rsidRPr="00ED1F2C">
                    <w:rPr>
                      <w:rFonts w:ascii="Arial" w:eastAsia="Times New Roman" w:hAnsi="Arial" w:cs="Arial"/>
                      <w:sz w:val="18"/>
                      <w:szCs w:val="18"/>
                      <w:lang w:eastAsia="ru-RU"/>
                    </w:rPr>
                    <w:t>Тюменьэнерго</w:t>
                  </w:r>
                  <w:proofErr w:type="spellEnd"/>
                  <w:r w:rsidRPr="00ED1F2C">
                    <w:rPr>
                      <w:rFonts w:ascii="Arial" w:eastAsia="Times New Roman" w:hAnsi="Arial" w:cs="Arial"/>
                      <w:sz w:val="18"/>
                      <w:szCs w:val="18"/>
                      <w:lang w:eastAsia="ru-RU"/>
                    </w:rPr>
                    <w:t>" от 02.10.2012г. № 350</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Требования к участникам:</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1.Участник конкурса должен обладать гражданской правоспособностью в полном объеме для заключения и исполнения Договора.</w:t>
                  </w:r>
                  <w:r w:rsidRPr="00ED1F2C">
                    <w:rPr>
                      <w:rFonts w:ascii="Arial" w:eastAsia="Times New Roman" w:hAnsi="Arial" w:cs="Arial"/>
                      <w:sz w:val="18"/>
                      <w:szCs w:val="18"/>
                      <w:lang w:eastAsia="ru-RU"/>
                    </w:rPr>
                    <w:br/>
                    <w:t xml:space="preserve">2. Участнику конкурса желательно иметь опыт выполнения аналогичных договоров, сопоставимых с предметом закупки объемах (указать суммарный объем выполнения аналогичных договоров за период 2010 – 2012 </w:t>
                  </w:r>
                  <w:proofErr w:type="spellStart"/>
                  <w:r w:rsidRPr="00ED1F2C">
                    <w:rPr>
                      <w:rFonts w:ascii="Arial" w:eastAsia="Times New Roman" w:hAnsi="Arial" w:cs="Arial"/>
                      <w:sz w:val="18"/>
                      <w:szCs w:val="18"/>
                      <w:lang w:eastAsia="ru-RU"/>
                    </w:rPr>
                    <w:t>г.г</w:t>
                  </w:r>
                  <w:proofErr w:type="spellEnd"/>
                  <w:r w:rsidRPr="00ED1F2C">
                    <w:rPr>
                      <w:rFonts w:ascii="Arial" w:eastAsia="Times New Roman" w:hAnsi="Arial" w:cs="Arial"/>
                      <w:sz w:val="18"/>
                      <w:szCs w:val="18"/>
                      <w:lang w:eastAsia="ru-RU"/>
                    </w:rPr>
                    <w:t>.), и положительную репутацию, подтвержденную отзывами о выполнении аналогичных договоров.</w:t>
                  </w:r>
                  <w:r w:rsidRPr="00ED1F2C">
                    <w:rPr>
                      <w:rFonts w:ascii="Arial" w:eastAsia="Times New Roman" w:hAnsi="Arial" w:cs="Arial"/>
                      <w:sz w:val="18"/>
                      <w:szCs w:val="18"/>
                      <w:lang w:eastAsia="ru-RU"/>
                    </w:rPr>
                    <w:br/>
                    <w:t xml:space="preserve">3. Участник должен обладать необходимыми кадровыми ресурсами , с наличием соответствующих, подтверждающих их квалификацию, документов, прошедших проверку знаний согласно Межотраслевых правил по охране труда (правила безопасности) при эксплуатации электроустановок (с изменениями и дополнениями), ПОТРМ-016-2001 РД 153-34.0-03.150-00 </w:t>
                  </w:r>
                  <w:proofErr w:type="spellStart"/>
                  <w:r w:rsidRPr="00ED1F2C">
                    <w:rPr>
                      <w:rFonts w:ascii="Arial" w:eastAsia="Times New Roman" w:hAnsi="Arial" w:cs="Arial"/>
                      <w:sz w:val="18"/>
                      <w:szCs w:val="18"/>
                      <w:lang w:eastAsia="ru-RU"/>
                    </w:rPr>
                    <w:t>и.т.д</w:t>
                  </w:r>
                  <w:proofErr w:type="spellEnd"/>
                  <w:r w:rsidRPr="00ED1F2C">
                    <w:rPr>
                      <w:rFonts w:ascii="Arial" w:eastAsia="Times New Roman" w:hAnsi="Arial" w:cs="Arial"/>
                      <w:sz w:val="18"/>
                      <w:szCs w:val="18"/>
                      <w:lang w:eastAsia="ru-RU"/>
                    </w:rPr>
                    <w:t>., в соответствии с требованиями КД.</w:t>
                  </w:r>
                  <w:r w:rsidRPr="00ED1F2C">
                    <w:rPr>
                      <w:rFonts w:ascii="Arial" w:eastAsia="Times New Roman" w:hAnsi="Arial" w:cs="Arial"/>
                      <w:sz w:val="18"/>
                      <w:szCs w:val="18"/>
                      <w:lang w:eastAsia="ru-RU"/>
                    </w:rPr>
                    <w:br/>
                    <w:t xml:space="preserve">4. Участник должен обладать необходимыми материально-техническими ресурсами в соответствии с требованиями КД. </w:t>
                  </w:r>
                  <w:r w:rsidRPr="00ED1F2C">
                    <w:rPr>
                      <w:rFonts w:ascii="Arial" w:eastAsia="Times New Roman" w:hAnsi="Arial" w:cs="Arial"/>
                      <w:sz w:val="18"/>
                      <w:szCs w:val="18"/>
                      <w:lang w:eastAsia="ru-RU"/>
                    </w:rPr>
                    <w:br/>
                    <w:t>5.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ED1F2C">
                    <w:rPr>
                      <w:rFonts w:ascii="Arial" w:eastAsia="Times New Roman" w:hAnsi="Arial" w:cs="Arial"/>
                      <w:sz w:val="18"/>
                      <w:szCs w:val="18"/>
                      <w:lang w:eastAsia="ru-RU"/>
                    </w:rPr>
                    <w:br/>
                    <w:t>6. Участник конкурса должен дать согласие на проведение проверки благонадежности Службой экономической безопасности ОАО «</w:t>
                  </w:r>
                  <w:proofErr w:type="spellStart"/>
                  <w:r w:rsidRPr="00ED1F2C">
                    <w:rPr>
                      <w:rFonts w:ascii="Arial" w:eastAsia="Times New Roman" w:hAnsi="Arial" w:cs="Arial"/>
                      <w:sz w:val="18"/>
                      <w:szCs w:val="18"/>
                      <w:lang w:eastAsia="ru-RU"/>
                    </w:rPr>
                    <w:t>Тюменьэнерго</w:t>
                  </w:r>
                  <w:proofErr w:type="spellEnd"/>
                  <w:r w:rsidRPr="00ED1F2C">
                    <w:rPr>
                      <w:rFonts w:ascii="Arial" w:eastAsia="Times New Roman" w:hAnsi="Arial" w:cs="Arial"/>
                      <w:sz w:val="18"/>
                      <w:szCs w:val="18"/>
                      <w:lang w:eastAsia="ru-RU"/>
                    </w:rPr>
                    <w:t>» (СЭБ ОАО «</w:t>
                  </w:r>
                  <w:proofErr w:type="spellStart"/>
                  <w:r w:rsidRPr="00ED1F2C">
                    <w:rPr>
                      <w:rFonts w:ascii="Arial" w:eastAsia="Times New Roman" w:hAnsi="Arial" w:cs="Arial"/>
                      <w:sz w:val="18"/>
                      <w:szCs w:val="18"/>
                      <w:lang w:eastAsia="ru-RU"/>
                    </w:rPr>
                    <w:t>Тюменьэнерго</w:t>
                  </w:r>
                  <w:proofErr w:type="spellEnd"/>
                  <w:r w:rsidRPr="00ED1F2C">
                    <w:rPr>
                      <w:rFonts w:ascii="Arial" w:eastAsia="Times New Roman" w:hAnsi="Arial" w:cs="Arial"/>
                      <w:sz w:val="18"/>
                      <w:szCs w:val="18"/>
                      <w:lang w:eastAsia="ru-RU"/>
                    </w:rPr>
                    <w:t>»).</w:t>
                  </w:r>
                  <w:r w:rsidRPr="00ED1F2C">
                    <w:rPr>
                      <w:rFonts w:ascii="Arial" w:eastAsia="Times New Roman" w:hAnsi="Arial" w:cs="Arial"/>
                      <w:sz w:val="18"/>
                      <w:szCs w:val="18"/>
                      <w:lang w:eastAsia="ru-RU"/>
                    </w:rPr>
                    <w:br/>
                    <w:t>7. Техническое и коммерческое предложения должны соответствовать требованиям Заказчика.</w:t>
                  </w:r>
                  <w:r w:rsidRPr="00ED1F2C">
                    <w:rPr>
                      <w:rFonts w:ascii="Arial" w:eastAsia="Times New Roman" w:hAnsi="Arial" w:cs="Arial"/>
                      <w:sz w:val="18"/>
                      <w:szCs w:val="18"/>
                      <w:lang w:eastAsia="ru-RU"/>
                    </w:rPr>
                    <w:br/>
                    <w:t>8. Работы, выполняемые субподрядными организациями не должны превышать 50% от общего объема работ.</w:t>
                  </w:r>
                  <w:r w:rsidRPr="00ED1F2C">
                    <w:rPr>
                      <w:rFonts w:ascii="Arial" w:eastAsia="Times New Roman" w:hAnsi="Arial" w:cs="Arial"/>
                      <w:sz w:val="18"/>
                      <w:szCs w:val="18"/>
                      <w:lang w:eastAsia="ru-RU"/>
                    </w:rPr>
                    <w:br/>
                    <w:t>9. 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ED1F2C">
                    <w:rPr>
                      <w:rFonts w:ascii="Arial" w:eastAsia="Times New Roman" w:hAnsi="Arial" w:cs="Arial"/>
                      <w:sz w:val="18"/>
                      <w:szCs w:val="18"/>
                      <w:lang w:eastAsia="ru-RU"/>
                    </w:rPr>
                    <w:br/>
                    <w:t>10. Участник конкурса не должен быть аффилированным с Организатором (Заказчиком).</w:t>
                  </w:r>
                  <w:r w:rsidRPr="00ED1F2C">
                    <w:rPr>
                      <w:rFonts w:ascii="Arial" w:eastAsia="Times New Roman" w:hAnsi="Arial" w:cs="Arial"/>
                      <w:sz w:val="18"/>
                      <w:szCs w:val="18"/>
                      <w:lang w:eastAsia="ru-RU"/>
                    </w:rPr>
                    <w:br/>
                    <w:t>11. Участник не должен быть аффилированным к другим Участникам.</w:t>
                  </w:r>
                  <w:r w:rsidRPr="00ED1F2C">
                    <w:rPr>
                      <w:rFonts w:ascii="Arial" w:eastAsia="Times New Roman" w:hAnsi="Arial" w:cs="Arial"/>
                      <w:sz w:val="18"/>
                      <w:szCs w:val="18"/>
                      <w:lang w:eastAsia="ru-RU"/>
                    </w:rPr>
                    <w:br/>
                    <w:t xml:space="preserve">12. Участник должен иметь Лицензию на осуществление производства работ </w:t>
                  </w:r>
                  <w:r w:rsidRPr="00ED1F2C">
                    <w:rPr>
                      <w:rFonts w:ascii="Arial" w:eastAsia="Times New Roman" w:hAnsi="Arial" w:cs="Arial"/>
                      <w:sz w:val="18"/>
                      <w:szCs w:val="18"/>
                      <w:lang w:eastAsia="ru-RU"/>
                    </w:rPr>
                    <w:lastRenderedPageBreak/>
                    <w:t>согласно постановления Правительства Российской Федерации от 30 декабря 2011г №1225 «О лицензировании деятельности по монтажу, техническому обслуживанию и ремонту средств обеспечения пожарной безопасности зданий и сооружений.</w:t>
                  </w:r>
                  <w:r w:rsidRPr="00ED1F2C">
                    <w:rPr>
                      <w:rFonts w:ascii="Arial" w:eastAsia="Times New Roman" w:hAnsi="Arial" w:cs="Arial"/>
                      <w:sz w:val="18"/>
                      <w:szCs w:val="18"/>
                      <w:lang w:eastAsia="ru-RU"/>
                    </w:rPr>
                    <w:br/>
                    <w:t xml:space="preserve">В перечне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должно быть прописано следующее: </w:t>
                  </w:r>
                  <w:r w:rsidRPr="00ED1F2C">
                    <w:rPr>
                      <w:rFonts w:ascii="Arial" w:eastAsia="Times New Roman" w:hAnsi="Arial" w:cs="Arial"/>
                      <w:sz w:val="18"/>
                      <w:szCs w:val="18"/>
                      <w:lang w:eastAsia="ru-RU"/>
                    </w:rPr>
                    <w:br/>
                    <w:t>а).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sidRPr="00ED1F2C">
                    <w:rPr>
                      <w:rFonts w:ascii="Arial" w:eastAsia="Times New Roman" w:hAnsi="Arial" w:cs="Arial"/>
                      <w:sz w:val="18"/>
                      <w:szCs w:val="18"/>
                      <w:lang w:eastAsia="ru-RU"/>
                    </w:rPr>
                    <w:br/>
                    <w:t>б).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ED1F2C">
                    <w:rPr>
                      <w:rFonts w:ascii="Arial" w:eastAsia="Times New Roman" w:hAnsi="Arial" w:cs="Arial"/>
                      <w:sz w:val="18"/>
                      <w:szCs w:val="18"/>
                      <w:lang w:eastAsia="ru-RU"/>
                    </w:rPr>
                    <w:br/>
                    <w:t>13. Участник и привлекаемые им субподрядчики не должны состоять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ED1F2C">
                    <w:rPr>
                      <w:rFonts w:ascii="Arial" w:eastAsia="Times New Roman" w:hAnsi="Arial" w:cs="Arial"/>
                      <w:sz w:val="18"/>
                      <w:szCs w:val="18"/>
                      <w:lang w:eastAsia="ru-RU"/>
                    </w:rPr>
                    <w:br/>
                    <w:t>14. У Участника должны отсутствовать признанные Участником, как полностью, так и частично претензии (полученные как со стороны ОАО «</w:t>
                  </w:r>
                  <w:proofErr w:type="spellStart"/>
                  <w:r w:rsidRPr="00ED1F2C">
                    <w:rPr>
                      <w:rFonts w:ascii="Arial" w:eastAsia="Times New Roman" w:hAnsi="Arial" w:cs="Arial"/>
                      <w:sz w:val="18"/>
                      <w:szCs w:val="18"/>
                      <w:lang w:eastAsia="ru-RU"/>
                    </w:rPr>
                    <w:t>Тюменьэнерго</w:t>
                  </w:r>
                  <w:proofErr w:type="spellEnd"/>
                  <w:r w:rsidRPr="00ED1F2C">
                    <w:rPr>
                      <w:rFonts w:ascii="Arial" w:eastAsia="Times New Roman" w:hAnsi="Arial" w:cs="Arial"/>
                      <w:sz w:val="18"/>
                      <w:szCs w:val="18"/>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ED1F2C">
                    <w:rPr>
                      <w:rFonts w:ascii="Arial" w:eastAsia="Times New Roman" w:hAnsi="Arial" w:cs="Arial"/>
                      <w:sz w:val="18"/>
                      <w:szCs w:val="18"/>
                      <w:lang w:eastAsia="ru-RU"/>
                    </w:rPr>
                    <w:br/>
                    <w:t>15. У Участника должны отсутствовать заключенные между Участником и ОАО «</w:t>
                  </w:r>
                  <w:proofErr w:type="spellStart"/>
                  <w:r w:rsidRPr="00ED1F2C">
                    <w:rPr>
                      <w:rFonts w:ascii="Arial" w:eastAsia="Times New Roman" w:hAnsi="Arial" w:cs="Arial"/>
                      <w:sz w:val="18"/>
                      <w:szCs w:val="18"/>
                      <w:lang w:eastAsia="ru-RU"/>
                    </w:rPr>
                    <w:t>Тюменьэнерго</w:t>
                  </w:r>
                  <w:proofErr w:type="spellEnd"/>
                  <w:r w:rsidRPr="00ED1F2C">
                    <w:rPr>
                      <w:rFonts w:ascii="Arial" w:eastAsia="Times New Roman" w:hAnsi="Arial" w:cs="Arial"/>
                      <w:sz w:val="18"/>
                      <w:szCs w:val="18"/>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соглашения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ED1F2C">
                    <w:rPr>
                      <w:rFonts w:ascii="Arial" w:eastAsia="Times New Roman" w:hAnsi="Arial" w:cs="Arial"/>
                      <w:sz w:val="18"/>
                      <w:szCs w:val="18"/>
                      <w:lang w:eastAsia="ru-RU"/>
                    </w:rPr>
                    <w:br/>
                    <w:t>16. У Участника должны отсутствовать судебные акты об удовлетворении требований ОАО «</w:t>
                  </w:r>
                  <w:proofErr w:type="spellStart"/>
                  <w:r w:rsidRPr="00ED1F2C">
                    <w:rPr>
                      <w:rFonts w:ascii="Arial" w:eastAsia="Times New Roman" w:hAnsi="Arial" w:cs="Arial"/>
                      <w:sz w:val="18"/>
                      <w:szCs w:val="18"/>
                      <w:lang w:eastAsia="ru-RU"/>
                    </w:rPr>
                    <w:t>Тюменьэнерго</w:t>
                  </w:r>
                  <w:proofErr w:type="spellEnd"/>
                  <w:r w:rsidRPr="00ED1F2C">
                    <w:rPr>
                      <w:rFonts w:ascii="Arial" w:eastAsia="Times New Roman" w:hAnsi="Arial" w:cs="Arial"/>
                      <w:sz w:val="18"/>
                      <w:szCs w:val="18"/>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ED1F2C">
                    <w:rPr>
                      <w:rFonts w:ascii="Arial" w:eastAsia="Times New Roman" w:hAnsi="Arial" w:cs="Arial"/>
                      <w:sz w:val="18"/>
                      <w:szCs w:val="18"/>
                      <w:lang w:eastAsia="ru-RU"/>
                    </w:rPr>
                    <w:br/>
                    <w:t>Остальные и более подробные требования к Участникам содержатся в Конкурсной документации, являющейся неотъемлемым приложением к данному Извещению.</w:t>
                  </w:r>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ED1F2C">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Конкурсная документация:</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hyperlink r:id="rId9" w:tgtFrame="_blank" w:history="1">
                    <w:r w:rsidRPr="00ED1F2C">
                      <w:rPr>
                        <w:rFonts w:ascii="Arial" w:eastAsia="Times New Roman" w:hAnsi="Arial" w:cs="Arial"/>
                        <w:color w:val="1C50A4"/>
                        <w:sz w:val="18"/>
                        <w:szCs w:val="18"/>
                        <w:lang w:eastAsia="ru-RU"/>
                      </w:rPr>
                      <w:t xml:space="preserve">Скачать файл </w:t>
                    </w:r>
                    <w:r w:rsidRPr="00ED1F2C">
                      <w:rPr>
                        <w:rFonts w:ascii="Arial" w:eastAsia="Times New Roman" w:hAnsi="Arial" w:cs="Arial"/>
                        <w:b/>
                        <w:bCs/>
                        <w:color w:val="1C50A4"/>
                        <w:sz w:val="18"/>
                        <w:szCs w:val="18"/>
                        <w:lang w:eastAsia="ru-RU"/>
                      </w:rPr>
                      <w:t>b2b.zip</w:t>
                    </w:r>
                  </w:hyperlink>
                  <w:r w:rsidRPr="00ED1F2C">
                    <w:rPr>
                      <w:rFonts w:ascii="Arial" w:eastAsia="Times New Roman" w:hAnsi="Arial" w:cs="Arial"/>
                      <w:sz w:val="18"/>
                      <w:szCs w:val="18"/>
                      <w:lang w:eastAsia="ru-RU"/>
                    </w:rPr>
                    <w:t> (15.7 МБ)</w:t>
                  </w:r>
                </w:p>
                <w:p w:rsidR="00ED1F2C" w:rsidRPr="00ED1F2C" w:rsidRDefault="00ED1F2C" w:rsidP="00ED1F2C">
                  <w:pPr>
                    <w:spacing w:after="0" w:line="240" w:lineRule="auto"/>
                    <w:rPr>
                      <w:rFonts w:ascii="Arial" w:eastAsia="Times New Roman" w:hAnsi="Arial" w:cs="Arial"/>
                      <w:sz w:val="18"/>
                      <w:szCs w:val="18"/>
                      <w:lang w:eastAsia="ru-RU"/>
                    </w:rPr>
                  </w:pPr>
                  <w:hyperlink r:id="rId10" w:tgtFrame="signature" w:history="1">
                    <w:r w:rsidRPr="00ED1F2C">
                      <w:rPr>
                        <w:rFonts w:ascii="Arial" w:eastAsia="Times New Roman" w:hAnsi="Arial" w:cs="Arial"/>
                        <w:color w:val="1C50A4"/>
                        <w:sz w:val="18"/>
                        <w:szCs w:val="18"/>
                        <w:lang w:eastAsia="ru-RU"/>
                      </w:rPr>
                      <w:t>Подписана ЭП</w:t>
                    </w:r>
                  </w:hyperlink>
                </w:p>
                <w:p w:rsidR="00ED1F2C" w:rsidRPr="00ED1F2C" w:rsidRDefault="00ED1F2C" w:rsidP="00ED1F2C">
                  <w:pPr>
                    <w:spacing w:after="0" w:line="240" w:lineRule="auto"/>
                    <w:rPr>
                      <w:rFonts w:ascii="Arial" w:eastAsia="Times New Roman" w:hAnsi="Arial" w:cs="Arial"/>
                      <w:sz w:val="18"/>
                      <w:szCs w:val="18"/>
                      <w:lang w:eastAsia="ru-RU"/>
                    </w:rPr>
                  </w:pPr>
                  <w:hyperlink r:id="rId11" w:history="1">
                    <w:r w:rsidRPr="00ED1F2C">
                      <w:rPr>
                        <w:rFonts w:ascii="Arial" w:eastAsia="Times New Roman" w:hAnsi="Arial" w:cs="Arial"/>
                        <w:color w:val="1C50A4"/>
                        <w:sz w:val="18"/>
                        <w:szCs w:val="18"/>
                        <w:lang w:eastAsia="ru-RU"/>
                      </w:rPr>
                      <w:t>Перевести документацию на другой язык</w:t>
                    </w:r>
                  </w:hyperlink>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конкурса (с учетом налогов).</w:t>
                  </w:r>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Конкурсные заявки:</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Цена с НДС</w:t>
                  </w:r>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lastRenderedPageBreak/>
                    <w:t>Место вскрытия конвертов:</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 xml:space="preserve">Вскрытие конвертов с заявками состоялось </w:t>
                  </w:r>
                  <w:r w:rsidRPr="00ED1F2C">
                    <w:rPr>
                      <w:rFonts w:ascii="Arial" w:eastAsia="Times New Roman" w:hAnsi="Arial" w:cs="Arial"/>
                      <w:b/>
                      <w:bCs/>
                      <w:sz w:val="18"/>
                      <w:szCs w:val="18"/>
                      <w:lang w:eastAsia="ru-RU"/>
                    </w:rPr>
                    <w:t>07.11.2012 в 08:30 по московскому времени</w:t>
                  </w:r>
                  <w:r w:rsidRPr="00ED1F2C">
                    <w:rPr>
                      <w:rFonts w:ascii="Arial" w:eastAsia="Times New Roman" w:hAnsi="Arial" w:cs="Arial"/>
                      <w:sz w:val="18"/>
                      <w:szCs w:val="18"/>
                      <w:lang w:eastAsia="ru-RU"/>
                    </w:rPr>
                    <w:t>.</w:t>
                  </w:r>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Дата рассмотрения предложений:</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26.11.2012 08:30</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628403, Россия, г. Сургут, Тюменская обл., ХМАО-Югра, ул. 30 лет Победы, д. 34, кабинет № 407.</w:t>
                  </w:r>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30.11.2012 08:30</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Место подведения итогов:</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628403, Россия, г. Сургут, Тюменская обл., ХМАО-Югра, ул. 30 лет Победы, д. 34, кабинет № 407.</w:t>
                  </w:r>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D1F2C">
                    <w:rPr>
                      <w:rFonts w:ascii="Arial" w:eastAsia="Times New Roman" w:hAnsi="Arial" w:cs="Arial"/>
                      <w:sz w:val="18"/>
                      <w:szCs w:val="18"/>
                      <w:lang w:eastAsia="ru-RU"/>
                    </w:rPr>
                    <w:t>ранжировке</w:t>
                  </w:r>
                  <w:proofErr w:type="spellEnd"/>
                  <w:r w:rsidRPr="00ED1F2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Лот № 1. 14 180 848,24 руб. (цена с НДС)</w:t>
                  </w:r>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D1F2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D1F2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D1F2C" w:rsidRPr="00ED1F2C">
              <w:trPr>
                <w:tblCellSpacing w:w="0" w:type="dxa"/>
              </w:trPr>
              <w:tc>
                <w:tcPr>
                  <w:tcW w:w="0" w:type="auto"/>
                  <w:shd w:val="clear" w:color="auto" w:fill="E9E9E9"/>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 xml:space="preserve">- </w:t>
                  </w:r>
                  <w:hyperlink w:history="1">
                    <w:proofErr w:type="gramStart"/>
                    <w:r w:rsidRPr="00ED1F2C">
                      <w:rPr>
                        <w:rFonts w:ascii="Arial" w:eastAsia="Times New Roman" w:hAnsi="Arial" w:cs="Arial"/>
                        <w:color w:val="1C50A4"/>
                        <w:sz w:val="18"/>
                        <w:szCs w:val="18"/>
                        <w:lang w:eastAsia="ru-RU"/>
                      </w:rPr>
                      <w:t>628403,Россия</w:t>
                    </w:r>
                    <w:proofErr w:type="gramEnd"/>
                    <w:r w:rsidRPr="00ED1F2C">
                      <w:rPr>
                        <w:rFonts w:ascii="Arial" w:eastAsia="Times New Roman" w:hAnsi="Arial" w:cs="Arial"/>
                        <w:color w:val="1C50A4"/>
                        <w:sz w:val="18"/>
                        <w:szCs w:val="18"/>
                        <w:lang w:eastAsia="ru-RU"/>
                      </w:rPr>
                      <w:t xml:space="preserve">, Тюменская область, ХМАО, </w:t>
                    </w:r>
                    <w:proofErr w:type="spellStart"/>
                    <w:r w:rsidRPr="00ED1F2C">
                      <w:rPr>
                        <w:rFonts w:ascii="Arial" w:eastAsia="Times New Roman" w:hAnsi="Arial" w:cs="Arial"/>
                        <w:color w:val="1C50A4"/>
                        <w:sz w:val="18"/>
                        <w:szCs w:val="18"/>
                        <w:lang w:eastAsia="ru-RU"/>
                      </w:rPr>
                      <w:t>г.Сургут</w:t>
                    </w:r>
                    <w:proofErr w:type="spellEnd"/>
                    <w:r w:rsidRPr="00ED1F2C">
                      <w:rPr>
                        <w:rFonts w:ascii="Arial" w:eastAsia="Times New Roman" w:hAnsi="Arial" w:cs="Arial"/>
                        <w:color w:val="1C50A4"/>
                        <w:sz w:val="18"/>
                        <w:szCs w:val="18"/>
                        <w:lang w:eastAsia="ru-RU"/>
                      </w:rPr>
                      <w:t>, ул.30 лет Победы, д.34.</w:t>
                    </w:r>
                  </w:hyperlink>
                  <w:r w:rsidRPr="00ED1F2C">
                    <w:rPr>
                      <w:rFonts w:ascii="Arial" w:eastAsia="Times New Roman" w:hAnsi="Arial" w:cs="Arial"/>
                      <w:sz w:val="18"/>
                      <w:szCs w:val="18"/>
                      <w:lang w:eastAsia="ru-RU"/>
                    </w:rPr>
                    <w:br/>
                    <w:t xml:space="preserve">- </w:t>
                  </w:r>
                  <w:hyperlink w:history="1">
                    <w:r w:rsidRPr="00ED1F2C">
                      <w:rPr>
                        <w:rFonts w:ascii="Arial" w:eastAsia="Times New Roman" w:hAnsi="Arial" w:cs="Arial"/>
                        <w:color w:val="1C50A4"/>
                        <w:sz w:val="18"/>
                        <w:szCs w:val="18"/>
                        <w:lang w:eastAsia="ru-RU"/>
                      </w:rPr>
                      <w:t>628400, Россия, Ханты-Мансийский Автономный округ - Югра, город Сургут. ул. Сосновая, 28</w:t>
                    </w:r>
                  </w:hyperlink>
                  <w:r w:rsidRPr="00ED1F2C">
                    <w:rPr>
                      <w:rFonts w:ascii="Arial" w:eastAsia="Times New Roman" w:hAnsi="Arial" w:cs="Arial"/>
                      <w:sz w:val="18"/>
                      <w:szCs w:val="18"/>
                      <w:lang w:eastAsia="ru-RU"/>
                    </w:rPr>
                    <w:t xml:space="preserve"> </w:t>
                  </w:r>
                  <w:r w:rsidRPr="00ED1F2C">
                    <w:rPr>
                      <w:rFonts w:ascii="Arial" w:eastAsia="Times New Roman" w:hAnsi="Arial" w:cs="Arial"/>
                      <w:sz w:val="18"/>
                      <w:szCs w:val="18"/>
                      <w:lang w:eastAsia="ru-RU"/>
                    </w:rPr>
                    <w:pict/>
                  </w:r>
                </w:p>
              </w:tc>
            </w:tr>
            <w:tr w:rsidR="00ED1F2C" w:rsidRPr="00ED1F2C">
              <w:trPr>
                <w:tblCellSpacing w:w="0" w:type="dxa"/>
              </w:trPr>
              <w:tc>
                <w:tcPr>
                  <w:tcW w:w="0" w:type="auto"/>
                  <w:shd w:val="clear" w:color="auto" w:fill="F7F7F7"/>
                  <w:hideMark/>
                </w:tcPr>
                <w:p w:rsidR="00ED1F2C" w:rsidRPr="00ED1F2C" w:rsidRDefault="00ED1F2C" w:rsidP="00ED1F2C">
                  <w:pPr>
                    <w:spacing w:after="0" w:line="240" w:lineRule="auto"/>
                    <w:jc w:val="right"/>
                    <w:rPr>
                      <w:rFonts w:ascii="Arial" w:eastAsia="Times New Roman" w:hAnsi="Arial" w:cs="Arial"/>
                      <w:sz w:val="18"/>
                      <w:szCs w:val="18"/>
                      <w:lang w:eastAsia="ru-RU"/>
                    </w:rPr>
                  </w:pPr>
                  <w:r w:rsidRPr="00ED1F2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D1F2C" w:rsidRPr="00ED1F2C" w:rsidRDefault="00ED1F2C" w:rsidP="00ED1F2C">
                  <w:pPr>
                    <w:spacing w:after="0" w:line="240" w:lineRule="auto"/>
                    <w:rPr>
                      <w:rFonts w:ascii="Arial" w:eastAsia="Times New Roman" w:hAnsi="Arial" w:cs="Arial"/>
                      <w:sz w:val="18"/>
                      <w:szCs w:val="18"/>
                      <w:lang w:eastAsia="ru-RU"/>
                    </w:rPr>
                  </w:pPr>
                  <w:r w:rsidRPr="00ED1F2C">
                    <w:rPr>
                      <w:rFonts w:ascii="Arial" w:eastAsia="Times New Roman" w:hAnsi="Arial" w:cs="Arial"/>
                      <w:sz w:val="18"/>
                      <w:szCs w:val="18"/>
                      <w:lang w:eastAsia="ru-RU"/>
                    </w:rPr>
                    <w:t>17.10.2012 06:50</w:t>
                  </w:r>
                </w:p>
              </w:tc>
            </w:tr>
          </w:tbl>
          <w:p w:rsidR="00ED1F2C" w:rsidRPr="00ED1F2C" w:rsidRDefault="00ED1F2C" w:rsidP="00ED1F2C">
            <w:pPr>
              <w:spacing w:after="0" w:line="240" w:lineRule="auto"/>
              <w:rPr>
                <w:rFonts w:ascii="Arial" w:eastAsia="Times New Roman" w:hAnsi="Arial" w:cs="Arial"/>
                <w:sz w:val="18"/>
                <w:szCs w:val="18"/>
                <w:lang w:eastAsia="ru-RU"/>
              </w:rPr>
            </w:pPr>
          </w:p>
        </w:tc>
      </w:tr>
    </w:tbl>
    <w:p w:rsidR="00FD2C8D" w:rsidRDefault="00FD2C8D"/>
    <w:sectPr w:rsidR="00FD2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2C"/>
    <w:rsid w:val="00ED1F2C"/>
    <w:rsid w:val="00FD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2456A-44ED-4A75-B15D-A09BBC4A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3658">
      <w:bodyDiv w:val="1"/>
      <w:marLeft w:val="0"/>
      <w:marRight w:val="0"/>
      <w:marTop w:val="0"/>
      <w:marBottom w:val="0"/>
      <w:divBdr>
        <w:top w:val="none" w:sz="0" w:space="0" w:color="auto"/>
        <w:left w:val="none" w:sz="0" w:space="0" w:color="auto"/>
        <w:bottom w:val="none" w:sz="0" w:space="0" w:color="auto"/>
        <w:right w:val="none" w:sz="0" w:space="0" w:color="auto"/>
      </w:divBdr>
      <w:divsChild>
        <w:div w:id="2030567736">
          <w:marLeft w:val="0"/>
          <w:marRight w:val="0"/>
          <w:marTop w:val="0"/>
          <w:marBottom w:val="0"/>
          <w:divBdr>
            <w:top w:val="none" w:sz="0" w:space="0" w:color="auto"/>
            <w:left w:val="none" w:sz="0" w:space="0" w:color="auto"/>
            <w:bottom w:val="none" w:sz="0" w:space="0" w:color="auto"/>
            <w:right w:val="none" w:sz="0" w:space="0" w:color="auto"/>
          </w:divBdr>
          <w:divsChild>
            <w:div w:id="2142459442">
              <w:marLeft w:val="0"/>
              <w:marRight w:val="0"/>
              <w:marTop w:val="0"/>
              <w:marBottom w:val="0"/>
              <w:divBdr>
                <w:top w:val="none" w:sz="0" w:space="0" w:color="auto"/>
                <w:left w:val="none" w:sz="0" w:space="0" w:color="auto"/>
                <w:bottom w:val="none" w:sz="0" w:space="0" w:color="auto"/>
                <w:right w:val="none" w:sz="0" w:space="0" w:color="auto"/>
              </w:divBdr>
            </w:div>
            <w:div w:id="1542160075">
              <w:marLeft w:val="0"/>
              <w:marRight w:val="15"/>
              <w:marTop w:val="0"/>
              <w:marBottom w:val="30"/>
              <w:divBdr>
                <w:top w:val="none" w:sz="0" w:space="0" w:color="auto"/>
                <w:left w:val="none" w:sz="0" w:space="0" w:color="auto"/>
                <w:bottom w:val="none" w:sz="0" w:space="0" w:color="auto"/>
                <w:right w:val="none" w:sz="0" w:space="0" w:color="auto"/>
              </w:divBdr>
            </w:div>
            <w:div w:id="1871187398">
              <w:marLeft w:val="0"/>
              <w:marRight w:val="0"/>
              <w:marTop w:val="0"/>
              <w:marBottom w:val="0"/>
              <w:divBdr>
                <w:top w:val="none" w:sz="0" w:space="0" w:color="auto"/>
                <w:left w:val="none" w:sz="0" w:space="0" w:color="auto"/>
                <w:bottom w:val="none" w:sz="0" w:space="0" w:color="auto"/>
                <w:right w:val="none" w:sz="0" w:space="0" w:color="auto"/>
              </w:divBdr>
            </w:div>
            <w:div w:id="1606497710">
              <w:marLeft w:val="0"/>
              <w:marRight w:val="0"/>
              <w:marTop w:val="0"/>
              <w:marBottom w:val="0"/>
              <w:divBdr>
                <w:top w:val="none" w:sz="0" w:space="0" w:color="auto"/>
                <w:left w:val="none" w:sz="0" w:space="0" w:color="auto"/>
                <w:bottom w:val="none" w:sz="0" w:space="0" w:color="auto"/>
                <w:right w:val="none" w:sz="0" w:space="0" w:color="auto"/>
              </w:divBdr>
            </w:div>
            <w:div w:id="19415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m@sures.te.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market/list_tenders.html?open=1&amp;all=0&amp;cat_id=6453085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list_tenders.html?open=1&amp;all=0&amp;cat_id=64530621"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open=1&amp;all=0&amp;cat_id=64529010" TargetMode="External"/><Relationship Id="rId10" Type="http://schemas.openxmlformats.org/officeDocument/2006/relationships/hyperlink" Target="http://www.b2b-mrsk.ru/market/view_tender.html?id=32057&amp;action=signed_doc&amp;key=docs"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download.html?file=file%2F3480938.zip&amp;title=b2b.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1694</Words>
  <Characters>9659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Асликян Татьяна Марковна</dc:creator>
  <cp:keywords/>
  <dc:description/>
  <cp:lastModifiedBy>Асликян Татьяна Марковна</cp:lastModifiedBy>
  <cp:revision>1</cp:revision>
  <dcterms:created xsi:type="dcterms:W3CDTF">2015-06-25T06:14:00Z</dcterms:created>
  <dcterms:modified xsi:type="dcterms:W3CDTF">2015-06-25T06:22:00Z</dcterms:modified>
</cp:coreProperties>
</file>