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3A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73A">
        <w:rPr>
          <w:rFonts w:ascii="Times New Roman" w:hAnsi="Times New Roman" w:cs="Times New Roman"/>
          <w:sz w:val="24"/>
          <w:szCs w:val="24"/>
        </w:rPr>
        <w:t xml:space="preserve">Разъяснения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F92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673A">
        <w:rPr>
          <w:rFonts w:ascii="Times New Roman" w:hAnsi="Times New Roman" w:cs="Times New Roman"/>
          <w:sz w:val="24"/>
          <w:szCs w:val="24"/>
        </w:rPr>
        <w:t xml:space="preserve">ткрытому одноэтапному конкурсу без предварительного отбора на право заключения Договора на выполнение работ по реконструкции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 xml:space="preserve"> Оленья-Ямбург-1,2 отпайка на ПС УГП-15 филиала АО "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p w:rsidR="00D8673A" w:rsidRDefault="00D8673A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5"/>
        <w:gridCol w:w="6180"/>
      </w:tblGrid>
      <w:tr w:rsidR="00D8673A" w:rsidRPr="00D8673A" w:rsidTr="00EC6F76">
        <w:trPr>
          <w:tblCellSpacing w:w="0" w:type="dxa"/>
        </w:trPr>
        <w:tc>
          <w:tcPr>
            <w:tcW w:w="1749" w:type="pct"/>
            <w:shd w:val="clear" w:color="auto" w:fill="DDE3EB"/>
          </w:tcPr>
          <w:p w:rsidR="00D8673A" w:rsidRPr="00D8673A" w:rsidRDefault="00D8673A" w:rsidP="00D86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400306"/>
            <w:bookmarkEnd w:id="0"/>
          </w:p>
        </w:tc>
        <w:tc>
          <w:tcPr>
            <w:tcW w:w="0" w:type="auto"/>
            <w:shd w:val="clear" w:color="auto" w:fill="DDE3EB"/>
            <w:noWrap/>
          </w:tcPr>
          <w:p w:rsidR="00D8673A" w:rsidRPr="00D8673A" w:rsidRDefault="00D8673A" w:rsidP="00D8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73A" w:rsidRPr="00D8673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8673A" w:rsidRPr="00D8673A" w:rsidRDefault="00D8673A" w:rsidP="00D867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86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Просим Вас предоставить сметную документацию в ПК "Гранд" для корректного анализа ценообразования.</w:t>
            </w:r>
          </w:p>
        </w:tc>
      </w:tr>
    </w:tbl>
    <w:p w:rsidR="00D8673A" w:rsidRDefault="00D8673A">
      <w:bookmarkStart w:id="1" w:name="_GoBack"/>
      <w:bookmarkEnd w:id="1"/>
    </w:p>
    <w:p w:rsidR="00D8673A" w:rsidRDefault="00EC6F76">
      <w:r>
        <w:t xml:space="preserve">Ответ: Сметная документация по объекту «Реконструкция </w:t>
      </w:r>
      <w:proofErr w:type="gramStart"/>
      <w:r>
        <w:t>ВЛ</w:t>
      </w:r>
      <w:proofErr w:type="gramEnd"/>
      <w:r>
        <w:t xml:space="preserve"> 110 </w:t>
      </w:r>
      <w:proofErr w:type="spellStart"/>
      <w:r>
        <w:t>кВ</w:t>
      </w:r>
      <w:proofErr w:type="spellEnd"/>
      <w:r>
        <w:t xml:space="preserve"> Оленья-Ямбург-1,2 отпайка на ПС УГП-15 филиала АО "</w:t>
      </w:r>
      <w:proofErr w:type="spellStart"/>
      <w:r>
        <w:t>Тюменьэнерго</w:t>
      </w:r>
      <w:proofErr w:type="spellEnd"/>
      <w:r>
        <w:t>" Северные электрические сети» в программном комплексе «Гранд" является интеллектуальной собственностью АО "</w:t>
      </w:r>
      <w:proofErr w:type="spellStart"/>
      <w:r>
        <w:t>Тюменьэнерго</w:t>
      </w:r>
      <w:proofErr w:type="spellEnd"/>
      <w:r>
        <w:t xml:space="preserve">" и проектной организации ООО «Енисей Инжиниринг». Сметная документация, включая локальные сметные расчеты, была включена в состав конкурсной документации в формате </w:t>
      </w:r>
      <w:r>
        <w:rPr>
          <w:lang w:val="en-US"/>
        </w:rPr>
        <w:t>pdf</w:t>
      </w:r>
      <w:r>
        <w:t xml:space="preserve">. Для корректного анализа ценообразования дополнительно предоставляем сметную документацию в формате </w:t>
      </w:r>
      <w:r>
        <w:rPr>
          <w:lang w:val="en-US"/>
        </w:rPr>
        <w:t>excel</w:t>
      </w:r>
      <w:r w:rsidR="00D8673A">
        <w:t xml:space="preserve"> </w:t>
      </w:r>
    </w:p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sectPr w:rsidR="00D8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A"/>
    <w:rsid w:val="00113F92"/>
    <w:rsid w:val="00D8673A"/>
    <w:rsid w:val="00E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</cp:revision>
  <dcterms:created xsi:type="dcterms:W3CDTF">2018-12-25T06:29:00Z</dcterms:created>
  <dcterms:modified xsi:type="dcterms:W3CDTF">2018-12-27T05:36:00Z</dcterms:modified>
</cp:coreProperties>
</file>