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D5" w:rsidRPr="009930D5" w:rsidRDefault="009930D5" w:rsidP="009930D5">
      <w:pPr>
        <w:spacing w:after="100" w:afterAutospacing="1" w:line="288" w:lineRule="auto"/>
        <w:outlineLvl w:val="0"/>
        <w:rPr>
          <w:rFonts w:ascii="Arial" w:eastAsia="Times New Roman" w:hAnsi="Arial" w:cs="Arial"/>
          <w:color w:val="333333"/>
          <w:kern w:val="36"/>
          <w:sz w:val="18"/>
          <w:szCs w:val="18"/>
        </w:rPr>
      </w:pPr>
      <w:r w:rsidRPr="009930D5">
        <w:rPr>
          <w:rFonts w:ascii="Arial" w:eastAsia="Times New Roman" w:hAnsi="Arial" w:cs="Arial"/>
          <w:color w:val="333333"/>
          <w:kern w:val="36"/>
          <w:sz w:val="18"/>
          <w:szCs w:val="18"/>
        </w:rPr>
        <w:t>Конкурс (тендер) № 29816 </w:t>
      </w:r>
      <w:r w:rsidRPr="009930D5">
        <w:rPr>
          <w:rFonts w:ascii="Arial" w:eastAsia="Times New Roman" w:hAnsi="Arial" w:cs="Arial"/>
          <w:color w:val="A0A0A0"/>
          <w:kern w:val="36"/>
          <w:sz w:val="18"/>
          <w:szCs w:val="18"/>
        </w:rPr>
        <w:t>(вскрытие конвертов 16.05.2012 в 09:00)</w:t>
      </w:r>
    </w:p>
    <w:tbl>
      <w:tblPr>
        <w:tblW w:w="5000" w:type="pct"/>
        <w:tblCellSpacing w:w="0" w:type="dxa"/>
        <w:tblCellMar>
          <w:left w:w="0" w:type="dxa"/>
          <w:right w:w="0" w:type="dxa"/>
        </w:tblCellMar>
        <w:tblLook w:val="04A0"/>
      </w:tblPr>
      <w:tblGrid>
        <w:gridCol w:w="9355"/>
      </w:tblGrid>
      <w:tr w:rsidR="009930D5" w:rsidRPr="009930D5">
        <w:trPr>
          <w:tblCellSpacing w:w="0" w:type="dxa"/>
        </w:trPr>
        <w:tc>
          <w:tcPr>
            <w:tcW w:w="0" w:type="auto"/>
            <w:hideMark/>
          </w:tcPr>
          <w:p w:rsidR="009930D5" w:rsidRPr="009930D5" w:rsidRDefault="009930D5" w:rsidP="009930D5">
            <w:pPr>
              <w:shd w:val="clear" w:color="auto" w:fill="FBCB00"/>
              <w:spacing w:after="27" w:line="240" w:lineRule="auto"/>
              <w:rPr>
                <w:rFonts w:ascii="Arial" w:eastAsia="Times New Roman" w:hAnsi="Arial" w:cs="Arial"/>
                <w:color w:val="000000"/>
                <w:sz w:val="18"/>
                <w:szCs w:val="18"/>
              </w:rPr>
            </w:pPr>
            <w:r w:rsidRPr="009930D5">
              <w:rPr>
                <w:rFonts w:ascii="Arial" w:eastAsia="Times New Roman" w:hAnsi="Arial" w:cs="Arial"/>
                <w:color w:val="000000"/>
                <w:sz w:val="18"/>
                <w:szCs w:val="18"/>
              </w:rPr>
              <w:t>Извещение</w:t>
            </w:r>
          </w:p>
          <w:p w:rsidR="009930D5" w:rsidRPr="009930D5" w:rsidRDefault="009930D5" w:rsidP="009930D5">
            <w:pPr>
              <w:shd w:val="clear" w:color="auto" w:fill="D5DADB"/>
              <w:spacing w:after="27" w:line="240" w:lineRule="auto"/>
              <w:rPr>
                <w:rFonts w:ascii="Arial" w:eastAsia="Times New Roman" w:hAnsi="Arial" w:cs="Arial"/>
                <w:color w:val="333333"/>
                <w:sz w:val="18"/>
                <w:szCs w:val="18"/>
              </w:rPr>
            </w:pPr>
            <w:hyperlink r:id="rId4" w:history="1">
              <w:r w:rsidRPr="009930D5">
                <w:rPr>
                  <w:rFonts w:ascii="Arial" w:eastAsia="Times New Roman" w:hAnsi="Arial" w:cs="Arial"/>
                  <w:color w:val="333333"/>
                  <w:sz w:val="18"/>
                  <w:szCs w:val="18"/>
                  <w:u w:val="single"/>
                  <w:bdr w:val="none" w:sz="0" w:space="0" w:color="auto" w:frame="1"/>
                </w:rPr>
                <w:t>Запросы разъяснений</w:t>
              </w:r>
            </w:hyperlink>
            <w:r w:rsidRPr="009930D5">
              <w:rPr>
                <w:rFonts w:ascii="Arial" w:eastAsia="Times New Roman" w:hAnsi="Arial" w:cs="Arial"/>
                <w:color w:val="333333"/>
                <w:sz w:val="18"/>
                <w:szCs w:val="18"/>
              </w:rPr>
              <w:t> - 0</w:t>
            </w:r>
          </w:p>
          <w:p w:rsidR="009930D5" w:rsidRPr="009930D5" w:rsidRDefault="009930D5" w:rsidP="009930D5">
            <w:pPr>
              <w:shd w:val="clear" w:color="auto" w:fill="D5DADB"/>
              <w:spacing w:after="27" w:line="240" w:lineRule="auto"/>
              <w:rPr>
                <w:rFonts w:ascii="Arial" w:eastAsia="Times New Roman" w:hAnsi="Arial" w:cs="Arial"/>
                <w:color w:val="333333"/>
                <w:sz w:val="18"/>
                <w:szCs w:val="18"/>
              </w:rPr>
            </w:pPr>
            <w:hyperlink r:id="rId5" w:history="1">
              <w:r w:rsidRPr="009930D5">
                <w:rPr>
                  <w:rFonts w:ascii="Arial" w:eastAsia="Times New Roman" w:hAnsi="Arial" w:cs="Arial"/>
                  <w:color w:val="333333"/>
                  <w:sz w:val="18"/>
                  <w:szCs w:val="18"/>
                  <w:u w:val="single"/>
                  <w:bdr w:val="none" w:sz="0" w:space="0" w:color="auto" w:frame="1"/>
                </w:rPr>
                <w:t>Претенденты</w:t>
              </w:r>
            </w:hyperlink>
            <w:r w:rsidRPr="009930D5">
              <w:rPr>
                <w:rFonts w:ascii="Arial" w:eastAsia="Times New Roman" w:hAnsi="Arial" w:cs="Arial"/>
                <w:color w:val="333333"/>
                <w:sz w:val="18"/>
                <w:szCs w:val="18"/>
              </w:rPr>
              <w:t> - 0</w:t>
            </w:r>
          </w:p>
          <w:p w:rsidR="009930D5" w:rsidRPr="009930D5" w:rsidRDefault="009930D5" w:rsidP="009930D5">
            <w:pPr>
              <w:shd w:val="clear" w:color="auto" w:fill="D5DADB"/>
              <w:spacing w:after="27" w:line="240" w:lineRule="auto"/>
              <w:rPr>
                <w:rFonts w:ascii="Arial" w:eastAsia="Times New Roman" w:hAnsi="Arial" w:cs="Arial"/>
                <w:color w:val="333333"/>
                <w:sz w:val="18"/>
                <w:szCs w:val="18"/>
              </w:rPr>
            </w:pPr>
            <w:hyperlink r:id="rId6" w:history="1">
              <w:r w:rsidRPr="009930D5">
                <w:rPr>
                  <w:rFonts w:ascii="Arial" w:eastAsia="Times New Roman" w:hAnsi="Arial" w:cs="Arial"/>
                  <w:color w:val="333333"/>
                  <w:sz w:val="18"/>
                  <w:szCs w:val="18"/>
                  <w:u w:val="single"/>
                  <w:bdr w:val="none" w:sz="0" w:space="0" w:color="auto" w:frame="1"/>
                </w:rPr>
                <w:t>Статистика посещений</w:t>
              </w:r>
            </w:hyperlink>
          </w:p>
        </w:tc>
      </w:tr>
    </w:tbl>
    <w:p w:rsidR="009930D5" w:rsidRPr="009930D5" w:rsidRDefault="009930D5" w:rsidP="009930D5">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19"/>
      </w:tblGrid>
      <w:tr w:rsidR="009930D5" w:rsidRPr="009930D5">
        <w:trPr>
          <w:tblCellSpacing w:w="7" w:type="dxa"/>
        </w:trPr>
        <w:tc>
          <w:tcPr>
            <w:tcW w:w="0" w:type="auto"/>
            <w:shd w:val="clear" w:color="auto" w:fill="C2C9CD"/>
            <w:tcMar>
              <w:top w:w="68" w:type="dxa"/>
              <w:left w:w="68" w:type="dxa"/>
              <w:bottom w:w="68" w:type="dxa"/>
              <w:right w:w="68" w:type="dxa"/>
            </w:tcMar>
            <w:hideMark/>
          </w:tcPr>
          <w:p w:rsidR="009930D5" w:rsidRPr="009930D5" w:rsidRDefault="009930D5" w:rsidP="009930D5">
            <w:pPr>
              <w:shd w:val="clear" w:color="auto" w:fill="C2C9CD"/>
              <w:spacing w:after="0" w:line="288" w:lineRule="auto"/>
              <w:outlineLvl w:val="2"/>
              <w:rPr>
                <w:rFonts w:ascii="Arial" w:eastAsia="Times New Roman" w:hAnsi="Arial" w:cs="Arial"/>
                <w:color w:val="333333"/>
                <w:sz w:val="18"/>
                <w:szCs w:val="18"/>
              </w:rPr>
            </w:pPr>
            <w:hyperlink r:id="rId7" w:history="1">
              <w:r w:rsidRPr="009930D5">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9930D5">
              <w:rPr>
                <w:rFonts w:ascii="Arial" w:eastAsia="Times New Roman" w:hAnsi="Arial" w:cs="Arial"/>
                <w:color w:val="333333"/>
                <w:sz w:val="18"/>
                <w:szCs w:val="18"/>
              </w:rPr>
              <w:t xml:space="preserve">, 628406, Россия, </w:t>
            </w:r>
            <w:proofErr w:type="gramStart"/>
            <w:r w:rsidRPr="009930D5">
              <w:rPr>
                <w:rFonts w:ascii="Arial" w:eastAsia="Times New Roman" w:hAnsi="Arial" w:cs="Arial"/>
                <w:color w:val="333333"/>
                <w:sz w:val="18"/>
                <w:szCs w:val="18"/>
              </w:rPr>
              <w:t>г</w:t>
            </w:r>
            <w:proofErr w:type="gramEnd"/>
            <w:r w:rsidRPr="009930D5">
              <w:rPr>
                <w:rFonts w:ascii="Arial" w:eastAsia="Times New Roman" w:hAnsi="Arial" w:cs="Arial"/>
                <w:color w:val="333333"/>
                <w:sz w:val="18"/>
                <w:szCs w:val="18"/>
              </w:rPr>
              <w:t xml:space="preserve">. Сургут, Тюменская область, </w:t>
            </w:r>
            <w:proofErr w:type="spellStart"/>
            <w:r w:rsidRPr="009930D5">
              <w:rPr>
                <w:rFonts w:ascii="Arial" w:eastAsia="Times New Roman" w:hAnsi="Arial" w:cs="Arial"/>
                <w:color w:val="333333"/>
                <w:sz w:val="18"/>
                <w:szCs w:val="18"/>
              </w:rPr>
              <w:t>ХМАО-Югра</w:t>
            </w:r>
            <w:proofErr w:type="spellEnd"/>
            <w:r w:rsidRPr="009930D5">
              <w:rPr>
                <w:rFonts w:ascii="Arial" w:eastAsia="Times New Roman" w:hAnsi="Arial" w:cs="Arial"/>
                <w:color w:val="333333"/>
                <w:sz w:val="18"/>
                <w:szCs w:val="18"/>
              </w:rPr>
              <w:t xml:space="preserve">, ул. Университетская, д.4, </w:t>
            </w:r>
            <w:r w:rsidRPr="009930D5">
              <w:rPr>
                <w:rFonts w:ascii="Arial" w:eastAsia="Times New Roman" w:hAnsi="Arial" w:cs="Arial"/>
                <w:b/>
                <w:bCs/>
                <w:color w:val="333333"/>
                <w:sz w:val="18"/>
                <w:szCs w:val="18"/>
              </w:rPr>
              <w:t>приглашает принять участие в торгах (тендере)</w:t>
            </w:r>
            <w:r w:rsidRPr="009930D5">
              <w:rPr>
                <w:rFonts w:ascii="Arial" w:eastAsia="Times New Roman" w:hAnsi="Arial" w:cs="Arial"/>
                <w:color w:val="333333"/>
                <w:sz w:val="18"/>
                <w:szCs w:val="18"/>
              </w:rPr>
              <w:t>.</w:t>
            </w:r>
          </w:p>
        </w:tc>
      </w:tr>
      <w:tr w:rsidR="009930D5" w:rsidRPr="009930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29"/>
            </w:tblGrid>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Предмет конкурса (тендера):</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обследование состояния заземляющих устройств на </w:t>
                  </w:r>
                  <w:proofErr w:type="spellStart"/>
                  <w:r w:rsidRPr="009930D5">
                    <w:rPr>
                      <w:rFonts w:ascii="Arial" w:eastAsia="Times New Roman" w:hAnsi="Arial" w:cs="Arial"/>
                      <w:sz w:val="18"/>
                      <w:szCs w:val="18"/>
                    </w:rPr>
                    <w:t>ПС</w:t>
                  </w:r>
                  <w:proofErr w:type="spellEnd"/>
                  <w:r w:rsidRPr="009930D5">
                    <w:rPr>
                      <w:rFonts w:ascii="Arial" w:eastAsia="Times New Roman" w:hAnsi="Arial" w:cs="Arial"/>
                      <w:sz w:val="18"/>
                      <w:szCs w:val="18"/>
                    </w:rPr>
                    <w:t xml:space="preserve"> </w:t>
                  </w:r>
                  <w:proofErr w:type="spellStart"/>
                  <w:r w:rsidRPr="009930D5">
                    <w:rPr>
                      <w:rFonts w:ascii="Arial" w:eastAsia="Times New Roman" w:hAnsi="Arial" w:cs="Arial"/>
                      <w:sz w:val="18"/>
                      <w:szCs w:val="18"/>
                    </w:rPr>
                    <w:t>УРЭС</w:t>
                  </w:r>
                  <w:proofErr w:type="spellEnd"/>
                  <w:r w:rsidRPr="009930D5">
                    <w:rPr>
                      <w:rFonts w:ascii="Arial" w:eastAsia="Times New Roman" w:hAnsi="Arial" w:cs="Arial"/>
                      <w:sz w:val="18"/>
                      <w:szCs w:val="18"/>
                    </w:rPr>
                    <w:t xml:space="preserve"> и </w:t>
                  </w:r>
                  <w:proofErr w:type="spellStart"/>
                  <w:r w:rsidRPr="009930D5">
                    <w:rPr>
                      <w:rFonts w:ascii="Arial" w:eastAsia="Times New Roman" w:hAnsi="Arial" w:cs="Arial"/>
                      <w:sz w:val="18"/>
                      <w:szCs w:val="18"/>
                    </w:rPr>
                    <w:t>НРЭС</w:t>
                  </w:r>
                  <w:proofErr w:type="spellEnd"/>
                  <w:r w:rsidRPr="009930D5">
                    <w:rPr>
                      <w:rFonts w:ascii="Arial" w:eastAsia="Times New Roman" w:hAnsi="Arial" w:cs="Arial"/>
                      <w:sz w:val="18"/>
                      <w:szCs w:val="18"/>
                    </w:rPr>
                    <w:t xml:space="preserve"> филиала ОАО «Тюменьэнерго» Северные электрические сети</w:t>
                  </w:r>
                  <w:r w:rsidRPr="009930D5">
                    <w:rPr>
                      <w:rFonts w:ascii="Arial" w:eastAsia="Times New Roman" w:hAnsi="Arial" w:cs="Arial"/>
                      <w:sz w:val="18"/>
                      <w:szCs w:val="18"/>
                    </w:rPr>
                    <w:br/>
                  </w:r>
                  <w:r w:rsidRPr="009930D5">
                    <w:rPr>
                      <w:rFonts w:ascii="Arial" w:eastAsia="Times New Roman" w:hAnsi="Arial" w:cs="Arial"/>
                      <w:b/>
                      <w:bCs/>
                      <w:sz w:val="18"/>
                      <w:szCs w:val="18"/>
                    </w:rPr>
                    <w:t>Лот № 1.</w:t>
                  </w:r>
                  <w:r w:rsidRPr="009930D5">
                    <w:rPr>
                      <w:rFonts w:ascii="Arial" w:eastAsia="Times New Roman" w:hAnsi="Arial" w:cs="Arial"/>
                      <w:sz w:val="18"/>
                      <w:szCs w:val="18"/>
                    </w:rPr>
                    <w:t xml:space="preserve"> Обследование состояния заземляющих устройств на </w:t>
                  </w:r>
                  <w:proofErr w:type="spellStart"/>
                  <w:r w:rsidRPr="009930D5">
                    <w:rPr>
                      <w:rFonts w:ascii="Arial" w:eastAsia="Times New Roman" w:hAnsi="Arial" w:cs="Arial"/>
                      <w:sz w:val="18"/>
                      <w:szCs w:val="18"/>
                    </w:rPr>
                    <w:t>ПС</w:t>
                  </w:r>
                  <w:proofErr w:type="spellEnd"/>
                  <w:r w:rsidRPr="009930D5">
                    <w:rPr>
                      <w:rFonts w:ascii="Arial" w:eastAsia="Times New Roman" w:hAnsi="Arial" w:cs="Arial"/>
                      <w:sz w:val="18"/>
                      <w:szCs w:val="18"/>
                    </w:rPr>
                    <w:t xml:space="preserve"> </w:t>
                  </w:r>
                  <w:proofErr w:type="spellStart"/>
                  <w:r w:rsidRPr="009930D5">
                    <w:rPr>
                      <w:rFonts w:ascii="Arial" w:eastAsia="Times New Roman" w:hAnsi="Arial" w:cs="Arial"/>
                      <w:sz w:val="18"/>
                      <w:szCs w:val="18"/>
                    </w:rPr>
                    <w:t>УРЭС</w:t>
                  </w:r>
                  <w:proofErr w:type="spellEnd"/>
                  <w:r w:rsidRPr="009930D5">
                    <w:rPr>
                      <w:rFonts w:ascii="Arial" w:eastAsia="Times New Roman" w:hAnsi="Arial" w:cs="Arial"/>
                      <w:sz w:val="18"/>
                      <w:szCs w:val="18"/>
                    </w:rPr>
                    <w:t xml:space="preserve"> и </w:t>
                  </w:r>
                  <w:proofErr w:type="spellStart"/>
                  <w:r w:rsidRPr="009930D5">
                    <w:rPr>
                      <w:rFonts w:ascii="Arial" w:eastAsia="Times New Roman" w:hAnsi="Arial" w:cs="Arial"/>
                      <w:sz w:val="18"/>
                      <w:szCs w:val="18"/>
                    </w:rPr>
                    <w:t>НРЭС</w:t>
                  </w:r>
                  <w:proofErr w:type="spellEnd"/>
                  <w:r w:rsidRPr="009930D5">
                    <w:rPr>
                      <w:rFonts w:ascii="Arial" w:eastAsia="Times New Roman" w:hAnsi="Arial" w:cs="Arial"/>
                      <w:sz w:val="18"/>
                      <w:szCs w:val="18"/>
                    </w:rPr>
                    <w:t xml:space="preserve"> филиала ОАО «Тюменьэнерго» Северные электрические сети</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Категории классификатора:</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hyperlink r:id="rId8" w:history="1">
                    <w:r w:rsidRPr="009930D5">
                      <w:rPr>
                        <w:rFonts w:ascii="Arial" w:eastAsia="Times New Roman" w:hAnsi="Arial" w:cs="Arial"/>
                        <w:color w:val="1C50A4"/>
                        <w:sz w:val="18"/>
                        <w:szCs w:val="18"/>
                      </w:rPr>
                      <w:t>Устройство заземления деревянных опор и типового контура заземления</w:t>
                    </w:r>
                  </w:hyperlink>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Конкурс (тендер) объявлен:</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10.04.2012 16:09</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Сроки поставки: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b/>
                      <w:bCs/>
                      <w:sz w:val="18"/>
                      <w:szCs w:val="18"/>
                    </w:rPr>
                    <w:t>июль, 2012 Год</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Конкурсная комиссия:</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proofErr w:type="gramStart"/>
                  <w:r w:rsidRPr="009930D5">
                    <w:rPr>
                      <w:rFonts w:ascii="Arial" w:eastAsia="Times New Roman" w:hAnsi="Arial" w:cs="Arial"/>
                      <w:sz w:val="18"/>
                      <w:szCs w:val="18"/>
                    </w:rPr>
                    <w:t>Назначена</w:t>
                  </w:r>
                  <w:proofErr w:type="gramEnd"/>
                  <w:r w:rsidRPr="009930D5">
                    <w:rPr>
                      <w:rFonts w:ascii="Arial" w:eastAsia="Times New Roman" w:hAnsi="Arial" w:cs="Arial"/>
                      <w:sz w:val="18"/>
                      <w:szCs w:val="18"/>
                    </w:rPr>
                    <w:t xml:space="preserve"> приказом ОАО "Тюменьэнерго" от 13.02.2012 №63.</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Контактное лицо:</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hyperlink r:id="rId9" w:tgtFrame="_blank" w:tooltip="Отправить личное сообщение" w:history="1">
                    <w:r w:rsidRPr="009930D5">
                      <w:rPr>
                        <w:rFonts w:ascii="Arial" w:eastAsia="Times New Roman" w:hAnsi="Arial" w:cs="Arial"/>
                        <w:color w:val="1C50A4"/>
                        <w:sz w:val="18"/>
                        <w:szCs w:val="18"/>
                      </w:rPr>
                      <w:t>Ванина Елена Александровна</w:t>
                    </w:r>
                  </w:hyperlink>
                  <w:r w:rsidRPr="009930D5">
                    <w:rPr>
                      <w:rFonts w:ascii="Arial" w:eastAsia="Times New Roman" w:hAnsi="Arial" w:cs="Arial"/>
                      <w:sz w:val="18"/>
                      <w:szCs w:val="18"/>
                    </w:rPr>
                    <w:t xml:space="preserve">, тел.+7 (3462) 77-67-85, </w:t>
                  </w:r>
                  <w:hyperlink r:id="rId10" w:history="1">
                    <w:r w:rsidRPr="009930D5">
                      <w:rPr>
                        <w:rFonts w:ascii="Arial" w:eastAsia="Times New Roman" w:hAnsi="Arial" w:cs="Arial"/>
                        <w:color w:val="1C50A4"/>
                        <w:sz w:val="18"/>
                        <w:szCs w:val="18"/>
                      </w:rPr>
                      <w:t>vaninae@id.te.ru</w:t>
                    </w:r>
                  </w:hyperlink>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Требования к участникам:</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9930D5">
                    <w:rPr>
                      <w:rFonts w:ascii="Arial" w:eastAsia="Times New Roman" w:hAnsi="Arial" w:cs="Arial"/>
                      <w:sz w:val="18"/>
                      <w:szCs w:val="18"/>
                    </w:rPr>
                    <w:br/>
                    <w:t>-</w:t>
                  </w:r>
                  <w:proofErr w:type="gramEnd"/>
                  <w:r w:rsidRPr="009930D5">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9930D5">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9930D5">
                    <w:rPr>
                      <w:rFonts w:ascii="Arial" w:eastAsia="Times New Roman" w:hAnsi="Arial" w:cs="Arial"/>
                      <w:sz w:val="18"/>
                      <w:szCs w:val="18"/>
                    </w:rPr>
                    <w:t>СЭБ</w:t>
                  </w:r>
                  <w:proofErr w:type="spellEnd"/>
                  <w:r w:rsidRPr="009930D5">
                    <w:rPr>
                      <w:rFonts w:ascii="Arial" w:eastAsia="Times New Roman" w:hAnsi="Arial" w:cs="Arial"/>
                      <w:sz w:val="18"/>
                      <w:szCs w:val="18"/>
                    </w:rPr>
                    <w:t xml:space="preserve"> ОАО «Тюменьэнерго»). </w:t>
                  </w:r>
                  <w:proofErr w:type="gramStart"/>
                  <w:r w:rsidRPr="009930D5">
                    <w:rPr>
                      <w:rFonts w:ascii="Arial" w:eastAsia="Times New Roman" w:hAnsi="Arial" w:cs="Arial"/>
                      <w:sz w:val="18"/>
                      <w:szCs w:val="18"/>
                    </w:rPr>
                    <w:br/>
                    <w:t>-</w:t>
                  </w:r>
                  <w:proofErr w:type="gramEnd"/>
                  <w:r w:rsidRPr="009930D5">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9930D5">
                    <w:rPr>
                      <w:rFonts w:ascii="Arial" w:eastAsia="Times New Roman" w:hAnsi="Arial" w:cs="Arial"/>
                      <w:sz w:val="18"/>
                      <w:szCs w:val="18"/>
                    </w:rPr>
                    <w:br/>
                    <w:t>-Участник конкурса не должен быть аффилированным с Организатором (Заказчиком).</w:t>
                  </w:r>
                  <w:r w:rsidRPr="009930D5">
                    <w:rPr>
                      <w:rFonts w:ascii="Arial" w:eastAsia="Times New Roman" w:hAnsi="Arial" w:cs="Arial"/>
                      <w:sz w:val="18"/>
                      <w:szCs w:val="18"/>
                    </w:rPr>
                    <w:br/>
                    <w:t>-Участник не должен быть аффилированным к другим Участникам.</w:t>
                  </w:r>
                  <w:r w:rsidRPr="009930D5">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r w:rsidRPr="009930D5">
                    <w:rPr>
                      <w:rFonts w:ascii="Arial" w:eastAsia="Times New Roman" w:hAnsi="Arial" w:cs="Arial"/>
                      <w:sz w:val="18"/>
                      <w:szCs w:val="18"/>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9930D5">
                    <w:rPr>
                      <w:rFonts w:ascii="Arial" w:eastAsia="Times New Roman" w:hAnsi="Arial" w:cs="Arial"/>
                      <w:sz w:val="18"/>
                      <w:szCs w:val="18"/>
                    </w:rPr>
                    <w:br/>
                    <w:t>-</w:t>
                  </w:r>
                  <w:proofErr w:type="gramEnd"/>
                  <w:r w:rsidRPr="009930D5">
                    <w:rPr>
                      <w:rFonts w:ascii="Arial" w:eastAsia="Times New Roman" w:hAnsi="Arial" w:cs="Arial"/>
                      <w:sz w:val="18"/>
                      <w:szCs w:val="18"/>
                    </w:rP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Комплект конкурсной документации: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9930D5">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9930D5">
                    <w:rPr>
                      <w:rFonts w:ascii="Arial" w:eastAsia="Times New Roman" w:hAnsi="Arial" w:cs="Arial"/>
                      <w:sz w:val="18"/>
                      <w:szCs w:val="18"/>
                    </w:rPr>
                    <w:t>www.te.ru</w:t>
                  </w:r>
                  <w:proofErr w:type="spellEnd"/>
                  <w:r w:rsidRPr="009930D5">
                    <w:rPr>
                      <w:rFonts w:ascii="Arial" w:eastAsia="Times New Roman" w:hAnsi="Arial" w:cs="Arial"/>
                      <w:sz w:val="18"/>
                      <w:szCs w:val="18"/>
                    </w:rPr>
                    <w:t xml:space="preserve"> в разделе «Закупки» и доступна для ознакомления без взимания платы.</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Конкурсная документация:</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hyperlink r:id="rId11" w:tgtFrame="_blank" w:history="1">
                    <w:r w:rsidRPr="009930D5">
                      <w:rPr>
                        <w:rFonts w:ascii="Arial" w:eastAsia="Times New Roman" w:hAnsi="Arial" w:cs="Arial"/>
                        <w:color w:val="1C50A4"/>
                        <w:sz w:val="18"/>
                        <w:szCs w:val="18"/>
                      </w:rPr>
                      <w:t xml:space="preserve">Скачать файл </w:t>
                    </w:r>
                    <w:r w:rsidRPr="009930D5">
                      <w:rPr>
                        <w:rFonts w:ascii="Arial" w:eastAsia="Times New Roman" w:hAnsi="Arial" w:cs="Arial"/>
                        <w:b/>
                        <w:bCs/>
                        <w:color w:val="1C50A4"/>
                        <w:sz w:val="18"/>
                        <w:szCs w:val="18"/>
                      </w:rPr>
                      <w:t xml:space="preserve">КД заземляющие </w:t>
                    </w:r>
                    <w:proofErr w:type="spellStart"/>
                    <w:r w:rsidRPr="009930D5">
                      <w:rPr>
                        <w:rFonts w:ascii="Arial" w:eastAsia="Times New Roman" w:hAnsi="Arial" w:cs="Arial"/>
                        <w:b/>
                        <w:bCs/>
                        <w:color w:val="1C50A4"/>
                        <w:sz w:val="18"/>
                        <w:szCs w:val="18"/>
                      </w:rPr>
                      <w:t>устройства.zip</w:t>
                    </w:r>
                    <w:proofErr w:type="spellEnd"/>
                  </w:hyperlink>
                  <w:r w:rsidRPr="009930D5">
                    <w:rPr>
                      <w:rFonts w:ascii="Arial" w:eastAsia="Times New Roman" w:hAnsi="Arial" w:cs="Arial"/>
                      <w:sz w:val="18"/>
                      <w:szCs w:val="18"/>
                    </w:rPr>
                    <w:t> (14.5 Мб)</w:t>
                  </w:r>
                </w:p>
                <w:p w:rsidR="009930D5" w:rsidRPr="009930D5" w:rsidRDefault="009930D5" w:rsidP="009930D5">
                  <w:pPr>
                    <w:spacing w:after="0" w:line="240" w:lineRule="auto"/>
                    <w:rPr>
                      <w:rFonts w:ascii="Arial" w:eastAsia="Times New Roman" w:hAnsi="Arial" w:cs="Arial"/>
                      <w:sz w:val="18"/>
                      <w:szCs w:val="18"/>
                    </w:rPr>
                  </w:pPr>
                  <w:hyperlink r:id="rId12" w:tgtFrame="signature" w:history="1">
                    <w:r w:rsidRPr="009930D5">
                      <w:rPr>
                        <w:rFonts w:ascii="Arial" w:eastAsia="Times New Roman" w:hAnsi="Arial" w:cs="Arial"/>
                        <w:color w:val="1C50A4"/>
                        <w:sz w:val="18"/>
                        <w:szCs w:val="18"/>
                      </w:rPr>
                      <w:t xml:space="preserve">Подписана </w:t>
                    </w:r>
                    <w:proofErr w:type="spellStart"/>
                    <w:r w:rsidRPr="009930D5">
                      <w:rPr>
                        <w:rFonts w:ascii="Arial" w:eastAsia="Times New Roman" w:hAnsi="Arial" w:cs="Arial"/>
                        <w:color w:val="1C50A4"/>
                        <w:sz w:val="18"/>
                        <w:szCs w:val="18"/>
                      </w:rPr>
                      <w:t>ЭЦП</w:t>
                    </w:r>
                    <w:proofErr w:type="spellEnd"/>
                  </w:hyperlink>
                </w:p>
                <w:p w:rsidR="009930D5" w:rsidRPr="009930D5" w:rsidRDefault="009930D5" w:rsidP="009930D5">
                  <w:pPr>
                    <w:spacing w:after="0" w:line="240" w:lineRule="auto"/>
                    <w:rPr>
                      <w:rFonts w:ascii="Arial" w:eastAsia="Times New Roman" w:hAnsi="Arial" w:cs="Arial"/>
                      <w:sz w:val="18"/>
                      <w:szCs w:val="18"/>
                    </w:rPr>
                  </w:pPr>
                  <w:hyperlink r:id="rId13" w:history="1">
                    <w:r w:rsidRPr="009930D5">
                      <w:rPr>
                        <w:rFonts w:ascii="Arial" w:eastAsia="Times New Roman" w:hAnsi="Arial" w:cs="Arial"/>
                        <w:color w:val="1C50A4"/>
                        <w:sz w:val="18"/>
                        <w:szCs w:val="18"/>
                      </w:rPr>
                      <w:t>Перевести документацию на другой язык</w:t>
                    </w:r>
                  </w:hyperlink>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Порядок предоставления конкурсной документации: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930D5">
                    <w:rPr>
                      <w:rFonts w:ascii="Arial" w:eastAsia="Times New Roman" w:hAnsi="Arial" w:cs="Arial"/>
                      <w:sz w:val="18"/>
                      <w:szCs w:val="18"/>
                    </w:rPr>
                    <w:t>с даты размещения</w:t>
                  </w:r>
                  <w:proofErr w:type="gramEnd"/>
                  <w:r w:rsidRPr="009930D5">
                    <w:rPr>
                      <w:rFonts w:ascii="Arial" w:eastAsia="Times New Roman" w:hAnsi="Arial" w:cs="Arial"/>
                      <w:sz w:val="18"/>
                      <w:szCs w:val="18"/>
                    </w:rPr>
                    <w:t xml:space="preserve"> закупки.</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Конкурсные заявки: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9930D5">
                    <w:rPr>
                      <w:rFonts w:ascii="Arial" w:eastAsia="Times New Roman" w:hAnsi="Arial" w:cs="Arial"/>
                      <w:sz w:val="18"/>
                      <w:szCs w:val="18"/>
                    </w:rPr>
                    <w:t>дств в д</w:t>
                  </w:r>
                  <w:proofErr w:type="gramEnd"/>
                  <w:r w:rsidRPr="009930D5">
                    <w:rPr>
                      <w:rFonts w:ascii="Arial" w:eastAsia="Times New Roman" w:hAnsi="Arial" w:cs="Arial"/>
                      <w:sz w:val="18"/>
                      <w:szCs w:val="18"/>
                    </w:rPr>
                    <w:t xml:space="preserve">окументах, входящих в Конкурсную </w:t>
                  </w:r>
                  <w:r w:rsidRPr="009930D5">
                    <w:rPr>
                      <w:rFonts w:ascii="Arial" w:eastAsia="Times New Roman" w:hAnsi="Arial" w:cs="Arial"/>
                      <w:sz w:val="18"/>
                      <w:szCs w:val="18"/>
                    </w:rPr>
                    <w:lastRenderedPageBreak/>
                    <w:t>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lastRenderedPageBreak/>
                    <w:t>При выборе победителя учитывается:</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Цена с НДС</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 xml:space="preserve">Вскрытие конвертов с заявками состоится </w:t>
                  </w:r>
                  <w:r w:rsidRPr="009930D5">
                    <w:rPr>
                      <w:rFonts w:ascii="Arial" w:eastAsia="Times New Roman" w:hAnsi="Arial" w:cs="Arial"/>
                      <w:b/>
                      <w:bCs/>
                      <w:sz w:val="18"/>
                      <w:szCs w:val="18"/>
                    </w:rPr>
                    <w:t>16.05.2012 в 9:00 по московскому времени</w:t>
                  </w:r>
                  <w:r w:rsidRPr="009930D5">
                    <w:rPr>
                      <w:rFonts w:ascii="Arial" w:eastAsia="Times New Roman" w:hAnsi="Arial" w:cs="Arial"/>
                      <w:sz w:val="18"/>
                      <w:szCs w:val="18"/>
                    </w:rPr>
                    <w:t>.</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18.06.2012</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Место рассмотрения предложений:</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Победитель конкурса:</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Лимитная (начальная) цена закупки:</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2 385 960,00 рублей с НДС</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Переторжка (регулирование цены):</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Дополнительная информация о конкурсе:</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930D5">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930D5">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930D5">
                    <w:rPr>
                      <w:rFonts w:ascii="Arial" w:eastAsia="Times New Roman" w:hAnsi="Arial" w:cs="Arial"/>
                      <w:sz w:val="18"/>
                      <w:szCs w:val="18"/>
                    </w:rPr>
                    <w:br/>
                    <w:t>Дата рассмотрения предложений – 09.06.2012</w:t>
                  </w:r>
                  <w:r w:rsidRPr="009930D5">
                    <w:rPr>
                      <w:rFonts w:ascii="Arial" w:eastAsia="Times New Roman" w:hAnsi="Arial" w:cs="Arial"/>
                      <w:sz w:val="18"/>
                      <w:szCs w:val="18"/>
                    </w:rPr>
                    <w:br/>
                    <w:t>Дата подведения итогов закупки – 18.06.2012.</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hyperlink w:history="1">
                    <w:r w:rsidRPr="009930D5">
                      <w:rPr>
                        <w:rFonts w:ascii="Arial" w:eastAsia="Times New Roman" w:hAnsi="Arial" w:cs="Arial"/>
                        <w:color w:val="1C50A4"/>
                        <w:sz w:val="18"/>
                        <w:szCs w:val="18"/>
                      </w:rPr>
                      <w:t>629300 РФ, ЯНАО, г</w:t>
                    </w:r>
                    <w:proofErr w:type="gramStart"/>
                    <w:r w:rsidRPr="009930D5">
                      <w:rPr>
                        <w:rFonts w:ascii="Arial" w:eastAsia="Times New Roman" w:hAnsi="Arial" w:cs="Arial"/>
                        <w:color w:val="1C50A4"/>
                        <w:sz w:val="18"/>
                        <w:szCs w:val="18"/>
                      </w:rPr>
                      <w:t>.Н</w:t>
                    </w:r>
                    <w:proofErr w:type="gramEnd"/>
                    <w:r w:rsidRPr="009930D5">
                      <w:rPr>
                        <w:rFonts w:ascii="Arial" w:eastAsia="Times New Roman" w:hAnsi="Arial" w:cs="Arial"/>
                        <w:color w:val="1C50A4"/>
                        <w:sz w:val="18"/>
                        <w:szCs w:val="18"/>
                      </w:rPr>
                      <w:t>овый Уренгой, Северо-Восточная промзона, а/я 932</w:t>
                    </w:r>
                  </w:hyperlink>
                  <w:r w:rsidRPr="009930D5">
                    <w:rPr>
                      <w:rFonts w:ascii="Arial" w:eastAsia="Times New Roman" w:hAnsi="Arial" w:cs="Arial"/>
                      <w:sz w:val="18"/>
                      <w:szCs w:val="18"/>
                    </w:rPr>
                    <w:t xml:space="preserve"> </w:t>
                  </w:r>
                  <w:r w:rsidRPr="009930D5">
                    <w:rPr>
                      <w:rFonts w:ascii="Arial" w:eastAsia="Times New Roman" w:hAnsi="Arial" w:cs="Arial"/>
                      <w:sz w:val="18"/>
                      <w:szCs w:val="18"/>
                    </w:rPr>
                    <w:pict/>
                  </w:r>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Дата последнего редактирования:</w:t>
                  </w: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rPr>
                  </w:pPr>
                  <w:r w:rsidRPr="009930D5">
                    <w:rPr>
                      <w:rFonts w:ascii="Arial" w:eastAsia="Times New Roman" w:hAnsi="Arial" w:cs="Arial"/>
                      <w:sz w:val="18"/>
                      <w:szCs w:val="18"/>
                    </w:rPr>
                    <w:t>10.04.2012 16:08</w:t>
                  </w: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r w:rsidRPr="009930D5">
                    <w:rPr>
                      <w:rFonts w:ascii="Arial" w:eastAsia="Times New Roman" w:hAnsi="Arial" w:cs="Arial"/>
                      <w:sz w:val="18"/>
                      <w:szCs w:val="18"/>
                    </w:rPr>
                    <w:t>Информация о подписи:</w:t>
                  </w:r>
                </w:p>
              </w:tc>
              <w:tc>
                <w:tcPr>
                  <w:tcW w:w="0" w:type="auto"/>
                  <w:hideMark/>
                </w:tcPr>
                <w:p w:rsidR="009930D5" w:rsidRPr="009930D5" w:rsidRDefault="009930D5" w:rsidP="009930D5">
                  <w:pPr>
                    <w:spacing w:after="0" w:line="240" w:lineRule="auto"/>
                    <w:rPr>
                      <w:rFonts w:ascii="Arial" w:eastAsia="Times New Roman" w:hAnsi="Arial" w:cs="Arial"/>
                      <w:sz w:val="18"/>
                      <w:szCs w:val="18"/>
                    </w:rPr>
                  </w:pPr>
                  <w:hyperlink r:id="rId14" w:tgtFrame="signature" w:history="1">
                    <w:r w:rsidRPr="009930D5">
                      <w:rPr>
                        <w:rFonts w:ascii="Arial" w:eastAsia="Times New Roman" w:hAnsi="Arial" w:cs="Arial"/>
                        <w:color w:val="1C50A4"/>
                        <w:sz w:val="18"/>
                        <w:szCs w:val="18"/>
                      </w:rPr>
                      <w:t xml:space="preserve">Подписано </w:t>
                    </w:r>
                    <w:proofErr w:type="spellStart"/>
                    <w:r w:rsidRPr="009930D5">
                      <w:rPr>
                        <w:rFonts w:ascii="Arial" w:eastAsia="Times New Roman" w:hAnsi="Arial" w:cs="Arial"/>
                        <w:color w:val="1C50A4"/>
                        <w:sz w:val="18"/>
                        <w:szCs w:val="18"/>
                      </w:rPr>
                      <w:t>ЭЦП</w:t>
                    </w:r>
                    <w:proofErr w:type="spellEnd"/>
                  </w:hyperlink>
                </w:p>
              </w:tc>
            </w:tr>
            <w:tr w:rsidR="009930D5" w:rsidRPr="009930D5">
              <w:trPr>
                <w:tblCellSpacing w:w="0" w:type="dxa"/>
              </w:trPr>
              <w:tc>
                <w:tcPr>
                  <w:tcW w:w="0" w:type="auto"/>
                  <w:shd w:val="clear" w:color="auto" w:fill="F7F7F7"/>
                  <w:hideMark/>
                </w:tcPr>
                <w:p w:rsidR="009930D5" w:rsidRPr="009930D5" w:rsidRDefault="009930D5" w:rsidP="009930D5">
                  <w:pPr>
                    <w:spacing w:after="0" w:line="240" w:lineRule="auto"/>
                    <w:jc w:val="right"/>
                    <w:rPr>
                      <w:rFonts w:ascii="Arial" w:eastAsia="Times New Roman" w:hAnsi="Arial" w:cs="Arial"/>
                      <w:sz w:val="18"/>
                      <w:szCs w:val="18"/>
                    </w:rPr>
                  </w:pPr>
                </w:p>
              </w:tc>
              <w:tc>
                <w:tcPr>
                  <w:tcW w:w="0" w:type="auto"/>
                  <w:shd w:val="clear" w:color="auto" w:fill="F7F7F7"/>
                  <w:hideMark/>
                </w:tcPr>
                <w:p w:rsidR="009930D5" w:rsidRPr="009930D5" w:rsidRDefault="009930D5" w:rsidP="009930D5">
                  <w:pPr>
                    <w:spacing w:after="0" w:line="240" w:lineRule="auto"/>
                    <w:rPr>
                      <w:rFonts w:ascii="Arial" w:eastAsia="Times New Roman" w:hAnsi="Arial" w:cs="Arial"/>
                      <w:sz w:val="18"/>
                      <w:szCs w:val="18"/>
                      <w:lang w:val="en-US"/>
                    </w:rPr>
                  </w:pPr>
                </w:p>
              </w:tc>
            </w:tr>
            <w:tr w:rsidR="009930D5" w:rsidRPr="009930D5">
              <w:trPr>
                <w:tblCellSpacing w:w="0" w:type="dxa"/>
              </w:trPr>
              <w:tc>
                <w:tcPr>
                  <w:tcW w:w="0" w:type="auto"/>
                  <w:hideMark/>
                </w:tcPr>
                <w:p w:rsidR="009930D5" w:rsidRPr="009930D5" w:rsidRDefault="009930D5" w:rsidP="009930D5">
                  <w:pPr>
                    <w:spacing w:after="0" w:line="240" w:lineRule="auto"/>
                    <w:jc w:val="right"/>
                    <w:rPr>
                      <w:rFonts w:ascii="Arial" w:eastAsia="Times New Roman" w:hAnsi="Arial" w:cs="Arial"/>
                      <w:sz w:val="18"/>
                      <w:szCs w:val="18"/>
                    </w:rPr>
                  </w:pPr>
                </w:p>
              </w:tc>
              <w:tc>
                <w:tcPr>
                  <w:tcW w:w="0" w:type="auto"/>
                  <w:hideMark/>
                </w:tcPr>
                <w:p w:rsidR="009930D5" w:rsidRPr="009930D5" w:rsidRDefault="009930D5" w:rsidP="009930D5">
                  <w:pPr>
                    <w:spacing w:after="0" w:line="240" w:lineRule="auto"/>
                    <w:rPr>
                      <w:rFonts w:ascii="Arial" w:eastAsia="Times New Roman" w:hAnsi="Arial" w:cs="Arial"/>
                      <w:sz w:val="18"/>
                      <w:szCs w:val="18"/>
                      <w:lang w:val="en-US"/>
                    </w:rPr>
                  </w:pPr>
                </w:p>
              </w:tc>
            </w:tr>
          </w:tbl>
          <w:p w:rsidR="009930D5" w:rsidRPr="009930D5" w:rsidRDefault="009930D5" w:rsidP="009930D5">
            <w:pPr>
              <w:spacing w:after="0" w:line="240" w:lineRule="auto"/>
              <w:rPr>
                <w:rFonts w:ascii="Arial" w:eastAsia="Times New Roman" w:hAnsi="Arial" w:cs="Arial"/>
                <w:sz w:val="18"/>
                <w:szCs w:val="18"/>
              </w:rPr>
            </w:pPr>
          </w:p>
        </w:tc>
      </w:tr>
    </w:tbl>
    <w:p w:rsidR="000B52B0" w:rsidRPr="009930D5" w:rsidRDefault="000B52B0">
      <w:pPr>
        <w:rPr>
          <w:sz w:val="18"/>
          <w:szCs w:val="18"/>
        </w:rPr>
      </w:pPr>
    </w:p>
    <w:sectPr w:rsidR="000B52B0" w:rsidRPr="009930D5" w:rsidSect="008D2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D3F70"/>
    <w:rsid w:val="000B52B0"/>
    <w:rsid w:val="008D2BA5"/>
    <w:rsid w:val="009930D5"/>
    <w:rsid w:val="00ED3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BA5"/>
  </w:style>
  <w:style w:type="paragraph" w:styleId="1">
    <w:name w:val="heading 1"/>
    <w:basedOn w:val="a"/>
    <w:link w:val="10"/>
    <w:uiPriority w:val="9"/>
    <w:qFormat/>
    <w:rsid w:val="00ED3F70"/>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F70"/>
    <w:rPr>
      <w:rFonts w:ascii="Arial" w:eastAsia="Times New Roman" w:hAnsi="Arial" w:cs="Arial"/>
      <w:color w:val="333333"/>
      <w:kern w:val="36"/>
      <w:sz w:val="36"/>
      <w:szCs w:val="36"/>
    </w:rPr>
  </w:style>
  <w:style w:type="paragraph" w:styleId="a3">
    <w:name w:val="Normal (Web)"/>
    <w:basedOn w:val="a"/>
    <w:uiPriority w:val="99"/>
    <w:semiHidden/>
    <w:unhideWhenUsed/>
    <w:rsid w:val="00ED3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ED3F70"/>
    <w:rPr>
      <w:color w:val="A0A0A0"/>
      <w:sz w:val="18"/>
      <w:szCs w:val="18"/>
    </w:rPr>
  </w:style>
  <w:style w:type="character" w:customStyle="1" w:styleId="imp1">
    <w:name w:val="imp1"/>
    <w:basedOn w:val="a0"/>
    <w:rsid w:val="00ED3F70"/>
    <w:rPr>
      <w:color w:val="FF0000"/>
    </w:rPr>
  </w:style>
  <w:style w:type="character" w:customStyle="1" w:styleId="userlinkmenu">
    <w:name w:val="userlink_menu"/>
    <w:basedOn w:val="a0"/>
    <w:rsid w:val="00ED3F70"/>
  </w:style>
  <w:style w:type="paragraph" w:styleId="a4">
    <w:name w:val="Balloon Text"/>
    <w:basedOn w:val="a"/>
    <w:link w:val="a5"/>
    <w:uiPriority w:val="99"/>
    <w:semiHidden/>
    <w:unhideWhenUsed/>
    <w:rsid w:val="00ED3F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3F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849414">
      <w:bodyDiv w:val="1"/>
      <w:marLeft w:val="0"/>
      <w:marRight w:val="0"/>
      <w:marTop w:val="0"/>
      <w:marBottom w:val="0"/>
      <w:divBdr>
        <w:top w:val="none" w:sz="0" w:space="0" w:color="auto"/>
        <w:left w:val="none" w:sz="0" w:space="0" w:color="auto"/>
        <w:bottom w:val="none" w:sz="0" w:space="0" w:color="auto"/>
        <w:right w:val="none" w:sz="0" w:space="0" w:color="auto"/>
      </w:divBdr>
      <w:divsChild>
        <w:div w:id="1885865288">
          <w:marLeft w:val="0"/>
          <w:marRight w:val="14"/>
          <w:marTop w:val="0"/>
          <w:marBottom w:val="27"/>
          <w:divBdr>
            <w:top w:val="none" w:sz="0" w:space="0" w:color="auto"/>
            <w:left w:val="none" w:sz="0" w:space="0" w:color="auto"/>
            <w:bottom w:val="none" w:sz="0" w:space="0" w:color="auto"/>
            <w:right w:val="none" w:sz="0" w:space="0" w:color="auto"/>
          </w:divBdr>
        </w:div>
        <w:div w:id="297882974">
          <w:marLeft w:val="0"/>
          <w:marRight w:val="14"/>
          <w:marTop w:val="0"/>
          <w:marBottom w:val="27"/>
          <w:divBdr>
            <w:top w:val="none" w:sz="0" w:space="0" w:color="auto"/>
            <w:left w:val="none" w:sz="0" w:space="0" w:color="auto"/>
            <w:bottom w:val="none" w:sz="0" w:space="0" w:color="auto"/>
            <w:right w:val="none" w:sz="0" w:space="0" w:color="auto"/>
          </w:divBdr>
        </w:div>
        <w:div w:id="374358022">
          <w:marLeft w:val="0"/>
          <w:marRight w:val="14"/>
          <w:marTop w:val="0"/>
          <w:marBottom w:val="27"/>
          <w:divBdr>
            <w:top w:val="none" w:sz="0" w:space="0" w:color="auto"/>
            <w:left w:val="none" w:sz="0" w:space="0" w:color="auto"/>
            <w:bottom w:val="none" w:sz="0" w:space="0" w:color="auto"/>
            <w:right w:val="none" w:sz="0" w:space="0" w:color="auto"/>
          </w:divBdr>
        </w:div>
        <w:div w:id="1097093678">
          <w:marLeft w:val="0"/>
          <w:marRight w:val="14"/>
          <w:marTop w:val="0"/>
          <w:marBottom w:val="27"/>
          <w:divBdr>
            <w:top w:val="none" w:sz="0" w:space="0" w:color="auto"/>
            <w:left w:val="none" w:sz="0" w:space="0" w:color="auto"/>
            <w:bottom w:val="none" w:sz="0" w:space="0" w:color="auto"/>
            <w:right w:val="none" w:sz="0" w:space="0" w:color="auto"/>
          </w:divBdr>
        </w:div>
        <w:div w:id="1241524118">
          <w:marLeft w:val="0"/>
          <w:marRight w:val="0"/>
          <w:marTop w:val="0"/>
          <w:marBottom w:val="0"/>
          <w:divBdr>
            <w:top w:val="none" w:sz="0" w:space="0" w:color="auto"/>
            <w:left w:val="none" w:sz="0" w:space="0" w:color="auto"/>
            <w:bottom w:val="none" w:sz="0" w:space="0" w:color="auto"/>
            <w:right w:val="none" w:sz="0" w:space="0" w:color="auto"/>
          </w:divBdr>
        </w:div>
        <w:div w:id="866255865">
          <w:marLeft w:val="0"/>
          <w:marRight w:val="0"/>
          <w:marTop w:val="0"/>
          <w:marBottom w:val="0"/>
          <w:divBdr>
            <w:top w:val="none" w:sz="0" w:space="0" w:color="auto"/>
            <w:left w:val="none" w:sz="0" w:space="0" w:color="auto"/>
            <w:bottom w:val="none" w:sz="0" w:space="0" w:color="auto"/>
            <w:right w:val="none" w:sz="0" w:space="0" w:color="auto"/>
          </w:divBdr>
        </w:div>
        <w:div w:id="2066906791">
          <w:marLeft w:val="0"/>
          <w:marRight w:val="0"/>
          <w:marTop w:val="0"/>
          <w:marBottom w:val="0"/>
          <w:divBdr>
            <w:top w:val="none" w:sz="0" w:space="0" w:color="auto"/>
            <w:left w:val="none" w:sz="0" w:space="0" w:color="auto"/>
            <w:bottom w:val="none" w:sz="0" w:space="0" w:color="auto"/>
            <w:right w:val="none" w:sz="0" w:space="0" w:color="auto"/>
          </w:divBdr>
        </w:div>
        <w:div w:id="221259105">
          <w:marLeft w:val="0"/>
          <w:marRight w:val="0"/>
          <w:marTop w:val="0"/>
          <w:marBottom w:val="0"/>
          <w:divBdr>
            <w:top w:val="none" w:sz="0" w:space="0" w:color="auto"/>
            <w:left w:val="none" w:sz="0" w:space="0" w:color="auto"/>
            <w:bottom w:val="none" w:sz="0" w:space="0" w:color="auto"/>
            <w:right w:val="none" w:sz="0" w:space="0" w:color="auto"/>
          </w:divBdr>
        </w:div>
        <w:div w:id="312952522">
          <w:marLeft w:val="0"/>
          <w:marRight w:val="0"/>
          <w:marTop w:val="0"/>
          <w:marBottom w:val="0"/>
          <w:divBdr>
            <w:top w:val="none" w:sz="0" w:space="0" w:color="auto"/>
            <w:left w:val="none" w:sz="0" w:space="0" w:color="auto"/>
            <w:bottom w:val="none" w:sz="0" w:space="0" w:color="auto"/>
            <w:right w:val="none" w:sz="0" w:space="0" w:color="auto"/>
          </w:divBdr>
        </w:div>
      </w:divsChild>
    </w:div>
    <w:div w:id="1551964613">
      <w:bodyDiv w:val="1"/>
      <w:marLeft w:val="0"/>
      <w:marRight w:val="0"/>
      <w:marTop w:val="0"/>
      <w:marBottom w:val="0"/>
      <w:divBdr>
        <w:top w:val="none" w:sz="0" w:space="0" w:color="auto"/>
        <w:left w:val="none" w:sz="0" w:space="0" w:color="auto"/>
        <w:bottom w:val="none" w:sz="0" w:space="0" w:color="auto"/>
        <w:right w:val="none" w:sz="0" w:space="0" w:color="auto"/>
      </w:divBdr>
      <w:divsChild>
        <w:div w:id="271472432">
          <w:marLeft w:val="0"/>
          <w:marRight w:val="14"/>
          <w:marTop w:val="0"/>
          <w:marBottom w:val="27"/>
          <w:divBdr>
            <w:top w:val="none" w:sz="0" w:space="0" w:color="auto"/>
            <w:left w:val="none" w:sz="0" w:space="0" w:color="auto"/>
            <w:bottom w:val="none" w:sz="0" w:space="0" w:color="auto"/>
            <w:right w:val="none" w:sz="0" w:space="0" w:color="auto"/>
          </w:divBdr>
        </w:div>
        <w:div w:id="1537346929">
          <w:marLeft w:val="0"/>
          <w:marRight w:val="14"/>
          <w:marTop w:val="0"/>
          <w:marBottom w:val="27"/>
          <w:divBdr>
            <w:top w:val="none" w:sz="0" w:space="0" w:color="auto"/>
            <w:left w:val="none" w:sz="0" w:space="0" w:color="auto"/>
            <w:bottom w:val="none" w:sz="0" w:space="0" w:color="auto"/>
            <w:right w:val="none" w:sz="0" w:space="0" w:color="auto"/>
          </w:divBdr>
        </w:div>
        <w:div w:id="1189873206">
          <w:marLeft w:val="0"/>
          <w:marRight w:val="14"/>
          <w:marTop w:val="0"/>
          <w:marBottom w:val="27"/>
          <w:divBdr>
            <w:top w:val="none" w:sz="0" w:space="0" w:color="auto"/>
            <w:left w:val="none" w:sz="0" w:space="0" w:color="auto"/>
            <w:bottom w:val="none" w:sz="0" w:space="0" w:color="auto"/>
            <w:right w:val="none" w:sz="0" w:space="0" w:color="auto"/>
          </w:divBdr>
        </w:div>
        <w:div w:id="1171682544">
          <w:marLeft w:val="0"/>
          <w:marRight w:val="14"/>
          <w:marTop w:val="0"/>
          <w:marBottom w:val="27"/>
          <w:divBdr>
            <w:top w:val="none" w:sz="0" w:space="0" w:color="auto"/>
            <w:left w:val="none" w:sz="0" w:space="0" w:color="auto"/>
            <w:bottom w:val="none" w:sz="0" w:space="0" w:color="auto"/>
            <w:right w:val="none" w:sz="0" w:space="0" w:color="auto"/>
          </w:divBdr>
        </w:div>
        <w:div w:id="1468935456">
          <w:marLeft w:val="0"/>
          <w:marRight w:val="14"/>
          <w:marTop w:val="0"/>
          <w:marBottom w:val="27"/>
          <w:divBdr>
            <w:top w:val="none" w:sz="0" w:space="0" w:color="auto"/>
            <w:left w:val="none" w:sz="0" w:space="0" w:color="auto"/>
            <w:bottom w:val="none" w:sz="0" w:space="0" w:color="auto"/>
            <w:right w:val="none" w:sz="0" w:space="0" w:color="auto"/>
          </w:divBdr>
        </w:div>
        <w:div w:id="1124810700">
          <w:marLeft w:val="0"/>
          <w:marRight w:val="0"/>
          <w:marTop w:val="0"/>
          <w:marBottom w:val="0"/>
          <w:divBdr>
            <w:top w:val="none" w:sz="0" w:space="0" w:color="auto"/>
            <w:left w:val="none" w:sz="0" w:space="0" w:color="auto"/>
            <w:bottom w:val="none" w:sz="0" w:space="0" w:color="auto"/>
            <w:right w:val="none" w:sz="0" w:space="0" w:color="auto"/>
          </w:divBdr>
        </w:div>
        <w:div w:id="362174642">
          <w:marLeft w:val="0"/>
          <w:marRight w:val="0"/>
          <w:marTop w:val="0"/>
          <w:marBottom w:val="0"/>
          <w:divBdr>
            <w:top w:val="none" w:sz="0" w:space="0" w:color="auto"/>
            <w:left w:val="none" w:sz="0" w:space="0" w:color="auto"/>
            <w:bottom w:val="none" w:sz="0" w:space="0" w:color="auto"/>
            <w:right w:val="none" w:sz="0" w:space="0" w:color="auto"/>
          </w:divBdr>
        </w:div>
        <w:div w:id="141886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30159&amp;open=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29816&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29816&amp;show=statistics" TargetMode="External"/><Relationship Id="rId11" Type="http://schemas.openxmlformats.org/officeDocument/2006/relationships/hyperlink" Target="http://www.b2b-mrsk.ru/download.html?file=file%2F2637832.zip&amp;title=%D0%9A%D0%94+%D0%B7%D0%B0%D0%B7%D0%B5%D0%BC%D0%BB%D1%8F%D1%8E%D1%89%D0%B8%D0%B5+%D1%83%D1%81%D1%82%D1%80%D0%BE%D0%B9%D1%81%D1%82%D0%B2%D0%B0.zip" TargetMode="External"/><Relationship Id="rId5" Type="http://schemas.openxmlformats.org/officeDocument/2006/relationships/hyperlink" Target="http://www.b2b-mrsk.ru/market/edit_tender.html?id=29816&amp;action=send_letters" TargetMode="External"/><Relationship Id="rId15" Type="http://schemas.openxmlformats.org/officeDocument/2006/relationships/fontTable" Target="fontTable.xml"/><Relationship Id="rId10" Type="http://schemas.openxmlformats.org/officeDocument/2006/relationships/hyperlink" Target="mailto:vaninae@id.te.ru" TargetMode="External"/><Relationship Id="rId4" Type="http://schemas.openxmlformats.org/officeDocument/2006/relationships/hyperlink" Target="http://www.b2b-mrsk.ru/market/view_tender.html?id=29816&amp;action=explanation" TargetMode="External"/><Relationship Id="rId9" Type="http://schemas.openxmlformats.org/officeDocument/2006/relationships/hyperlink" Target="http://www.b2b-mrsk.ru/popups/send_message.html?action=send&amp;to=41538&amp;subject=%D0%92%D0%BE%D0%BF%D1%80%D0%BE%D1%81+%D0%BF%D0%BE+%D0%BA%D0%BE%D0%BD%D0%BA%D1%83%D1%80%D1%81%D1%83+%E2%84%96+29816" TargetMode="External"/><Relationship Id="rId14" Type="http://schemas.openxmlformats.org/officeDocument/2006/relationships/hyperlink" Target="http://www.b2b-mrsk.ru/market/view_tender.html?id=2981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1164</Words>
  <Characters>6641</Characters>
  <Application>Microsoft Office Word</Application>
  <DocSecurity>0</DocSecurity>
  <Lines>55</Lines>
  <Paragraphs>15</Paragraphs>
  <ScaleCrop>false</ScaleCrop>
  <Company>SES</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3</cp:revision>
  <cp:lastPrinted>2012-04-10T06:08:00Z</cp:lastPrinted>
  <dcterms:created xsi:type="dcterms:W3CDTF">2012-04-10T06:07:00Z</dcterms:created>
  <dcterms:modified xsi:type="dcterms:W3CDTF">2012-04-10T12:12:00Z</dcterms:modified>
</cp:coreProperties>
</file>