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86" w:rsidRDefault="00271886" w:rsidP="00271886">
      <w:pPr>
        <w:pStyle w:val="1"/>
        <w:rPr>
          <w:rFonts w:cs="Arial"/>
          <w:sz w:val="21"/>
          <w:szCs w:val="21"/>
        </w:rPr>
      </w:pPr>
      <w:r>
        <w:rPr>
          <w:sz w:val="21"/>
          <w:szCs w:val="21"/>
        </w:rPr>
        <w:t>Конкурс (тендер) № 32333 </w:t>
      </w:r>
      <w:r>
        <w:rPr>
          <w:rStyle w:val="bg1"/>
          <w:sz w:val="16"/>
          <w:szCs w:val="16"/>
        </w:rPr>
        <w:t>(вскрытие конвертов 21.11.2012 в 12:00)</w:t>
      </w:r>
    </w:p>
    <w:tbl>
      <w:tblPr>
        <w:tblW w:w="5000" w:type="pct"/>
        <w:tblCellSpacing w:w="0" w:type="dxa"/>
        <w:tblCellMar>
          <w:left w:w="0" w:type="dxa"/>
          <w:right w:w="0" w:type="dxa"/>
        </w:tblCellMar>
        <w:tblLook w:val="04A0"/>
      </w:tblPr>
      <w:tblGrid>
        <w:gridCol w:w="9354"/>
      </w:tblGrid>
      <w:tr w:rsidR="00271886">
        <w:trPr>
          <w:tblCellSpacing w:w="0" w:type="dxa"/>
        </w:trPr>
        <w:tc>
          <w:tcPr>
            <w:tcW w:w="0" w:type="auto"/>
            <w:hideMark/>
          </w:tcPr>
          <w:p w:rsidR="00271886" w:rsidRDefault="00271886" w:rsidP="00271886">
            <w:pPr>
              <w:shd w:val="clear" w:color="auto" w:fill="D5DADB"/>
              <w:rPr>
                <w:rFonts w:ascii="Arial" w:hAnsi="Arial" w:cs="Arial"/>
                <w:color w:val="333333"/>
                <w:sz w:val="14"/>
                <w:szCs w:val="14"/>
              </w:rPr>
            </w:pPr>
          </w:p>
        </w:tc>
      </w:tr>
    </w:tbl>
    <w:p w:rsidR="00271886" w:rsidRDefault="00271886" w:rsidP="00271886">
      <w:pPr>
        <w:rPr>
          <w:rFonts w:ascii="Arial" w:hAnsi="Arial" w:cs="Arial"/>
          <w:sz w:val="14"/>
          <w:szCs w:val="14"/>
        </w:rPr>
      </w:pPr>
    </w:p>
    <w:tbl>
      <w:tblPr>
        <w:tblW w:w="5000" w:type="pct"/>
        <w:tblCellSpacing w:w="7" w:type="dxa"/>
        <w:tblCellMar>
          <w:left w:w="0" w:type="dxa"/>
          <w:right w:w="0" w:type="dxa"/>
        </w:tblCellMar>
        <w:tblLook w:val="04A0"/>
      </w:tblPr>
      <w:tblGrid>
        <w:gridCol w:w="9532"/>
      </w:tblGrid>
      <w:tr w:rsidR="00271886">
        <w:trPr>
          <w:tblCellSpacing w:w="7" w:type="dxa"/>
        </w:trPr>
        <w:tc>
          <w:tcPr>
            <w:tcW w:w="0" w:type="auto"/>
            <w:shd w:val="clear" w:color="auto" w:fill="C2C9CD"/>
            <w:tcMar>
              <w:top w:w="75" w:type="dxa"/>
              <w:left w:w="75" w:type="dxa"/>
              <w:bottom w:w="75" w:type="dxa"/>
              <w:right w:w="75" w:type="dxa"/>
            </w:tcMar>
            <w:hideMark/>
          </w:tcPr>
          <w:p w:rsidR="00271886" w:rsidRDefault="00B84CD3">
            <w:pPr>
              <w:shd w:val="clear" w:color="auto" w:fill="C2C9CD"/>
              <w:spacing w:line="288" w:lineRule="auto"/>
              <w:outlineLvl w:val="2"/>
              <w:rPr>
                <w:rFonts w:ascii="Arial" w:hAnsi="Arial" w:cs="Arial"/>
                <w:color w:val="333333"/>
                <w:sz w:val="14"/>
                <w:szCs w:val="14"/>
              </w:rPr>
            </w:pPr>
            <w:hyperlink r:id="rId6" w:history="1">
              <w:r w:rsidR="00271886">
                <w:rPr>
                  <w:rFonts w:ascii="Arial" w:hAnsi="Arial" w:cs="Arial"/>
                  <w:b/>
                  <w:bCs/>
                  <w:color w:val="1C50A4"/>
                  <w:sz w:val="14"/>
                  <w:szCs w:val="14"/>
                </w:rPr>
                <w:t>Открытое Акционерное Общество энергетики и электрификации "Тюменьэнерго"</w:t>
              </w:r>
            </w:hyperlink>
            <w:r w:rsidR="00271886">
              <w:rPr>
                <w:rFonts w:ascii="Arial" w:hAnsi="Arial" w:cs="Arial"/>
                <w:color w:val="333333"/>
                <w:sz w:val="14"/>
                <w:szCs w:val="14"/>
              </w:rPr>
              <w:t xml:space="preserve">, 628412, Россия, </w:t>
            </w:r>
            <w:proofErr w:type="gramStart"/>
            <w:r w:rsidR="00271886">
              <w:rPr>
                <w:rFonts w:ascii="Arial" w:hAnsi="Arial" w:cs="Arial"/>
                <w:color w:val="333333"/>
                <w:sz w:val="14"/>
                <w:szCs w:val="14"/>
              </w:rPr>
              <w:t>г</w:t>
            </w:r>
            <w:proofErr w:type="gramEnd"/>
            <w:r w:rsidR="00271886">
              <w:rPr>
                <w:rFonts w:ascii="Arial" w:hAnsi="Arial" w:cs="Arial"/>
                <w:color w:val="333333"/>
                <w:sz w:val="14"/>
                <w:szCs w:val="14"/>
              </w:rPr>
              <w:t xml:space="preserve">. Сургут, Тюменская область, </w:t>
            </w:r>
            <w:proofErr w:type="spellStart"/>
            <w:r w:rsidR="00271886">
              <w:rPr>
                <w:rFonts w:ascii="Arial" w:hAnsi="Arial" w:cs="Arial"/>
                <w:color w:val="333333"/>
                <w:sz w:val="14"/>
                <w:szCs w:val="14"/>
              </w:rPr>
              <w:t>ХМАО-Югра</w:t>
            </w:r>
            <w:proofErr w:type="spellEnd"/>
            <w:r w:rsidR="00271886">
              <w:rPr>
                <w:rFonts w:ascii="Arial" w:hAnsi="Arial" w:cs="Arial"/>
                <w:color w:val="333333"/>
                <w:sz w:val="14"/>
                <w:szCs w:val="14"/>
              </w:rPr>
              <w:t xml:space="preserve"> л. Университетская, д.4, </w:t>
            </w:r>
            <w:r w:rsidR="00271886">
              <w:rPr>
                <w:rFonts w:ascii="Arial" w:hAnsi="Arial" w:cs="Arial"/>
                <w:b/>
                <w:bCs/>
                <w:color w:val="333333"/>
                <w:sz w:val="14"/>
                <w:szCs w:val="14"/>
              </w:rPr>
              <w:t>приглашает принять участие в торгах (тендере)</w:t>
            </w:r>
            <w:r w:rsidR="00271886">
              <w:rPr>
                <w:rFonts w:ascii="Arial" w:hAnsi="Arial" w:cs="Arial"/>
                <w:color w:val="333333"/>
                <w:sz w:val="14"/>
                <w:szCs w:val="14"/>
              </w:rPr>
              <w:t>.</w:t>
            </w:r>
          </w:p>
        </w:tc>
      </w:tr>
      <w:tr w:rsidR="002718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5"/>
              <w:gridCol w:w="7569"/>
            </w:tblGrid>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Предмет конкурса (тендера):</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 xml:space="preserve">Открытый одноэтапный конкурс без предварительного отбора на право заключения договора на приобретение ГСМ для автотранспорта </w:t>
                  </w:r>
                  <w:proofErr w:type="spellStart"/>
                  <w:r>
                    <w:rPr>
                      <w:rFonts w:ascii="Arial" w:hAnsi="Arial" w:cs="Arial"/>
                      <w:sz w:val="14"/>
                      <w:szCs w:val="14"/>
                    </w:rPr>
                    <w:t>СМиТ</w:t>
                  </w:r>
                  <w:proofErr w:type="spellEnd"/>
                  <w:r>
                    <w:rPr>
                      <w:rFonts w:ascii="Arial" w:hAnsi="Arial" w:cs="Arial"/>
                      <w:sz w:val="14"/>
                      <w:szCs w:val="14"/>
                    </w:rPr>
                    <w:t xml:space="preserve"> </w:t>
                  </w:r>
                  <w:proofErr w:type="spellStart"/>
                  <w:r>
                    <w:rPr>
                      <w:rFonts w:ascii="Arial" w:hAnsi="Arial" w:cs="Arial"/>
                      <w:sz w:val="14"/>
                      <w:szCs w:val="14"/>
                    </w:rPr>
                    <w:t>Красноленинского</w:t>
                  </w:r>
                  <w:proofErr w:type="spellEnd"/>
                  <w:r>
                    <w:rPr>
                      <w:rFonts w:ascii="Arial" w:hAnsi="Arial" w:cs="Arial"/>
                      <w:sz w:val="14"/>
                      <w:szCs w:val="14"/>
                    </w:rPr>
                    <w:t xml:space="preserve"> РЭС филиала ОАО "Тюменьэнерго" Энергокомплекс</w:t>
                  </w:r>
                  <w:r>
                    <w:rPr>
                      <w:rFonts w:ascii="Arial" w:hAnsi="Arial" w:cs="Arial"/>
                      <w:sz w:val="14"/>
                      <w:szCs w:val="14"/>
                    </w:rPr>
                    <w:br/>
                  </w:r>
                  <w:r>
                    <w:rPr>
                      <w:rFonts w:ascii="Arial" w:hAnsi="Arial" w:cs="Arial"/>
                      <w:b/>
                      <w:bCs/>
                      <w:sz w:val="14"/>
                      <w:szCs w:val="14"/>
                    </w:rPr>
                    <w:t>Лот № 1.</w:t>
                  </w:r>
                  <w:r>
                    <w:rPr>
                      <w:rFonts w:ascii="Arial" w:hAnsi="Arial" w:cs="Arial"/>
                      <w:sz w:val="14"/>
                      <w:szCs w:val="14"/>
                    </w:rPr>
                    <w:t xml:space="preserve"> Приобретение ГСМ для автотранспорта </w:t>
                  </w:r>
                  <w:proofErr w:type="spellStart"/>
                  <w:r>
                    <w:rPr>
                      <w:rFonts w:ascii="Arial" w:hAnsi="Arial" w:cs="Arial"/>
                      <w:sz w:val="14"/>
                      <w:szCs w:val="14"/>
                    </w:rPr>
                    <w:t>СМиТ</w:t>
                  </w:r>
                  <w:proofErr w:type="spellEnd"/>
                  <w:r>
                    <w:rPr>
                      <w:rFonts w:ascii="Arial" w:hAnsi="Arial" w:cs="Arial"/>
                      <w:sz w:val="14"/>
                      <w:szCs w:val="14"/>
                    </w:rPr>
                    <w:t xml:space="preserve"> </w:t>
                  </w:r>
                  <w:proofErr w:type="spellStart"/>
                  <w:r>
                    <w:rPr>
                      <w:rFonts w:ascii="Arial" w:hAnsi="Arial" w:cs="Arial"/>
                      <w:sz w:val="14"/>
                      <w:szCs w:val="14"/>
                    </w:rPr>
                    <w:t>Красноленинского</w:t>
                  </w:r>
                  <w:proofErr w:type="spellEnd"/>
                  <w:r>
                    <w:rPr>
                      <w:rFonts w:ascii="Arial" w:hAnsi="Arial" w:cs="Arial"/>
                      <w:sz w:val="14"/>
                      <w:szCs w:val="14"/>
                    </w:rPr>
                    <w:t xml:space="preserve"> РЭС филиала ОАО "Тюменьэнерго" Энергокомплекс (Филиал ОАО "Тюменьэнерго" Энергокомплекс)</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Категории классификатора:</w:t>
                  </w:r>
                </w:p>
              </w:tc>
              <w:tc>
                <w:tcPr>
                  <w:tcW w:w="0" w:type="auto"/>
                  <w:hideMark/>
                </w:tcPr>
                <w:p w:rsidR="00271886" w:rsidRDefault="00271886">
                  <w:pPr>
                    <w:rPr>
                      <w:rFonts w:ascii="Arial" w:hAnsi="Arial" w:cs="Arial"/>
                      <w:sz w:val="14"/>
                      <w:szCs w:val="14"/>
                    </w:rPr>
                  </w:pPr>
                  <w:r>
                    <w:rPr>
                      <w:rFonts w:ascii="Arial" w:hAnsi="Arial" w:cs="Arial"/>
                      <w:sz w:val="14"/>
                      <w:szCs w:val="14"/>
                    </w:rPr>
                    <w:t>2320212 </w:t>
                  </w:r>
                  <w:hyperlink r:id="rId7" w:history="1">
                    <w:r>
                      <w:rPr>
                        <w:rFonts w:ascii="Arial" w:hAnsi="Arial" w:cs="Arial"/>
                        <w:color w:val="1C50A4"/>
                        <w:sz w:val="14"/>
                        <w:szCs w:val="14"/>
                      </w:rPr>
                      <w:t>Бензины автомобильные</w:t>
                    </w:r>
                  </w:hyperlink>
                  <w:r>
                    <w:rPr>
                      <w:rFonts w:ascii="Arial" w:hAnsi="Arial" w:cs="Arial"/>
                      <w:sz w:val="14"/>
                      <w:szCs w:val="14"/>
                    </w:rPr>
                    <w:br/>
                    <w:t>2320231 </w:t>
                  </w:r>
                  <w:hyperlink r:id="rId8" w:history="1">
                    <w:r>
                      <w:rPr>
                        <w:rFonts w:ascii="Arial" w:hAnsi="Arial" w:cs="Arial"/>
                        <w:color w:val="1C50A4"/>
                        <w:sz w:val="14"/>
                        <w:szCs w:val="14"/>
                      </w:rPr>
                      <w:t>Топливо дизельное летнее</w:t>
                    </w:r>
                  </w:hyperlink>
                  <w:r>
                    <w:rPr>
                      <w:rFonts w:ascii="Arial" w:hAnsi="Arial" w:cs="Arial"/>
                      <w:sz w:val="14"/>
                      <w:szCs w:val="14"/>
                    </w:rPr>
                    <w:br/>
                    <w:t>2320232 </w:t>
                  </w:r>
                  <w:hyperlink r:id="rId9" w:history="1">
                    <w:r>
                      <w:rPr>
                        <w:rFonts w:ascii="Arial" w:hAnsi="Arial" w:cs="Arial"/>
                        <w:color w:val="1C50A4"/>
                        <w:sz w:val="14"/>
                        <w:szCs w:val="14"/>
                      </w:rPr>
                      <w:t>Топливо дизельное зимнее</w:t>
                    </w:r>
                  </w:hyperlink>
                  <w:r>
                    <w:rPr>
                      <w:rFonts w:ascii="Arial" w:hAnsi="Arial" w:cs="Arial"/>
                      <w:sz w:val="14"/>
                      <w:szCs w:val="14"/>
                    </w:rPr>
                    <w:br/>
                    <w:t>5141220 </w:t>
                  </w:r>
                  <w:hyperlink r:id="rId10" w:history="1">
                    <w:r>
                      <w:rPr>
                        <w:rFonts w:ascii="Arial" w:hAnsi="Arial" w:cs="Arial"/>
                        <w:color w:val="1C50A4"/>
                        <w:sz w:val="14"/>
                        <w:szCs w:val="14"/>
                      </w:rPr>
                      <w:t>Услуги по оптовой торговле бензином</w:t>
                    </w:r>
                  </w:hyperlink>
                  <w:r>
                    <w:rPr>
                      <w:rFonts w:ascii="Arial" w:hAnsi="Arial" w:cs="Arial"/>
                      <w:sz w:val="14"/>
                      <w:szCs w:val="14"/>
                    </w:rPr>
                    <w:br/>
                    <w:t>5141230 </w:t>
                  </w:r>
                  <w:hyperlink r:id="rId11" w:history="1">
                    <w:r>
                      <w:rPr>
                        <w:rFonts w:ascii="Arial" w:hAnsi="Arial" w:cs="Arial"/>
                        <w:color w:val="1C50A4"/>
                        <w:sz w:val="14"/>
                        <w:szCs w:val="14"/>
                      </w:rPr>
                      <w:t>Услуги по оптовой торговле дизельным топливом</w:t>
                    </w:r>
                  </w:hyperlink>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Конкурс (тендер) объявлен:</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1.11.2012 11:49</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Сроки поставки:</w:t>
                  </w:r>
                </w:p>
              </w:tc>
              <w:tc>
                <w:tcPr>
                  <w:tcW w:w="0" w:type="auto"/>
                  <w:hideMark/>
                </w:tcPr>
                <w:p w:rsidR="00271886" w:rsidRDefault="00271886">
                  <w:pPr>
                    <w:rPr>
                      <w:rFonts w:ascii="Arial" w:hAnsi="Arial" w:cs="Arial"/>
                      <w:sz w:val="14"/>
                      <w:szCs w:val="14"/>
                    </w:rPr>
                  </w:pPr>
                  <w:r>
                    <w:rPr>
                      <w:rFonts w:ascii="Arial" w:hAnsi="Arial" w:cs="Arial"/>
                      <w:b/>
                      <w:bCs/>
                      <w:sz w:val="14"/>
                      <w:szCs w:val="14"/>
                    </w:rPr>
                    <w:t>2013 Год</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Почтовый адрес заказчика:</w:t>
                  </w:r>
                </w:p>
              </w:tc>
              <w:tc>
                <w:tcPr>
                  <w:tcW w:w="0" w:type="auto"/>
                  <w:shd w:val="clear" w:color="auto" w:fill="F7F7F7"/>
                  <w:hideMark/>
                </w:tcPr>
                <w:p w:rsidR="00271886" w:rsidRDefault="00271886">
                  <w:pPr>
                    <w:rPr>
                      <w:rFonts w:ascii="Arial" w:hAnsi="Arial" w:cs="Arial"/>
                      <w:sz w:val="14"/>
                      <w:szCs w:val="14"/>
                    </w:rPr>
                  </w:pPr>
                  <w:proofErr w:type="gramStart"/>
                  <w:r>
                    <w:rPr>
                      <w:rFonts w:ascii="Arial" w:hAnsi="Arial" w:cs="Arial"/>
                      <w:sz w:val="14"/>
                      <w:szCs w:val="14"/>
                    </w:rPr>
                    <w:t xml:space="preserve">628412, Россия, г. Сургут, Тюменская область, </w:t>
                  </w:r>
                  <w:proofErr w:type="spellStart"/>
                  <w:r>
                    <w:rPr>
                      <w:rFonts w:ascii="Arial" w:hAnsi="Arial" w:cs="Arial"/>
                      <w:sz w:val="14"/>
                      <w:szCs w:val="14"/>
                    </w:rPr>
                    <w:t>ХМАО-Югра</w:t>
                  </w:r>
                  <w:proofErr w:type="spellEnd"/>
                  <w:r>
                    <w:rPr>
                      <w:rFonts w:ascii="Arial" w:hAnsi="Arial" w:cs="Arial"/>
                      <w:sz w:val="14"/>
                      <w:szCs w:val="14"/>
                    </w:rPr>
                    <w:t xml:space="preserve"> л. Университетская, д.4</w:t>
                  </w:r>
                  <w:proofErr w:type="gramEnd"/>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Местонахождение заказчика:</w:t>
                  </w:r>
                </w:p>
              </w:tc>
              <w:tc>
                <w:tcPr>
                  <w:tcW w:w="0" w:type="auto"/>
                  <w:hideMark/>
                </w:tcPr>
                <w:p w:rsidR="00271886" w:rsidRDefault="00271886">
                  <w:pPr>
                    <w:rPr>
                      <w:rFonts w:ascii="Arial" w:hAnsi="Arial" w:cs="Arial"/>
                      <w:sz w:val="14"/>
                      <w:szCs w:val="14"/>
                    </w:rPr>
                  </w:pPr>
                  <w:proofErr w:type="gramStart"/>
                  <w:r>
                    <w:rPr>
                      <w:rFonts w:ascii="Arial" w:hAnsi="Arial" w:cs="Arial"/>
                      <w:sz w:val="14"/>
                      <w:szCs w:val="14"/>
                    </w:rPr>
                    <w:t xml:space="preserve">628406, Россия, г. Сургут, Тюменская область, </w:t>
                  </w:r>
                  <w:proofErr w:type="spellStart"/>
                  <w:r>
                    <w:rPr>
                      <w:rFonts w:ascii="Arial" w:hAnsi="Arial" w:cs="Arial"/>
                      <w:sz w:val="14"/>
                      <w:szCs w:val="14"/>
                    </w:rPr>
                    <w:t>ХМАО-Югра</w:t>
                  </w:r>
                  <w:proofErr w:type="spellEnd"/>
                  <w:r>
                    <w:rPr>
                      <w:rFonts w:ascii="Arial" w:hAnsi="Arial" w:cs="Arial"/>
                      <w:sz w:val="14"/>
                      <w:szCs w:val="14"/>
                    </w:rPr>
                    <w:t>, ул. Университетская, д.4</w:t>
                  </w:r>
                  <w:proofErr w:type="gramEnd"/>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Контактное лицо:</w:t>
                  </w:r>
                </w:p>
              </w:tc>
              <w:tc>
                <w:tcPr>
                  <w:tcW w:w="0" w:type="auto"/>
                  <w:shd w:val="clear" w:color="auto" w:fill="F7F7F7"/>
                  <w:hideMark/>
                </w:tcPr>
                <w:p w:rsidR="00271886" w:rsidRDefault="00AA3B61" w:rsidP="00AA3B61">
                  <w:pPr>
                    <w:rPr>
                      <w:rFonts w:ascii="Arial" w:hAnsi="Arial" w:cs="Arial"/>
                      <w:sz w:val="14"/>
                      <w:szCs w:val="14"/>
                    </w:rPr>
                  </w:pPr>
                  <w:proofErr w:type="spellStart"/>
                  <w:r w:rsidRPr="00AA3B61">
                    <w:rPr>
                      <w:sz w:val="16"/>
                      <w:szCs w:val="16"/>
                    </w:rPr>
                    <w:t>Дряхлов</w:t>
                  </w:r>
                  <w:proofErr w:type="spellEnd"/>
                  <w:r w:rsidRPr="00AA3B61">
                    <w:rPr>
                      <w:sz w:val="16"/>
                      <w:szCs w:val="16"/>
                    </w:rPr>
                    <w:t xml:space="preserve"> Александр Геннадьевич</w:t>
                  </w:r>
                  <w:r w:rsidR="00271886">
                    <w:rPr>
                      <w:rFonts w:ascii="Arial" w:hAnsi="Arial" w:cs="Arial"/>
                      <w:sz w:val="14"/>
                      <w:szCs w:val="14"/>
                    </w:rPr>
                    <w:t>, тел.+8 (346</w:t>
                  </w:r>
                  <w:r>
                    <w:rPr>
                      <w:rFonts w:ascii="Arial" w:hAnsi="Arial" w:cs="Arial"/>
                      <w:sz w:val="14"/>
                      <w:szCs w:val="14"/>
                    </w:rPr>
                    <w:t>7</w:t>
                  </w:r>
                  <w:r w:rsidR="00271886">
                    <w:rPr>
                      <w:rFonts w:ascii="Arial" w:hAnsi="Arial" w:cs="Arial"/>
                      <w:sz w:val="14"/>
                      <w:szCs w:val="14"/>
                    </w:rPr>
                    <w:t xml:space="preserve">2) </w:t>
                  </w:r>
                  <w:r>
                    <w:rPr>
                      <w:rFonts w:ascii="Arial" w:hAnsi="Arial" w:cs="Arial"/>
                      <w:sz w:val="14"/>
                      <w:szCs w:val="14"/>
                    </w:rPr>
                    <w:t>9</w:t>
                  </w:r>
                  <w:r w:rsidR="00271886">
                    <w:rPr>
                      <w:rFonts w:ascii="Arial" w:hAnsi="Arial" w:cs="Arial"/>
                      <w:sz w:val="14"/>
                      <w:szCs w:val="14"/>
                    </w:rPr>
                    <w:t>-</w:t>
                  </w:r>
                  <w:r>
                    <w:rPr>
                      <w:rFonts w:ascii="Arial" w:hAnsi="Arial" w:cs="Arial"/>
                      <w:sz w:val="14"/>
                      <w:szCs w:val="14"/>
                    </w:rPr>
                    <w:t>32</w:t>
                  </w:r>
                  <w:r w:rsidR="00271886">
                    <w:rPr>
                      <w:rFonts w:ascii="Arial" w:hAnsi="Arial" w:cs="Arial"/>
                      <w:sz w:val="14"/>
                      <w:szCs w:val="14"/>
                    </w:rPr>
                    <w:t>-</w:t>
                  </w:r>
                  <w:r>
                    <w:rPr>
                      <w:rFonts w:ascii="Arial" w:hAnsi="Arial" w:cs="Arial"/>
                      <w:sz w:val="14"/>
                      <w:szCs w:val="14"/>
                    </w:rPr>
                    <w:t>63</w:t>
                  </w:r>
                  <w:r w:rsidR="00271886" w:rsidRPr="00AA3B61">
                    <w:rPr>
                      <w:rFonts w:ascii="Arial" w:hAnsi="Arial" w:cs="Arial"/>
                      <w:sz w:val="16"/>
                      <w:szCs w:val="16"/>
                    </w:rPr>
                    <w:t xml:space="preserve">, </w:t>
                  </w:r>
                  <w:hyperlink r:id="rId12" w:history="1">
                    <w:r w:rsidRPr="00AA3B61">
                      <w:rPr>
                        <w:rStyle w:val="a3"/>
                        <w:sz w:val="16"/>
                        <w:szCs w:val="16"/>
                        <w:lang w:val="en-US"/>
                      </w:rPr>
                      <w:t>DryakhlovAG</w:t>
                    </w:r>
                    <w:r w:rsidRPr="00AA3B61">
                      <w:rPr>
                        <w:rStyle w:val="a3"/>
                        <w:sz w:val="16"/>
                        <w:szCs w:val="16"/>
                      </w:rPr>
                      <w:t>@</w:t>
                    </w:r>
                    <w:r w:rsidRPr="00AA3B61">
                      <w:rPr>
                        <w:rStyle w:val="a3"/>
                        <w:sz w:val="16"/>
                        <w:szCs w:val="16"/>
                        <w:lang w:val="en-US"/>
                      </w:rPr>
                      <w:t>npek</w:t>
                    </w:r>
                    <w:r w:rsidRPr="00AA3B61">
                      <w:rPr>
                        <w:rStyle w:val="a3"/>
                        <w:sz w:val="16"/>
                        <w:szCs w:val="16"/>
                      </w:rPr>
                      <w:t>.</w:t>
                    </w:r>
                    <w:r w:rsidRPr="00AA3B61">
                      <w:rPr>
                        <w:rStyle w:val="a3"/>
                        <w:sz w:val="16"/>
                        <w:szCs w:val="16"/>
                        <w:lang w:val="en-US"/>
                      </w:rPr>
                      <w:t>te</w:t>
                    </w:r>
                    <w:r w:rsidRPr="00AA3B61">
                      <w:rPr>
                        <w:rStyle w:val="a3"/>
                        <w:sz w:val="16"/>
                        <w:szCs w:val="16"/>
                      </w:rPr>
                      <w:t>.</w:t>
                    </w:r>
                    <w:proofErr w:type="spellStart"/>
                    <w:r w:rsidRPr="00AA3B61">
                      <w:rPr>
                        <w:rStyle w:val="a3"/>
                        <w:sz w:val="16"/>
                        <w:szCs w:val="16"/>
                        <w:lang w:val="en-US"/>
                      </w:rPr>
                      <w:t>ru</w:t>
                    </w:r>
                    <w:proofErr w:type="spellEnd"/>
                  </w:hyperlink>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Конкурсная комиссия:</w:t>
                  </w:r>
                </w:p>
              </w:tc>
              <w:tc>
                <w:tcPr>
                  <w:tcW w:w="0" w:type="auto"/>
                  <w:hideMark/>
                </w:tcPr>
                <w:p w:rsidR="00271886" w:rsidRDefault="00271886">
                  <w:pPr>
                    <w:rPr>
                      <w:rFonts w:ascii="Arial" w:hAnsi="Arial" w:cs="Arial"/>
                      <w:sz w:val="14"/>
                      <w:szCs w:val="14"/>
                    </w:rPr>
                  </w:pPr>
                  <w:r>
                    <w:rPr>
                      <w:rFonts w:ascii="Arial" w:hAnsi="Arial" w:cs="Arial"/>
                      <w:sz w:val="14"/>
                      <w:szCs w:val="14"/>
                    </w:rPr>
                    <w:t>Конкурсная комиссия назначена приказом ОАО "Тюменьэнерго" № 350 от 02.10.2012 года</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Требования к участникам:</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Участник конкурса должен обладать гражданской правоспособностью в полном объеме для заключения и исполнения Договора</w:t>
                  </w:r>
                  <w:r>
                    <w:rPr>
                      <w:rFonts w:ascii="Arial" w:hAnsi="Arial" w:cs="Arial"/>
                      <w:sz w:val="14"/>
                      <w:szCs w:val="14"/>
                    </w:rPr>
                    <w:br/>
                    <w:t xml:space="preserve">Участник должен обладать </w:t>
                  </w:r>
                  <w:proofErr w:type="gramStart"/>
                  <w:r>
                    <w:rPr>
                      <w:rFonts w:ascii="Arial" w:hAnsi="Arial" w:cs="Arial"/>
                      <w:sz w:val="14"/>
                      <w:szCs w:val="14"/>
                    </w:rPr>
                    <w:t>необходимыми</w:t>
                  </w:r>
                  <w:proofErr w:type="gramEnd"/>
                  <w:r>
                    <w:rPr>
                      <w:rFonts w:ascii="Arial" w:hAnsi="Arial" w:cs="Arial"/>
                      <w:sz w:val="14"/>
                      <w:szCs w:val="14"/>
                    </w:rPr>
                    <w:t xml:space="preserve"> квалифицированными кадровыми ресурсам в количестве не менее 3 операторов АЗС.</w:t>
                  </w:r>
                  <w:r>
                    <w:rPr>
                      <w:rFonts w:ascii="Arial" w:hAnsi="Arial" w:cs="Arial"/>
                      <w:sz w:val="14"/>
                      <w:szCs w:val="14"/>
                    </w:rPr>
                    <w:br/>
                    <w:t>Участник должен обладать необходимыми материально-техническими ресурсами: не менее 1 автозаправочной станции, отвечающей требованиям, предъявляемым к взрывоопасным объектам. АЗС должна иметь не менее 3-х топливозаправочных колонок.</w:t>
                  </w:r>
                  <w:r>
                    <w:rPr>
                      <w:rFonts w:ascii="Arial" w:hAnsi="Arial" w:cs="Arial"/>
                      <w:sz w:val="14"/>
                      <w:szCs w:val="14"/>
                    </w:rPr>
                    <w:br/>
                    <w:t>Необходимость замены указанных машин и механизмов должна быть обоснована в конкурсном предложении участника (форма _6).</w:t>
                  </w:r>
                  <w:r>
                    <w:rPr>
                      <w:rFonts w:ascii="Arial" w:hAnsi="Arial" w:cs="Arial"/>
                      <w:sz w:val="14"/>
                      <w:szCs w:val="14"/>
                    </w:rPr>
                    <w:br/>
                  </w:r>
                  <w:proofErr w:type="gramStart"/>
                  <w:r>
                    <w:rPr>
                      <w:rFonts w:ascii="Arial" w:hAnsi="Arial" w:cs="Arial"/>
                      <w:sz w:val="14"/>
                      <w:szCs w:val="14"/>
                    </w:rPr>
                    <w:t>Участнику конкурса желательно иметь опыт выполнения аналогичных договоров в сопоставимых с предметом закупки объемах, сроком не менее 2-х лет и положительную репутацию, подтвержденную отзывами о выполнении аналогичных договоров</w:t>
                  </w:r>
                  <w:r>
                    <w:rPr>
                      <w:rFonts w:ascii="Arial" w:hAnsi="Arial" w:cs="Arial"/>
                      <w:sz w:val="14"/>
                      <w:szCs w:val="14"/>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w:t>
                  </w:r>
                  <w:proofErr w:type="gramEnd"/>
                  <w:r>
                    <w:rPr>
                      <w:rFonts w:ascii="Arial" w:hAnsi="Arial" w:cs="Arial"/>
                      <w:sz w:val="14"/>
                      <w:szCs w:val="14"/>
                    </w:rPr>
                    <w:t xml:space="preserve">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Pr>
                      <w:rFonts w:ascii="Arial" w:hAnsi="Arial" w:cs="Arial"/>
                      <w:sz w:val="14"/>
                      <w:szCs w:val="14"/>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Pr>
                      <w:rFonts w:ascii="Arial" w:hAnsi="Arial" w:cs="Arial"/>
                      <w:sz w:val="14"/>
                      <w:szCs w:val="14"/>
                    </w:rPr>
                    <w:t>В отношении Участника должно быть получено положительное заключение СЭБ Организатора</w:t>
                  </w:r>
                  <w:r>
                    <w:rPr>
                      <w:rFonts w:ascii="Arial" w:hAnsi="Arial" w:cs="Arial"/>
                      <w:sz w:val="14"/>
                      <w:szCs w:val="14"/>
                    </w:rPr>
                    <w:br/>
                    <w:t xml:space="preserve">Участник конкурса не должен быть </w:t>
                  </w:r>
                  <w:proofErr w:type="spellStart"/>
                  <w:r>
                    <w:rPr>
                      <w:rFonts w:ascii="Arial" w:hAnsi="Arial" w:cs="Arial"/>
                      <w:sz w:val="14"/>
                      <w:szCs w:val="14"/>
                    </w:rPr>
                    <w:t>аффилированным</w:t>
                  </w:r>
                  <w:proofErr w:type="spellEnd"/>
                  <w:r>
                    <w:rPr>
                      <w:rFonts w:ascii="Arial" w:hAnsi="Arial" w:cs="Arial"/>
                      <w:sz w:val="14"/>
                      <w:szCs w:val="14"/>
                    </w:rPr>
                    <w:t xml:space="preserve"> с Организатором (Заказчиком) </w:t>
                  </w:r>
                  <w:r>
                    <w:rPr>
                      <w:rFonts w:ascii="Arial" w:hAnsi="Arial" w:cs="Arial"/>
                      <w:sz w:val="14"/>
                      <w:szCs w:val="14"/>
                    </w:rPr>
                    <w:br/>
                    <w:t xml:space="preserve">Участник не должен быть </w:t>
                  </w:r>
                  <w:proofErr w:type="spellStart"/>
                  <w:r>
                    <w:rPr>
                      <w:rFonts w:ascii="Arial" w:hAnsi="Arial" w:cs="Arial"/>
                      <w:sz w:val="14"/>
                      <w:szCs w:val="14"/>
                    </w:rPr>
                    <w:t>аффилированным</w:t>
                  </w:r>
                  <w:proofErr w:type="spellEnd"/>
                  <w:r>
                    <w:rPr>
                      <w:rFonts w:ascii="Arial" w:hAnsi="Arial" w:cs="Arial"/>
                      <w:sz w:val="14"/>
                      <w:szCs w:val="14"/>
                    </w:rPr>
                    <w:t xml:space="preserve"> к другим Участникам</w:t>
                  </w:r>
                  <w:r>
                    <w:rPr>
                      <w:rFonts w:ascii="Arial" w:hAnsi="Arial" w:cs="Arial"/>
                      <w:sz w:val="14"/>
                      <w:szCs w:val="14"/>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Pr>
                      <w:rFonts w:ascii="Arial" w:hAnsi="Arial" w:cs="Arial"/>
                      <w:sz w:val="14"/>
                      <w:szCs w:val="14"/>
                    </w:rPr>
                    <w:t xml:space="preserve"> </w:t>
                  </w:r>
                  <w:proofErr w:type="gramStart"/>
                  <w:r>
                    <w:rPr>
                      <w:rFonts w:ascii="Arial" w:hAnsi="Arial" w:cs="Arial"/>
                      <w:sz w:val="14"/>
                      <w:szCs w:val="14"/>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Pr>
                      <w:rFonts w:ascii="Arial" w:hAnsi="Arial" w:cs="Arial"/>
                      <w:sz w:val="14"/>
                      <w:szCs w:val="14"/>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Pr>
                      <w:rFonts w:ascii="Arial" w:hAnsi="Arial" w:cs="Arial"/>
                      <w:sz w:val="14"/>
                      <w:szCs w:val="14"/>
                    </w:rPr>
                    <w:t xml:space="preserve">», </w:t>
                  </w:r>
                  <w:proofErr w:type="gramStart"/>
                  <w:r>
                    <w:rPr>
                      <w:rFonts w:ascii="Arial" w:hAnsi="Arial" w:cs="Arial"/>
                      <w:sz w:val="14"/>
                      <w:szCs w:val="14"/>
                    </w:rPr>
                    <w:t>дочерних обществ ОАО «ФСК ЕЭС») по исполнению Участником договорных обязательств</w:t>
                  </w:r>
                  <w:r>
                    <w:rPr>
                      <w:rFonts w:ascii="Arial" w:hAnsi="Arial" w:cs="Arial"/>
                      <w:sz w:val="14"/>
                      <w:szCs w:val="14"/>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Pr>
                      <w:rFonts w:ascii="Arial" w:hAnsi="Arial" w:cs="Arial"/>
                      <w:sz w:val="14"/>
                      <w:szCs w:val="14"/>
                    </w:rPr>
                    <w:br/>
                    <w:t xml:space="preserve">Отсутствие судебных актов об удовлетворении требований ОАО «Тюменьэнерго», ОАО «Холдинг МРСК», </w:t>
                  </w:r>
                  <w:r>
                    <w:rPr>
                      <w:rFonts w:ascii="Arial" w:hAnsi="Arial" w:cs="Arial"/>
                      <w:sz w:val="14"/>
                      <w:szCs w:val="14"/>
                    </w:rPr>
                    <w:lastRenderedPageBreak/>
                    <w:t>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Pr>
                      <w:rFonts w:ascii="Arial" w:hAnsi="Arial" w:cs="Arial"/>
                      <w:sz w:val="14"/>
                      <w:szCs w:val="14"/>
                    </w:rPr>
                    <w:br/>
                    <w:t>Техническое и коммерческое предложения должны соответствовать требованиям Заказчика</w:t>
                  </w:r>
                  <w:r>
                    <w:rPr>
                      <w:rFonts w:ascii="Arial" w:hAnsi="Arial" w:cs="Arial"/>
                      <w:sz w:val="14"/>
                      <w:szCs w:val="14"/>
                    </w:rPr>
                    <w:br/>
                    <w:t>Участнику конкурса желательно иметь свидетельство дилера завода изготовителя, либо иметь прямые договорные отношения с заводом изготовителем (желательное требование при наличии предоставить заверенные копии)</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lastRenderedPageBreak/>
                    <w:t>Комплект конкурсной документации:</w:t>
                  </w:r>
                </w:p>
              </w:tc>
              <w:tc>
                <w:tcPr>
                  <w:tcW w:w="0" w:type="auto"/>
                  <w:hideMark/>
                </w:tcPr>
                <w:p w:rsidR="00271886" w:rsidRDefault="00271886">
                  <w:pPr>
                    <w:rPr>
                      <w:rFonts w:ascii="Arial" w:hAnsi="Arial" w:cs="Arial"/>
                      <w:sz w:val="14"/>
                      <w:szCs w:val="14"/>
                    </w:rPr>
                  </w:pPr>
                  <w:r>
                    <w:rPr>
                      <w:rFonts w:ascii="Arial" w:hAnsi="Arial" w:cs="Arial"/>
                      <w:sz w:val="14"/>
                      <w:szCs w:val="14"/>
                    </w:rPr>
                    <w:t xml:space="preserve">Конкурсная документация предоставляется участникам в форме электронного документа, начиная </w:t>
                  </w:r>
                  <w:proofErr w:type="gramStart"/>
                  <w:r>
                    <w:rPr>
                      <w:rFonts w:ascii="Arial" w:hAnsi="Arial" w:cs="Arial"/>
                      <w:sz w:val="14"/>
                      <w:szCs w:val="14"/>
                    </w:rPr>
                    <w:t>с даты размещения</w:t>
                  </w:r>
                  <w:proofErr w:type="gramEnd"/>
                  <w:r>
                    <w:rPr>
                      <w:rFonts w:ascii="Arial" w:hAnsi="Arial" w:cs="Arial"/>
                      <w:sz w:val="14"/>
                      <w:szCs w:val="14"/>
                    </w:rPr>
                    <w:t xml:space="preserve"> извещения о проведении конкурса в соответствии с регламентом электронной торговой площадки ОАО "Холдинг МРСК"</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Конкурсная документация:</w:t>
                  </w:r>
                </w:p>
              </w:tc>
              <w:tc>
                <w:tcPr>
                  <w:tcW w:w="0" w:type="auto"/>
                  <w:shd w:val="clear" w:color="auto" w:fill="F7F7F7"/>
                  <w:hideMark/>
                </w:tcPr>
                <w:p w:rsidR="00271886" w:rsidRDefault="00AA3B61" w:rsidP="00AA3B61">
                  <w:pPr>
                    <w:rPr>
                      <w:rFonts w:ascii="Arial" w:hAnsi="Arial" w:cs="Arial"/>
                      <w:sz w:val="14"/>
                      <w:szCs w:val="14"/>
                    </w:rPr>
                  </w:pPr>
                  <w:r>
                    <w:rPr>
                      <w:rFonts w:ascii="Arial" w:hAnsi="Arial" w:cs="Arial"/>
                      <w:sz w:val="14"/>
                      <w:szCs w:val="14"/>
                    </w:rPr>
                    <w:t>Конкурсная документация 32333</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Порядок предоставления конкурсной документации:</w:t>
                  </w:r>
                </w:p>
              </w:tc>
              <w:tc>
                <w:tcPr>
                  <w:tcW w:w="0" w:type="auto"/>
                  <w:hideMark/>
                </w:tcPr>
                <w:p w:rsidR="00271886" w:rsidRDefault="00271886">
                  <w:pPr>
                    <w:rPr>
                      <w:rFonts w:ascii="Arial" w:hAnsi="Arial" w:cs="Arial"/>
                      <w:sz w:val="14"/>
                      <w:szCs w:val="14"/>
                    </w:rPr>
                  </w:pPr>
                  <w:r>
                    <w:rPr>
                      <w:rFonts w:ascii="Arial"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Pr>
                      <w:rFonts w:ascii="Arial" w:hAnsi="Arial" w:cs="Arial"/>
                      <w:sz w:val="14"/>
                      <w:szCs w:val="14"/>
                    </w:rPr>
                    <w:t>с даты размещения</w:t>
                  </w:r>
                  <w:proofErr w:type="gramEnd"/>
                  <w:r>
                    <w:rPr>
                      <w:rFonts w:ascii="Arial" w:hAnsi="Arial" w:cs="Arial"/>
                      <w:sz w:val="14"/>
                      <w:szCs w:val="14"/>
                    </w:rPr>
                    <w:t xml:space="preserve"> закупки.</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Обеспечение конкурсных заявок, кроме банковских гарантий:</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Обязательства Участника конкурса, связанные с подачей конкурсной заявки, должны быть обеспечены неустойкой на сумму не менее 10% от общей стоимости конкурсной заявки Участника (с учетом налогов).</w:t>
                  </w:r>
                  <w:r>
                    <w:rPr>
                      <w:rFonts w:ascii="Arial" w:hAnsi="Arial" w:cs="Arial"/>
                      <w:sz w:val="14"/>
                      <w:szCs w:val="14"/>
                    </w:rPr>
                    <w:br/>
                    <w:t>Обязательства, связанные с участием в открытом конкурсе, в форме неустойки, прописываются в письме о подаче оферты (форма 1) в составе Конкурсной заявки и имеют силу письменного соглашения о неустойке. Отсутствие в тексте Конкурсной заявки обязательств Участника о выплате неустойки в соответствии с настоящей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Конкурсные заявки:</w:t>
                  </w:r>
                </w:p>
              </w:tc>
              <w:tc>
                <w:tcPr>
                  <w:tcW w:w="0" w:type="auto"/>
                  <w:hideMark/>
                </w:tcPr>
                <w:p w:rsidR="00271886" w:rsidRDefault="00271886">
                  <w:pPr>
                    <w:rPr>
                      <w:rFonts w:ascii="Arial" w:hAnsi="Arial" w:cs="Arial"/>
                      <w:sz w:val="14"/>
                      <w:szCs w:val="14"/>
                    </w:rPr>
                  </w:pPr>
                  <w:r>
                    <w:rPr>
                      <w:rFonts w:ascii="Arial"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hAnsi="Arial" w:cs="Arial"/>
                      <w:sz w:val="14"/>
                      <w:szCs w:val="14"/>
                    </w:rPr>
                    <w:t>дств в д</w:t>
                  </w:r>
                  <w:proofErr w:type="gramEnd"/>
                  <w:r>
                    <w:rPr>
                      <w:rFonts w:ascii="Arial"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При выборе победителя учитывается:</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Цена с НДС</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Место вскрытия конвертов:</w:t>
                  </w:r>
                </w:p>
              </w:tc>
              <w:tc>
                <w:tcPr>
                  <w:tcW w:w="0" w:type="auto"/>
                  <w:hideMark/>
                </w:tcPr>
                <w:p w:rsidR="00271886" w:rsidRDefault="00271886">
                  <w:pPr>
                    <w:rPr>
                      <w:rFonts w:ascii="Arial" w:hAnsi="Arial" w:cs="Arial"/>
                      <w:sz w:val="14"/>
                      <w:szCs w:val="14"/>
                    </w:rPr>
                  </w:pPr>
                  <w:r>
                    <w:rPr>
                      <w:rFonts w:ascii="Arial" w:hAnsi="Arial" w:cs="Arial"/>
                      <w:sz w:val="14"/>
                      <w:szCs w:val="14"/>
                    </w:rPr>
                    <w:t>Вскрытие конвертов с заявками состоится на сайте системы электронных торгов группы B2B-Center (www.b2b-center.ru).</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Дата вскрытия конвертов (крайний срок подачи конкурсных заявок):</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 xml:space="preserve">Вскрытие конвертов с заявками состоится </w:t>
                  </w:r>
                  <w:r>
                    <w:rPr>
                      <w:rFonts w:ascii="Arial" w:hAnsi="Arial" w:cs="Arial"/>
                      <w:b/>
                      <w:bCs/>
                      <w:sz w:val="14"/>
                      <w:szCs w:val="14"/>
                    </w:rPr>
                    <w:t>21.11.2012 в 12:00 по московскому времени</w:t>
                  </w:r>
                  <w:r>
                    <w:rPr>
                      <w:rFonts w:ascii="Arial" w:hAnsi="Arial" w:cs="Arial"/>
                      <w:sz w:val="14"/>
                      <w:szCs w:val="14"/>
                    </w:rPr>
                    <w:t>.</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Дата рассмотрения предложений:</w:t>
                  </w:r>
                </w:p>
              </w:tc>
              <w:tc>
                <w:tcPr>
                  <w:tcW w:w="0" w:type="auto"/>
                  <w:hideMark/>
                </w:tcPr>
                <w:p w:rsidR="00271886" w:rsidRDefault="00271886">
                  <w:pPr>
                    <w:rPr>
                      <w:rFonts w:ascii="Arial" w:hAnsi="Arial" w:cs="Arial"/>
                      <w:sz w:val="14"/>
                      <w:szCs w:val="14"/>
                    </w:rPr>
                  </w:pPr>
                  <w:r>
                    <w:rPr>
                      <w:rFonts w:ascii="Arial" w:hAnsi="Arial" w:cs="Arial"/>
                      <w:sz w:val="14"/>
                      <w:szCs w:val="14"/>
                    </w:rPr>
                    <w:t>10.12.2012 15:00</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Место рассмотрения предложений:</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 xml:space="preserve">628187, Тюменская область, </w:t>
                  </w:r>
                  <w:proofErr w:type="spellStart"/>
                  <w:r>
                    <w:rPr>
                      <w:rFonts w:ascii="Arial" w:hAnsi="Arial" w:cs="Arial"/>
                      <w:sz w:val="14"/>
                      <w:szCs w:val="14"/>
                    </w:rPr>
                    <w:t>ХМАО-Югра</w:t>
                  </w:r>
                  <w:proofErr w:type="spellEnd"/>
                  <w:r>
                    <w:rPr>
                      <w:rFonts w:ascii="Arial" w:hAnsi="Arial" w:cs="Arial"/>
                      <w:sz w:val="14"/>
                      <w:szCs w:val="14"/>
                    </w:rPr>
                    <w:t xml:space="preserve">, город </w:t>
                  </w:r>
                  <w:proofErr w:type="spellStart"/>
                  <w:r>
                    <w:rPr>
                      <w:rFonts w:ascii="Arial" w:hAnsi="Arial" w:cs="Arial"/>
                      <w:sz w:val="14"/>
                      <w:szCs w:val="14"/>
                    </w:rPr>
                    <w:t>Нягань</w:t>
                  </w:r>
                  <w:proofErr w:type="spellEnd"/>
                  <w:r>
                    <w:rPr>
                      <w:rFonts w:ascii="Arial" w:hAnsi="Arial" w:cs="Arial"/>
                      <w:sz w:val="14"/>
                      <w:szCs w:val="14"/>
                    </w:rPr>
                    <w:t xml:space="preserve">, </w:t>
                  </w:r>
                  <w:proofErr w:type="spellStart"/>
                  <w:r>
                    <w:rPr>
                      <w:rFonts w:ascii="Arial" w:hAnsi="Arial" w:cs="Arial"/>
                      <w:sz w:val="14"/>
                      <w:szCs w:val="14"/>
                    </w:rPr>
                    <w:t>мкр</w:t>
                  </w:r>
                  <w:proofErr w:type="spellEnd"/>
                  <w:r>
                    <w:rPr>
                      <w:rFonts w:ascii="Arial" w:hAnsi="Arial" w:cs="Arial"/>
                      <w:sz w:val="14"/>
                      <w:szCs w:val="14"/>
                    </w:rPr>
                    <w:t>. Энергетиков, 70</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Дата и время подведения итогов:</w:t>
                  </w:r>
                </w:p>
              </w:tc>
              <w:tc>
                <w:tcPr>
                  <w:tcW w:w="0" w:type="auto"/>
                  <w:hideMark/>
                </w:tcPr>
                <w:p w:rsidR="00271886" w:rsidRDefault="00271886">
                  <w:pPr>
                    <w:rPr>
                      <w:rFonts w:ascii="Arial" w:hAnsi="Arial" w:cs="Arial"/>
                      <w:sz w:val="14"/>
                      <w:szCs w:val="14"/>
                    </w:rPr>
                  </w:pPr>
                  <w:r>
                    <w:rPr>
                      <w:rFonts w:ascii="Arial" w:hAnsi="Arial" w:cs="Arial"/>
                      <w:sz w:val="14"/>
                      <w:szCs w:val="14"/>
                    </w:rPr>
                    <w:t>17.12.2012 15:00</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Место подведения итогов:</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 xml:space="preserve">628187, Тюменская область, </w:t>
                  </w:r>
                  <w:proofErr w:type="spellStart"/>
                  <w:r>
                    <w:rPr>
                      <w:rFonts w:ascii="Arial" w:hAnsi="Arial" w:cs="Arial"/>
                      <w:sz w:val="14"/>
                      <w:szCs w:val="14"/>
                    </w:rPr>
                    <w:t>ХМАО-Югра</w:t>
                  </w:r>
                  <w:proofErr w:type="spellEnd"/>
                  <w:r>
                    <w:rPr>
                      <w:rFonts w:ascii="Arial" w:hAnsi="Arial" w:cs="Arial"/>
                      <w:sz w:val="14"/>
                      <w:szCs w:val="14"/>
                    </w:rPr>
                    <w:t xml:space="preserve">, город </w:t>
                  </w:r>
                  <w:proofErr w:type="spellStart"/>
                  <w:r>
                    <w:rPr>
                      <w:rFonts w:ascii="Arial" w:hAnsi="Arial" w:cs="Arial"/>
                      <w:sz w:val="14"/>
                      <w:szCs w:val="14"/>
                    </w:rPr>
                    <w:t>Нягань</w:t>
                  </w:r>
                  <w:proofErr w:type="spellEnd"/>
                  <w:r>
                    <w:rPr>
                      <w:rFonts w:ascii="Arial" w:hAnsi="Arial" w:cs="Arial"/>
                      <w:sz w:val="14"/>
                      <w:szCs w:val="14"/>
                    </w:rPr>
                    <w:t xml:space="preserve">, </w:t>
                  </w:r>
                  <w:proofErr w:type="spellStart"/>
                  <w:r>
                    <w:rPr>
                      <w:rFonts w:ascii="Arial" w:hAnsi="Arial" w:cs="Arial"/>
                      <w:sz w:val="14"/>
                      <w:szCs w:val="14"/>
                    </w:rPr>
                    <w:t>мкр</w:t>
                  </w:r>
                  <w:proofErr w:type="spellEnd"/>
                  <w:r>
                    <w:rPr>
                      <w:rFonts w:ascii="Arial" w:hAnsi="Arial" w:cs="Arial"/>
                      <w:sz w:val="14"/>
                      <w:szCs w:val="14"/>
                    </w:rPr>
                    <w:t>. Энергетиков, 70</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Победитель конкурса:</w:t>
                  </w:r>
                </w:p>
              </w:tc>
              <w:tc>
                <w:tcPr>
                  <w:tcW w:w="0" w:type="auto"/>
                  <w:hideMark/>
                </w:tcPr>
                <w:p w:rsidR="00271886" w:rsidRDefault="00271886">
                  <w:pPr>
                    <w:rPr>
                      <w:rFonts w:ascii="Arial" w:hAnsi="Arial" w:cs="Arial"/>
                      <w:sz w:val="14"/>
                      <w:szCs w:val="14"/>
                    </w:rPr>
                  </w:pPr>
                  <w:r>
                    <w:rPr>
                      <w:rFonts w:ascii="Arial"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4"/>
                      <w:szCs w:val="14"/>
                    </w:rPr>
                    <w:t>ранжировке</w:t>
                  </w:r>
                  <w:proofErr w:type="spellEnd"/>
                  <w:r>
                    <w:rPr>
                      <w:rFonts w:ascii="Arial"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t>Лимитная (начальная) цена закупки:</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Лот № 1. 13 217 796,15 руб. (Цена с НДС)</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Переторжка (регулирование цены):</w:t>
                  </w:r>
                </w:p>
              </w:tc>
              <w:tc>
                <w:tcPr>
                  <w:tcW w:w="0" w:type="auto"/>
                  <w:hideMark/>
                </w:tcPr>
                <w:p w:rsidR="00271886" w:rsidRDefault="00271886">
                  <w:pPr>
                    <w:rPr>
                      <w:rFonts w:ascii="Arial" w:hAnsi="Arial" w:cs="Arial"/>
                      <w:sz w:val="14"/>
                      <w:szCs w:val="14"/>
                    </w:rPr>
                  </w:pPr>
                  <w:r>
                    <w:rPr>
                      <w:rFonts w:ascii="Arial" w:hAnsi="Arial" w:cs="Arial"/>
                      <w:sz w:val="14"/>
                      <w:szCs w:val="14"/>
                    </w:rPr>
                    <w:t>Организатор конкурса намерен воспользоваться правом на проведение переторжки (регулирования цены).</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r>
                    <w:rPr>
                      <w:rFonts w:ascii="Arial" w:hAnsi="Arial" w:cs="Arial"/>
                      <w:sz w:val="14"/>
                      <w:szCs w:val="14"/>
                    </w:rPr>
                    <w:lastRenderedPageBreak/>
                    <w:t>Дополнительная информация о конкурсе:</w:t>
                  </w:r>
                </w:p>
              </w:tc>
              <w:tc>
                <w:tcPr>
                  <w:tcW w:w="0" w:type="auto"/>
                  <w:shd w:val="clear" w:color="auto" w:fill="F7F7F7"/>
                  <w:hideMark/>
                </w:tcPr>
                <w:p w:rsidR="00271886" w:rsidRDefault="00271886">
                  <w:pPr>
                    <w:rPr>
                      <w:rFonts w:ascii="Arial" w:hAnsi="Arial" w:cs="Arial"/>
                      <w:sz w:val="14"/>
                      <w:szCs w:val="14"/>
                    </w:rPr>
                  </w:pPr>
                  <w:r>
                    <w:rPr>
                      <w:rFonts w:ascii="Arial"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hAnsi="Arial" w:cs="Arial"/>
                      <w:sz w:val="14"/>
                      <w:szCs w:val="14"/>
                    </w:rPr>
                    <w:br/>
                    <w:t>Дополнительная информация о Конкурсе может быть получена:</w:t>
                  </w:r>
                  <w:r>
                    <w:rPr>
                      <w:rFonts w:ascii="Arial" w:hAnsi="Arial" w:cs="Arial"/>
                      <w:sz w:val="14"/>
                      <w:szCs w:val="14"/>
                    </w:rPr>
                    <w:br/>
                    <w:t xml:space="preserve">по организационным вопросам, </w:t>
                  </w:r>
                  <w:proofErr w:type="spellStart"/>
                  <w:r>
                    <w:rPr>
                      <w:rFonts w:ascii="Arial" w:hAnsi="Arial" w:cs="Arial"/>
                      <w:sz w:val="14"/>
                      <w:szCs w:val="14"/>
                    </w:rPr>
                    <w:t>Дряхлов</w:t>
                  </w:r>
                  <w:proofErr w:type="spellEnd"/>
                  <w:r>
                    <w:rPr>
                      <w:rFonts w:ascii="Arial" w:hAnsi="Arial" w:cs="Arial"/>
                      <w:sz w:val="14"/>
                      <w:szCs w:val="14"/>
                    </w:rPr>
                    <w:t xml:space="preserve"> Александр Геннадьевич, телефон (34672) 93-2-63, факс (34672) 93-1-75. </w:t>
                  </w:r>
                  <w:proofErr w:type="spellStart"/>
                  <w:r>
                    <w:rPr>
                      <w:rFonts w:ascii="Arial" w:hAnsi="Arial" w:cs="Arial"/>
                      <w:sz w:val="14"/>
                      <w:szCs w:val="14"/>
                    </w:rPr>
                    <w:t>E-mail</w:t>
                  </w:r>
                  <w:proofErr w:type="spellEnd"/>
                  <w:r>
                    <w:rPr>
                      <w:rFonts w:ascii="Arial" w:hAnsi="Arial" w:cs="Arial"/>
                      <w:sz w:val="14"/>
                      <w:szCs w:val="14"/>
                    </w:rPr>
                    <w:t xml:space="preserve">: </w:t>
                  </w:r>
                  <w:proofErr w:type="spellStart"/>
                  <w:r>
                    <w:rPr>
                      <w:rFonts w:ascii="Arial" w:hAnsi="Arial" w:cs="Arial"/>
                      <w:sz w:val="14"/>
                      <w:szCs w:val="14"/>
                    </w:rPr>
                    <w:t>Dryakhlovag@npek.te.ru</w:t>
                  </w:r>
                  <w:proofErr w:type="spellEnd"/>
                  <w:r>
                    <w:rPr>
                      <w:rFonts w:ascii="Arial" w:hAnsi="Arial" w:cs="Arial"/>
                      <w:sz w:val="14"/>
                      <w:szCs w:val="14"/>
                    </w:rPr>
                    <w:t xml:space="preserve">; </w:t>
                  </w:r>
                  <w:r>
                    <w:rPr>
                      <w:rFonts w:ascii="Arial" w:hAnsi="Arial" w:cs="Arial"/>
                      <w:sz w:val="14"/>
                      <w:szCs w:val="14"/>
                    </w:rPr>
                    <w:br/>
                    <w:t xml:space="preserve">по техническим вопросам, Селезнев Олег Валентинович, тел.: (34672) 9-31-98, </w:t>
                  </w:r>
                  <w:proofErr w:type="spellStart"/>
                  <w:proofErr w:type="gramStart"/>
                  <w:r>
                    <w:rPr>
                      <w:rFonts w:ascii="Arial" w:hAnsi="Arial" w:cs="Arial"/>
                      <w:sz w:val="14"/>
                      <w:szCs w:val="14"/>
                    </w:rPr>
                    <w:t>е</w:t>
                  </w:r>
                  <w:proofErr w:type="gramEnd"/>
                  <w:r>
                    <w:rPr>
                      <w:rFonts w:ascii="Arial" w:hAnsi="Arial" w:cs="Arial"/>
                      <w:sz w:val="14"/>
                      <w:szCs w:val="14"/>
                    </w:rPr>
                    <w:t>-mail</w:t>
                  </w:r>
                  <w:proofErr w:type="spellEnd"/>
                  <w:r>
                    <w:rPr>
                      <w:rFonts w:ascii="Arial" w:hAnsi="Arial" w:cs="Arial"/>
                      <w:sz w:val="14"/>
                      <w:szCs w:val="14"/>
                    </w:rPr>
                    <w:t>: SOV@npek.te.ru</w:t>
                  </w:r>
                </w:p>
              </w:tc>
            </w:tr>
            <w:tr w:rsidR="00271886">
              <w:trPr>
                <w:tblCellSpacing w:w="0" w:type="dxa"/>
              </w:trPr>
              <w:tc>
                <w:tcPr>
                  <w:tcW w:w="0" w:type="auto"/>
                  <w:hideMark/>
                </w:tcPr>
                <w:p w:rsidR="00271886" w:rsidRDefault="00271886">
                  <w:pPr>
                    <w:jc w:val="right"/>
                    <w:rPr>
                      <w:rFonts w:ascii="Arial" w:hAnsi="Arial" w:cs="Arial"/>
                      <w:sz w:val="14"/>
                      <w:szCs w:val="14"/>
                    </w:rPr>
                  </w:pPr>
                  <w:r>
                    <w:rPr>
                      <w:rFonts w:ascii="Arial" w:hAnsi="Arial" w:cs="Arial"/>
                      <w:sz w:val="14"/>
                      <w:szCs w:val="14"/>
                    </w:rPr>
                    <w:t>Адрес места поставки товара, проведения работ или оказания услуг:</w:t>
                  </w:r>
                </w:p>
              </w:tc>
              <w:tc>
                <w:tcPr>
                  <w:tcW w:w="0" w:type="auto"/>
                  <w:hideMark/>
                </w:tcPr>
                <w:p w:rsidR="00271886" w:rsidRDefault="00B84CD3">
                  <w:pPr>
                    <w:rPr>
                      <w:rFonts w:ascii="Arial" w:hAnsi="Arial" w:cs="Arial"/>
                      <w:sz w:val="14"/>
                      <w:szCs w:val="14"/>
                    </w:rPr>
                  </w:pPr>
                  <w:hyperlink w:history="1">
                    <w:r w:rsidR="00271886">
                      <w:rPr>
                        <w:rFonts w:ascii="Arial" w:hAnsi="Arial" w:cs="Arial"/>
                        <w:color w:val="1C50A4"/>
                        <w:sz w:val="14"/>
                        <w:szCs w:val="14"/>
                      </w:rPr>
                      <w:t xml:space="preserve">628187, Тюменская область, </w:t>
                    </w:r>
                    <w:proofErr w:type="spellStart"/>
                    <w:r w:rsidR="00271886">
                      <w:rPr>
                        <w:rFonts w:ascii="Arial" w:hAnsi="Arial" w:cs="Arial"/>
                        <w:color w:val="1C50A4"/>
                        <w:sz w:val="14"/>
                        <w:szCs w:val="14"/>
                      </w:rPr>
                      <w:t>ХМАО-Югра</w:t>
                    </w:r>
                    <w:proofErr w:type="spellEnd"/>
                    <w:r w:rsidR="00271886">
                      <w:rPr>
                        <w:rFonts w:ascii="Arial" w:hAnsi="Arial" w:cs="Arial"/>
                        <w:color w:val="1C50A4"/>
                        <w:sz w:val="14"/>
                        <w:szCs w:val="14"/>
                      </w:rPr>
                      <w:t xml:space="preserve">, г. </w:t>
                    </w:r>
                    <w:proofErr w:type="spellStart"/>
                    <w:r w:rsidR="00271886">
                      <w:rPr>
                        <w:rFonts w:ascii="Arial" w:hAnsi="Arial" w:cs="Arial"/>
                        <w:color w:val="1C50A4"/>
                        <w:sz w:val="14"/>
                        <w:szCs w:val="14"/>
                      </w:rPr>
                      <w:t>Нягань</w:t>
                    </w:r>
                    <w:proofErr w:type="spellEnd"/>
                    <w:r w:rsidR="00271886">
                      <w:rPr>
                        <w:rFonts w:ascii="Arial" w:hAnsi="Arial" w:cs="Arial"/>
                        <w:color w:val="1C50A4"/>
                        <w:sz w:val="14"/>
                        <w:szCs w:val="14"/>
                      </w:rPr>
                      <w:t xml:space="preserve">, </w:t>
                    </w:r>
                    <w:proofErr w:type="spellStart"/>
                    <w:r w:rsidR="00271886">
                      <w:rPr>
                        <w:rFonts w:ascii="Arial" w:hAnsi="Arial" w:cs="Arial"/>
                        <w:color w:val="1C50A4"/>
                        <w:sz w:val="14"/>
                        <w:szCs w:val="14"/>
                      </w:rPr>
                      <w:t>мкр</w:t>
                    </w:r>
                    <w:proofErr w:type="spellEnd"/>
                    <w:r w:rsidR="00271886">
                      <w:rPr>
                        <w:rFonts w:ascii="Arial" w:hAnsi="Arial" w:cs="Arial"/>
                        <w:color w:val="1C50A4"/>
                        <w:sz w:val="14"/>
                        <w:szCs w:val="14"/>
                      </w:rPr>
                      <w:t>. Энергетиков, 70</w:t>
                    </w:r>
                  </w:hyperlink>
                  <w:r w:rsidR="00271886">
                    <w:rPr>
                      <w:rFonts w:ascii="Arial" w:hAnsi="Arial" w:cs="Arial"/>
                      <w:sz w:val="14"/>
                      <w:szCs w:val="14"/>
                    </w:rPr>
                    <w:t xml:space="preserve"> </w:t>
                  </w:r>
                </w:p>
              </w:tc>
            </w:tr>
            <w:tr w:rsidR="00271886">
              <w:trPr>
                <w:tblCellSpacing w:w="0" w:type="dxa"/>
              </w:trPr>
              <w:tc>
                <w:tcPr>
                  <w:tcW w:w="0" w:type="auto"/>
                  <w:shd w:val="clear" w:color="auto" w:fill="F7F7F7"/>
                  <w:hideMark/>
                </w:tcPr>
                <w:p w:rsidR="00271886" w:rsidRDefault="00271886">
                  <w:pPr>
                    <w:jc w:val="right"/>
                    <w:rPr>
                      <w:rFonts w:ascii="Arial" w:hAnsi="Arial" w:cs="Arial"/>
                      <w:sz w:val="14"/>
                      <w:szCs w:val="14"/>
                    </w:rPr>
                  </w:pPr>
                </w:p>
              </w:tc>
              <w:tc>
                <w:tcPr>
                  <w:tcW w:w="0" w:type="auto"/>
                  <w:shd w:val="clear" w:color="auto" w:fill="F7F7F7"/>
                  <w:hideMark/>
                </w:tcPr>
                <w:p w:rsidR="00271886" w:rsidRDefault="00271886">
                  <w:pPr>
                    <w:rPr>
                      <w:rFonts w:ascii="Arial" w:hAnsi="Arial" w:cs="Arial"/>
                      <w:sz w:val="14"/>
                      <w:szCs w:val="14"/>
                    </w:rPr>
                  </w:pPr>
                </w:p>
              </w:tc>
            </w:tr>
          </w:tbl>
          <w:p w:rsidR="00271886" w:rsidRDefault="00271886">
            <w:pPr>
              <w:rPr>
                <w:rFonts w:ascii="Arial" w:hAnsi="Arial" w:cs="Arial"/>
                <w:sz w:val="14"/>
                <w:szCs w:val="14"/>
              </w:rPr>
            </w:pPr>
          </w:p>
        </w:tc>
      </w:tr>
    </w:tbl>
    <w:p w:rsidR="008771DA" w:rsidRDefault="008771DA" w:rsidP="00D43D0E">
      <w:pPr>
        <w:rPr>
          <w:rFonts w:ascii="Times New Roman" w:hAnsi="Times New Roman"/>
          <w:sz w:val="24"/>
          <w:szCs w:val="24"/>
        </w:rPr>
      </w:pPr>
    </w:p>
    <w:sectPr w:rsidR="008771DA" w:rsidSect="00B55C89">
      <w:pgSz w:w="11906" w:h="16838"/>
      <w:pgMar w:top="993"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3671B2"/>
    <w:multiLevelType w:val="hybridMultilevel"/>
    <w:tmpl w:val="2FCE70D2"/>
    <w:lvl w:ilvl="0" w:tplc="B16E46C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7B9F"/>
    <w:rsid w:val="00032809"/>
    <w:rsid w:val="0003564A"/>
    <w:rsid w:val="00036751"/>
    <w:rsid w:val="000408E6"/>
    <w:rsid w:val="00041CC3"/>
    <w:rsid w:val="000454A6"/>
    <w:rsid w:val="00046431"/>
    <w:rsid w:val="00052FD9"/>
    <w:rsid w:val="000535BF"/>
    <w:rsid w:val="000570B8"/>
    <w:rsid w:val="00057193"/>
    <w:rsid w:val="00057D13"/>
    <w:rsid w:val="00060ABA"/>
    <w:rsid w:val="00066D70"/>
    <w:rsid w:val="0007145A"/>
    <w:rsid w:val="00075444"/>
    <w:rsid w:val="0007640F"/>
    <w:rsid w:val="00077D69"/>
    <w:rsid w:val="00077D70"/>
    <w:rsid w:val="00081DE4"/>
    <w:rsid w:val="00083C14"/>
    <w:rsid w:val="0009070F"/>
    <w:rsid w:val="00090A1C"/>
    <w:rsid w:val="000913F6"/>
    <w:rsid w:val="00091B01"/>
    <w:rsid w:val="00092DE3"/>
    <w:rsid w:val="00094493"/>
    <w:rsid w:val="00094772"/>
    <w:rsid w:val="000A51FA"/>
    <w:rsid w:val="000A6C78"/>
    <w:rsid w:val="000B1EAD"/>
    <w:rsid w:val="000B2BBD"/>
    <w:rsid w:val="000B4200"/>
    <w:rsid w:val="000B48EA"/>
    <w:rsid w:val="000B70A6"/>
    <w:rsid w:val="000B7492"/>
    <w:rsid w:val="000C02B3"/>
    <w:rsid w:val="000C1288"/>
    <w:rsid w:val="000C2B80"/>
    <w:rsid w:val="000C5BA5"/>
    <w:rsid w:val="000D14C3"/>
    <w:rsid w:val="000D1CAF"/>
    <w:rsid w:val="000D3803"/>
    <w:rsid w:val="000D498E"/>
    <w:rsid w:val="000D6577"/>
    <w:rsid w:val="000D7C9C"/>
    <w:rsid w:val="000E0AEB"/>
    <w:rsid w:val="000E1ACE"/>
    <w:rsid w:val="000E32BC"/>
    <w:rsid w:val="000E37A1"/>
    <w:rsid w:val="000E5450"/>
    <w:rsid w:val="000E54F9"/>
    <w:rsid w:val="000E7079"/>
    <w:rsid w:val="000E718B"/>
    <w:rsid w:val="000E73C8"/>
    <w:rsid w:val="000F300A"/>
    <w:rsid w:val="000F3969"/>
    <w:rsid w:val="000F5B82"/>
    <w:rsid w:val="000F6527"/>
    <w:rsid w:val="00103644"/>
    <w:rsid w:val="0011363B"/>
    <w:rsid w:val="0011384F"/>
    <w:rsid w:val="00115940"/>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4672"/>
    <w:rsid w:val="00185EB9"/>
    <w:rsid w:val="00193328"/>
    <w:rsid w:val="00193B33"/>
    <w:rsid w:val="00194B64"/>
    <w:rsid w:val="00194C00"/>
    <w:rsid w:val="0019675C"/>
    <w:rsid w:val="001A033C"/>
    <w:rsid w:val="001A0AB4"/>
    <w:rsid w:val="001A0D2E"/>
    <w:rsid w:val="001A3F5B"/>
    <w:rsid w:val="001B1363"/>
    <w:rsid w:val="001B3028"/>
    <w:rsid w:val="001B3796"/>
    <w:rsid w:val="001B390E"/>
    <w:rsid w:val="001B3B6E"/>
    <w:rsid w:val="001B62DB"/>
    <w:rsid w:val="001C3878"/>
    <w:rsid w:val="001D30C2"/>
    <w:rsid w:val="001D3709"/>
    <w:rsid w:val="001D3E6D"/>
    <w:rsid w:val="001D54DA"/>
    <w:rsid w:val="001D5A51"/>
    <w:rsid w:val="001E2C08"/>
    <w:rsid w:val="001E3A8C"/>
    <w:rsid w:val="001E4CEB"/>
    <w:rsid w:val="001E564F"/>
    <w:rsid w:val="001E60B3"/>
    <w:rsid w:val="001F093E"/>
    <w:rsid w:val="001F0C15"/>
    <w:rsid w:val="001F1153"/>
    <w:rsid w:val="001F232D"/>
    <w:rsid w:val="001F2584"/>
    <w:rsid w:val="001F3145"/>
    <w:rsid w:val="00202028"/>
    <w:rsid w:val="00202CF0"/>
    <w:rsid w:val="00203651"/>
    <w:rsid w:val="002057E7"/>
    <w:rsid w:val="00205913"/>
    <w:rsid w:val="00205E3A"/>
    <w:rsid w:val="00207FB4"/>
    <w:rsid w:val="00217DD0"/>
    <w:rsid w:val="00222F8C"/>
    <w:rsid w:val="00225624"/>
    <w:rsid w:val="0023096D"/>
    <w:rsid w:val="00231522"/>
    <w:rsid w:val="002326F1"/>
    <w:rsid w:val="002347B6"/>
    <w:rsid w:val="002353D4"/>
    <w:rsid w:val="002357DB"/>
    <w:rsid w:val="00235D54"/>
    <w:rsid w:val="00236987"/>
    <w:rsid w:val="002452AC"/>
    <w:rsid w:val="00251189"/>
    <w:rsid w:val="00252010"/>
    <w:rsid w:val="00253CEE"/>
    <w:rsid w:val="0025533D"/>
    <w:rsid w:val="0025656D"/>
    <w:rsid w:val="0026004C"/>
    <w:rsid w:val="00261392"/>
    <w:rsid w:val="00264F81"/>
    <w:rsid w:val="002664C1"/>
    <w:rsid w:val="00270A99"/>
    <w:rsid w:val="00271886"/>
    <w:rsid w:val="00271F84"/>
    <w:rsid w:val="0027217B"/>
    <w:rsid w:val="002725C4"/>
    <w:rsid w:val="00275DB5"/>
    <w:rsid w:val="002817FC"/>
    <w:rsid w:val="00282D89"/>
    <w:rsid w:val="00283C1C"/>
    <w:rsid w:val="00283DEB"/>
    <w:rsid w:val="00284BBF"/>
    <w:rsid w:val="00290364"/>
    <w:rsid w:val="00290956"/>
    <w:rsid w:val="00290F20"/>
    <w:rsid w:val="002931D7"/>
    <w:rsid w:val="002965AD"/>
    <w:rsid w:val="002A0F04"/>
    <w:rsid w:val="002A0F14"/>
    <w:rsid w:val="002A4502"/>
    <w:rsid w:val="002A5659"/>
    <w:rsid w:val="002A7C3A"/>
    <w:rsid w:val="002A7F7D"/>
    <w:rsid w:val="002B1347"/>
    <w:rsid w:val="002B2EDF"/>
    <w:rsid w:val="002B495C"/>
    <w:rsid w:val="002B59B0"/>
    <w:rsid w:val="002B5C7A"/>
    <w:rsid w:val="002C12E8"/>
    <w:rsid w:val="002C163E"/>
    <w:rsid w:val="002C3632"/>
    <w:rsid w:val="002C3C37"/>
    <w:rsid w:val="002D011D"/>
    <w:rsid w:val="002D2271"/>
    <w:rsid w:val="002D31D4"/>
    <w:rsid w:val="002E039F"/>
    <w:rsid w:val="002E37F5"/>
    <w:rsid w:val="002E4DEC"/>
    <w:rsid w:val="002E60E8"/>
    <w:rsid w:val="002E6E60"/>
    <w:rsid w:val="002F10C2"/>
    <w:rsid w:val="002F3D0A"/>
    <w:rsid w:val="002F5EE5"/>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0194"/>
    <w:rsid w:val="00352934"/>
    <w:rsid w:val="00353522"/>
    <w:rsid w:val="00355F87"/>
    <w:rsid w:val="00360D58"/>
    <w:rsid w:val="0036121C"/>
    <w:rsid w:val="0036283E"/>
    <w:rsid w:val="003636AF"/>
    <w:rsid w:val="00367D4A"/>
    <w:rsid w:val="00371149"/>
    <w:rsid w:val="003714F5"/>
    <w:rsid w:val="0037427D"/>
    <w:rsid w:val="003769A4"/>
    <w:rsid w:val="00383EB8"/>
    <w:rsid w:val="00384010"/>
    <w:rsid w:val="00385848"/>
    <w:rsid w:val="00387AAC"/>
    <w:rsid w:val="00390688"/>
    <w:rsid w:val="003911C3"/>
    <w:rsid w:val="0039314B"/>
    <w:rsid w:val="0039366F"/>
    <w:rsid w:val="00394066"/>
    <w:rsid w:val="003A33B8"/>
    <w:rsid w:val="003A5FCF"/>
    <w:rsid w:val="003A746F"/>
    <w:rsid w:val="003B2289"/>
    <w:rsid w:val="003B4E68"/>
    <w:rsid w:val="003B526D"/>
    <w:rsid w:val="003C2110"/>
    <w:rsid w:val="003C244D"/>
    <w:rsid w:val="003C2666"/>
    <w:rsid w:val="003C46AA"/>
    <w:rsid w:val="003C6B1A"/>
    <w:rsid w:val="003D2B12"/>
    <w:rsid w:val="003D4950"/>
    <w:rsid w:val="003E4D0F"/>
    <w:rsid w:val="003E5833"/>
    <w:rsid w:val="003F1B05"/>
    <w:rsid w:val="003F4293"/>
    <w:rsid w:val="003F6AF1"/>
    <w:rsid w:val="00401C3D"/>
    <w:rsid w:val="004079DF"/>
    <w:rsid w:val="0041059C"/>
    <w:rsid w:val="00413068"/>
    <w:rsid w:val="004137A8"/>
    <w:rsid w:val="004154E8"/>
    <w:rsid w:val="00417F70"/>
    <w:rsid w:val="004201DF"/>
    <w:rsid w:val="00420530"/>
    <w:rsid w:val="0042258D"/>
    <w:rsid w:val="00424B9D"/>
    <w:rsid w:val="00427362"/>
    <w:rsid w:val="004313B5"/>
    <w:rsid w:val="0043423A"/>
    <w:rsid w:val="00435635"/>
    <w:rsid w:val="004356EB"/>
    <w:rsid w:val="00435C22"/>
    <w:rsid w:val="00436901"/>
    <w:rsid w:val="00445409"/>
    <w:rsid w:val="00450D51"/>
    <w:rsid w:val="00451EFA"/>
    <w:rsid w:val="00453031"/>
    <w:rsid w:val="00453C94"/>
    <w:rsid w:val="00454293"/>
    <w:rsid w:val="004554C1"/>
    <w:rsid w:val="004557B5"/>
    <w:rsid w:val="0045612C"/>
    <w:rsid w:val="0045798E"/>
    <w:rsid w:val="00460B57"/>
    <w:rsid w:val="00460D07"/>
    <w:rsid w:val="0046329E"/>
    <w:rsid w:val="00470F20"/>
    <w:rsid w:val="00472494"/>
    <w:rsid w:val="00474E02"/>
    <w:rsid w:val="00475F63"/>
    <w:rsid w:val="00485E63"/>
    <w:rsid w:val="00491391"/>
    <w:rsid w:val="0049174D"/>
    <w:rsid w:val="00496336"/>
    <w:rsid w:val="004A0E53"/>
    <w:rsid w:val="004A1E56"/>
    <w:rsid w:val="004B1FC4"/>
    <w:rsid w:val="004B4352"/>
    <w:rsid w:val="004B618B"/>
    <w:rsid w:val="004C1F7F"/>
    <w:rsid w:val="004C2CB6"/>
    <w:rsid w:val="004C3839"/>
    <w:rsid w:val="004C50D6"/>
    <w:rsid w:val="004D0D30"/>
    <w:rsid w:val="004D68B9"/>
    <w:rsid w:val="004F2E57"/>
    <w:rsid w:val="004F343A"/>
    <w:rsid w:val="0050076D"/>
    <w:rsid w:val="005010EA"/>
    <w:rsid w:val="00502808"/>
    <w:rsid w:val="00502BF2"/>
    <w:rsid w:val="00503B03"/>
    <w:rsid w:val="00504F59"/>
    <w:rsid w:val="005060E8"/>
    <w:rsid w:val="00511109"/>
    <w:rsid w:val="005154D0"/>
    <w:rsid w:val="00520751"/>
    <w:rsid w:val="0052095D"/>
    <w:rsid w:val="00521C75"/>
    <w:rsid w:val="00522A05"/>
    <w:rsid w:val="00522F3F"/>
    <w:rsid w:val="0052458A"/>
    <w:rsid w:val="005270CF"/>
    <w:rsid w:val="0053185B"/>
    <w:rsid w:val="0053197E"/>
    <w:rsid w:val="005355BD"/>
    <w:rsid w:val="005414EE"/>
    <w:rsid w:val="005417AC"/>
    <w:rsid w:val="0054261A"/>
    <w:rsid w:val="00543559"/>
    <w:rsid w:val="00550840"/>
    <w:rsid w:val="005523E1"/>
    <w:rsid w:val="005558BB"/>
    <w:rsid w:val="00556098"/>
    <w:rsid w:val="005572C5"/>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134E"/>
    <w:rsid w:val="005C2592"/>
    <w:rsid w:val="005C26A8"/>
    <w:rsid w:val="005C5BE7"/>
    <w:rsid w:val="005C7812"/>
    <w:rsid w:val="005D22B9"/>
    <w:rsid w:val="005D2B20"/>
    <w:rsid w:val="005D65D8"/>
    <w:rsid w:val="005D74F6"/>
    <w:rsid w:val="005D7BA6"/>
    <w:rsid w:val="005D7C10"/>
    <w:rsid w:val="005E0FCF"/>
    <w:rsid w:val="005E2AFB"/>
    <w:rsid w:val="005E7D70"/>
    <w:rsid w:val="005F0709"/>
    <w:rsid w:val="005F0B9F"/>
    <w:rsid w:val="005F20E9"/>
    <w:rsid w:val="005F2A32"/>
    <w:rsid w:val="005F6CF0"/>
    <w:rsid w:val="005F769A"/>
    <w:rsid w:val="00600411"/>
    <w:rsid w:val="00600567"/>
    <w:rsid w:val="00602175"/>
    <w:rsid w:val="00604076"/>
    <w:rsid w:val="0060524D"/>
    <w:rsid w:val="006101C0"/>
    <w:rsid w:val="00610287"/>
    <w:rsid w:val="0061049E"/>
    <w:rsid w:val="00611DE9"/>
    <w:rsid w:val="006126D9"/>
    <w:rsid w:val="0061388B"/>
    <w:rsid w:val="00613CC6"/>
    <w:rsid w:val="00616A69"/>
    <w:rsid w:val="00623037"/>
    <w:rsid w:val="00623060"/>
    <w:rsid w:val="006232A4"/>
    <w:rsid w:val="00624588"/>
    <w:rsid w:val="006261A6"/>
    <w:rsid w:val="006266D3"/>
    <w:rsid w:val="00630796"/>
    <w:rsid w:val="006315B0"/>
    <w:rsid w:val="0063364D"/>
    <w:rsid w:val="00634AD4"/>
    <w:rsid w:val="006400C7"/>
    <w:rsid w:val="00645372"/>
    <w:rsid w:val="0064729D"/>
    <w:rsid w:val="00650657"/>
    <w:rsid w:val="006527A6"/>
    <w:rsid w:val="0065575A"/>
    <w:rsid w:val="00663041"/>
    <w:rsid w:val="00663FC0"/>
    <w:rsid w:val="00666B7B"/>
    <w:rsid w:val="0066731C"/>
    <w:rsid w:val="00670203"/>
    <w:rsid w:val="006717CB"/>
    <w:rsid w:val="00672F64"/>
    <w:rsid w:val="006752C7"/>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FBF"/>
    <w:rsid w:val="006B47FA"/>
    <w:rsid w:val="006B5BA7"/>
    <w:rsid w:val="006B7905"/>
    <w:rsid w:val="006B7940"/>
    <w:rsid w:val="006C10F8"/>
    <w:rsid w:val="006C194A"/>
    <w:rsid w:val="006C40F0"/>
    <w:rsid w:val="006C6A07"/>
    <w:rsid w:val="006C713B"/>
    <w:rsid w:val="006D06B9"/>
    <w:rsid w:val="006D5AA9"/>
    <w:rsid w:val="006D5F2C"/>
    <w:rsid w:val="006D638C"/>
    <w:rsid w:val="006D7EF0"/>
    <w:rsid w:val="006E1217"/>
    <w:rsid w:val="006E16A6"/>
    <w:rsid w:val="006E19E9"/>
    <w:rsid w:val="006E3FFD"/>
    <w:rsid w:val="006E59BE"/>
    <w:rsid w:val="006F2D57"/>
    <w:rsid w:val="006F52EE"/>
    <w:rsid w:val="006F58C6"/>
    <w:rsid w:val="00700E3D"/>
    <w:rsid w:val="00701F3B"/>
    <w:rsid w:val="007100AD"/>
    <w:rsid w:val="00711DF1"/>
    <w:rsid w:val="007139A5"/>
    <w:rsid w:val="00715A84"/>
    <w:rsid w:val="00716747"/>
    <w:rsid w:val="00720CD0"/>
    <w:rsid w:val="00724A07"/>
    <w:rsid w:val="00726655"/>
    <w:rsid w:val="00726D18"/>
    <w:rsid w:val="00732D9F"/>
    <w:rsid w:val="007354DA"/>
    <w:rsid w:val="0073738F"/>
    <w:rsid w:val="007407BA"/>
    <w:rsid w:val="00740AB0"/>
    <w:rsid w:val="00742C56"/>
    <w:rsid w:val="00742C9B"/>
    <w:rsid w:val="00744976"/>
    <w:rsid w:val="00751375"/>
    <w:rsid w:val="0075244A"/>
    <w:rsid w:val="00753B2D"/>
    <w:rsid w:val="00753C5E"/>
    <w:rsid w:val="00755B12"/>
    <w:rsid w:val="00764224"/>
    <w:rsid w:val="00766284"/>
    <w:rsid w:val="00771417"/>
    <w:rsid w:val="00775CF3"/>
    <w:rsid w:val="00781E2E"/>
    <w:rsid w:val="007870AB"/>
    <w:rsid w:val="00787F69"/>
    <w:rsid w:val="00790004"/>
    <w:rsid w:val="00792DE0"/>
    <w:rsid w:val="007945CA"/>
    <w:rsid w:val="007974E4"/>
    <w:rsid w:val="007A149B"/>
    <w:rsid w:val="007A5431"/>
    <w:rsid w:val="007A792C"/>
    <w:rsid w:val="007B0659"/>
    <w:rsid w:val="007B082C"/>
    <w:rsid w:val="007B0E41"/>
    <w:rsid w:val="007B1B34"/>
    <w:rsid w:val="007B2152"/>
    <w:rsid w:val="007B24C5"/>
    <w:rsid w:val="007B38F3"/>
    <w:rsid w:val="007C18B0"/>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684"/>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55A3F"/>
    <w:rsid w:val="00856E17"/>
    <w:rsid w:val="00864441"/>
    <w:rsid w:val="00865D32"/>
    <w:rsid w:val="00865D40"/>
    <w:rsid w:val="0087110A"/>
    <w:rsid w:val="00873956"/>
    <w:rsid w:val="0087527D"/>
    <w:rsid w:val="00877132"/>
    <w:rsid w:val="008771DA"/>
    <w:rsid w:val="00877450"/>
    <w:rsid w:val="00883163"/>
    <w:rsid w:val="00884347"/>
    <w:rsid w:val="00886EFA"/>
    <w:rsid w:val="0089188D"/>
    <w:rsid w:val="008925C0"/>
    <w:rsid w:val="00892B33"/>
    <w:rsid w:val="00892C4F"/>
    <w:rsid w:val="00894B56"/>
    <w:rsid w:val="00895235"/>
    <w:rsid w:val="008964F5"/>
    <w:rsid w:val="008A04F6"/>
    <w:rsid w:val="008A2BC1"/>
    <w:rsid w:val="008A2CAB"/>
    <w:rsid w:val="008B4D3B"/>
    <w:rsid w:val="008C008F"/>
    <w:rsid w:val="008C064A"/>
    <w:rsid w:val="008C185C"/>
    <w:rsid w:val="008C1A17"/>
    <w:rsid w:val="008C499F"/>
    <w:rsid w:val="008C5460"/>
    <w:rsid w:val="008C66D2"/>
    <w:rsid w:val="008C6B91"/>
    <w:rsid w:val="008C784A"/>
    <w:rsid w:val="008D0D30"/>
    <w:rsid w:val="008D180B"/>
    <w:rsid w:val="008D4062"/>
    <w:rsid w:val="008D4417"/>
    <w:rsid w:val="008D7982"/>
    <w:rsid w:val="008E0094"/>
    <w:rsid w:val="008E0248"/>
    <w:rsid w:val="008E77EC"/>
    <w:rsid w:val="008F0079"/>
    <w:rsid w:val="008F0397"/>
    <w:rsid w:val="008F08AE"/>
    <w:rsid w:val="008F4401"/>
    <w:rsid w:val="008F6BA8"/>
    <w:rsid w:val="00900686"/>
    <w:rsid w:val="00902D67"/>
    <w:rsid w:val="00902FFC"/>
    <w:rsid w:val="009034C9"/>
    <w:rsid w:val="009052A0"/>
    <w:rsid w:val="00905C82"/>
    <w:rsid w:val="00906588"/>
    <w:rsid w:val="009074DE"/>
    <w:rsid w:val="00910DCC"/>
    <w:rsid w:val="00914E9A"/>
    <w:rsid w:val="0091739A"/>
    <w:rsid w:val="0092182E"/>
    <w:rsid w:val="00922377"/>
    <w:rsid w:val="00924965"/>
    <w:rsid w:val="009249EA"/>
    <w:rsid w:val="00926D60"/>
    <w:rsid w:val="00927A6F"/>
    <w:rsid w:val="00931C84"/>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85000"/>
    <w:rsid w:val="0099167B"/>
    <w:rsid w:val="0099307B"/>
    <w:rsid w:val="00994719"/>
    <w:rsid w:val="00995310"/>
    <w:rsid w:val="00996225"/>
    <w:rsid w:val="009A003E"/>
    <w:rsid w:val="009A03C9"/>
    <w:rsid w:val="009A396B"/>
    <w:rsid w:val="009A444E"/>
    <w:rsid w:val="009A528A"/>
    <w:rsid w:val="009A6A43"/>
    <w:rsid w:val="009A709B"/>
    <w:rsid w:val="009B25B0"/>
    <w:rsid w:val="009B4102"/>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4AAE"/>
    <w:rsid w:val="009E5D9B"/>
    <w:rsid w:val="009E7A86"/>
    <w:rsid w:val="009F0882"/>
    <w:rsid w:val="009F461C"/>
    <w:rsid w:val="009F5871"/>
    <w:rsid w:val="00A005D7"/>
    <w:rsid w:val="00A00870"/>
    <w:rsid w:val="00A037E4"/>
    <w:rsid w:val="00A03DAD"/>
    <w:rsid w:val="00A0608A"/>
    <w:rsid w:val="00A07A01"/>
    <w:rsid w:val="00A11C82"/>
    <w:rsid w:val="00A22EB6"/>
    <w:rsid w:val="00A26023"/>
    <w:rsid w:val="00A2711A"/>
    <w:rsid w:val="00A306A9"/>
    <w:rsid w:val="00A32631"/>
    <w:rsid w:val="00A32CE2"/>
    <w:rsid w:val="00A33371"/>
    <w:rsid w:val="00A347D3"/>
    <w:rsid w:val="00A40455"/>
    <w:rsid w:val="00A46F14"/>
    <w:rsid w:val="00A478F1"/>
    <w:rsid w:val="00A51B5C"/>
    <w:rsid w:val="00A53A92"/>
    <w:rsid w:val="00A54205"/>
    <w:rsid w:val="00A54C9C"/>
    <w:rsid w:val="00A54E56"/>
    <w:rsid w:val="00A60E0C"/>
    <w:rsid w:val="00A61474"/>
    <w:rsid w:val="00A653C4"/>
    <w:rsid w:val="00A655AF"/>
    <w:rsid w:val="00A713B2"/>
    <w:rsid w:val="00A77BBB"/>
    <w:rsid w:val="00A83067"/>
    <w:rsid w:val="00A85095"/>
    <w:rsid w:val="00A86535"/>
    <w:rsid w:val="00A90FF1"/>
    <w:rsid w:val="00A93EE5"/>
    <w:rsid w:val="00A95020"/>
    <w:rsid w:val="00A957DA"/>
    <w:rsid w:val="00A9787B"/>
    <w:rsid w:val="00AA3B61"/>
    <w:rsid w:val="00AA40B8"/>
    <w:rsid w:val="00AA45C1"/>
    <w:rsid w:val="00AA641B"/>
    <w:rsid w:val="00AB0969"/>
    <w:rsid w:val="00AB0BB1"/>
    <w:rsid w:val="00AB4915"/>
    <w:rsid w:val="00AB700E"/>
    <w:rsid w:val="00AC185A"/>
    <w:rsid w:val="00AC41A0"/>
    <w:rsid w:val="00AD1DA9"/>
    <w:rsid w:val="00AD36B3"/>
    <w:rsid w:val="00AE12F8"/>
    <w:rsid w:val="00AE37C6"/>
    <w:rsid w:val="00AE3AE8"/>
    <w:rsid w:val="00AE3DB8"/>
    <w:rsid w:val="00AE6423"/>
    <w:rsid w:val="00AE6F5A"/>
    <w:rsid w:val="00AF09F2"/>
    <w:rsid w:val="00AF5265"/>
    <w:rsid w:val="00AF55B8"/>
    <w:rsid w:val="00AF675B"/>
    <w:rsid w:val="00B01AE0"/>
    <w:rsid w:val="00B03B6E"/>
    <w:rsid w:val="00B052E4"/>
    <w:rsid w:val="00B06393"/>
    <w:rsid w:val="00B155E4"/>
    <w:rsid w:val="00B2175D"/>
    <w:rsid w:val="00B21DBE"/>
    <w:rsid w:val="00B224FC"/>
    <w:rsid w:val="00B23448"/>
    <w:rsid w:val="00B24367"/>
    <w:rsid w:val="00B40F90"/>
    <w:rsid w:val="00B5438C"/>
    <w:rsid w:val="00B55C89"/>
    <w:rsid w:val="00B56EBF"/>
    <w:rsid w:val="00B70103"/>
    <w:rsid w:val="00B70948"/>
    <w:rsid w:val="00B731D6"/>
    <w:rsid w:val="00B76414"/>
    <w:rsid w:val="00B82E23"/>
    <w:rsid w:val="00B82FB8"/>
    <w:rsid w:val="00B84418"/>
    <w:rsid w:val="00B84C8F"/>
    <w:rsid w:val="00B84CD3"/>
    <w:rsid w:val="00B963DD"/>
    <w:rsid w:val="00BA1271"/>
    <w:rsid w:val="00BB40E2"/>
    <w:rsid w:val="00BB5A5D"/>
    <w:rsid w:val="00BB7738"/>
    <w:rsid w:val="00BC2D54"/>
    <w:rsid w:val="00BC4DFA"/>
    <w:rsid w:val="00BC7250"/>
    <w:rsid w:val="00BD1E4D"/>
    <w:rsid w:val="00BD5B8C"/>
    <w:rsid w:val="00BD743C"/>
    <w:rsid w:val="00BD7755"/>
    <w:rsid w:val="00BD7856"/>
    <w:rsid w:val="00BD7E67"/>
    <w:rsid w:val="00BE2310"/>
    <w:rsid w:val="00BE4225"/>
    <w:rsid w:val="00BF3334"/>
    <w:rsid w:val="00BF46E3"/>
    <w:rsid w:val="00BF7CE0"/>
    <w:rsid w:val="00C01B8D"/>
    <w:rsid w:val="00C03F5A"/>
    <w:rsid w:val="00C1116D"/>
    <w:rsid w:val="00C13547"/>
    <w:rsid w:val="00C14E04"/>
    <w:rsid w:val="00C155C9"/>
    <w:rsid w:val="00C1792F"/>
    <w:rsid w:val="00C20CA9"/>
    <w:rsid w:val="00C26756"/>
    <w:rsid w:val="00C26CDD"/>
    <w:rsid w:val="00C27C91"/>
    <w:rsid w:val="00C34890"/>
    <w:rsid w:val="00C357CC"/>
    <w:rsid w:val="00C37335"/>
    <w:rsid w:val="00C42F54"/>
    <w:rsid w:val="00C43A60"/>
    <w:rsid w:val="00C45144"/>
    <w:rsid w:val="00C51235"/>
    <w:rsid w:val="00C516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1F8"/>
    <w:rsid w:val="00CD5445"/>
    <w:rsid w:val="00CE3907"/>
    <w:rsid w:val="00CE43CD"/>
    <w:rsid w:val="00CE508D"/>
    <w:rsid w:val="00CF32BA"/>
    <w:rsid w:val="00CF586A"/>
    <w:rsid w:val="00CF6216"/>
    <w:rsid w:val="00D00218"/>
    <w:rsid w:val="00D003A7"/>
    <w:rsid w:val="00D04365"/>
    <w:rsid w:val="00D04EC4"/>
    <w:rsid w:val="00D12E21"/>
    <w:rsid w:val="00D16169"/>
    <w:rsid w:val="00D16701"/>
    <w:rsid w:val="00D17707"/>
    <w:rsid w:val="00D179DD"/>
    <w:rsid w:val="00D225EA"/>
    <w:rsid w:val="00D22918"/>
    <w:rsid w:val="00D22D97"/>
    <w:rsid w:val="00D33B9A"/>
    <w:rsid w:val="00D40266"/>
    <w:rsid w:val="00D407C8"/>
    <w:rsid w:val="00D4372B"/>
    <w:rsid w:val="00D438A2"/>
    <w:rsid w:val="00D43D0E"/>
    <w:rsid w:val="00D53D28"/>
    <w:rsid w:val="00D56A59"/>
    <w:rsid w:val="00D6045F"/>
    <w:rsid w:val="00D65990"/>
    <w:rsid w:val="00D65CC3"/>
    <w:rsid w:val="00D65ED3"/>
    <w:rsid w:val="00D66B3B"/>
    <w:rsid w:val="00D702CD"/>
    <w:rsid w:val="00D71D50"/>
    <w:rsid w:val="00D7434E"/>
    <w:rsid w:val="00D74E14"/>
    <w:rsid w:val="00D75C2C"/>
    <w:rsid w:val="00D765A6"/>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C20"/>
    <w:rsid w:val="00E342D8"/>
    <w:rsid w:val="00E34D8A"/>
    <w:rsid w:val="00E36C61"/>
    <w:rsid w:val="00E3780C"/>
    <w:rsid w:val="00E37A79"/>
    <w:rsid w:val="00E4112A"/>
    <w:rsid w:val="00E4175D"/>
    <w:rsid w:val="00E42441"/>
    <w:rsid w:val="00E42559"/>
    <w:rsid w:val="00E46FF5"/>
    <w:rsid w:val="00E5228F"/>
    <w:rsid w:val="00E52818"/>
    <w:rsid w:val="00E53956"/>
    <w:rsid w:val="00E5439B"/>
    <w:rsid w:val="00E60E92"/>
    <w:rsid w:val="00E62A41"/>
    <w:rsid w:val="00E6617E"/>
    <w:rsid w:val="00E6676A"/>
    <w:rsid w:val="00E70E4C"/>
    <w:rsid w:val="00E710BE"/>
    <w:rsid w:val="00E7141B"/>
    <w:rsid w:val="00E725D5"/>
    <w:rsid w:val="00E75D95"/>
    <w:rsid w:val="00E76A0D"/>
    <w:rsid w:val="00E76F1F"/>
    <w:rsid w:val="00E838AD"/>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5AE6"/>
    <w:rsid w:val="00EC7F3B"/>
    <w:rsid w:val="00ED3AC5"/>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827"/>
    <w:rsid w:val="00F20CCE"/>
    <w:rsid w:val="00F22653"/>
    <w:rsid w:val="00F22A12"/>
    <w:rsid w:val="00F23D03"/>
    <w:rsid w:val="00F30A3E"/>
    <w:rsid w:val="00F31983"/>
    <w:rsid w:val="00F330C1"/>
    <w:rsid w:val="00F338DF"/>
    <w:rsid w:val="00F36521"/>
    <w:rsid w:val="00F377D9"/>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2C2A"/>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12F2"/>
    <w:rsid w:val="00FF7075"/>
    <w:rsid w:val="00FF7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B3"/>
    <w:pPr>
      <w:spacing w:after="200" w:line="276" w:lineRule="auto"/>
    </w:pPr>
    <w:rPr>
      <w:lang w:eastAsia="en-US"/>
    </w:rPr>
  </w:style>
  <w:style w:type="paragraph" w:styleId="1">
    <w:name w:val="heading 1"/>
    <w:aliases w:val="H1,co,Document Header1,Заголовок параграфа (1.),Section,Section Heading,level2 hdg,h1,Level 1 Topic Heading,app heading 1,ITT t1,II+,I,H11,H12,H13,H14,H15,H16,H17,H18,H111,H121,H131,H141,H151,H161,H171,H19,H112,H122,H132,H142,H152,Б"/>
    <w:basedOn w:val="a"/>
    <w:next w:val="a"/>
    <w:link w:val="10"/>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co Знак,Document Header1 Знак,Заголовок параграфа (1.) Знак,Section Знак,Section Heading Знак,level2 hdg Знак,h1 Знак,Level 1 Topic Heading Знак,app heading 1 Знак,ITT t1 Знак,II+ Знак,I Знак,H11 Знак,H12 Знак,H13 Знак,H14 Знак"/>
    <w:basedOn w:val="a0"/>
    <w:link w:val="1"/>
    <w:uiPriority w:val="99"/>
    <w:locked/>
    <w:rsid w:val="0042258D"/>
    <w:rPr>
      <w:rFonts w:ascii="Cambria" w:hAnsi="Cambria" w:cs="Times New Roman"/>
      <w:b/>
      <w:bCs/>
      <w:kern w:val="32"/>
      <w:sz w:val="32"/>
      <w:szCs w:val="32"/>
      <w:lang w:eastAsia="en-US"/>
    </w:rPr>
  </w:style>
  <w:style w:type="character" w:customStyle="1" w:styleId="userlinkmenu">
    <w:name w:val="userlink_menu"/>
    <w:basedOn w:val="a0"/>
    <w:rsid w:val="00FE5FC1"/>
    <w:rPr>
      <w:rFonts w:cs="Times New Roman"/>
    </w:rPr>
  </w:style>
  <w:style w:type="character" w:styleId="a3">
    <w:name w:val="Hyperlink"/>
    <w:basedOn w:val="a0"/>
    <w:uiPriority w:val="99"/>
    <w:rsid w:val="006F58C6"/>
    <w:rPr>
      <w:rFonts w:cs="Times New Roman"/>
      <w:color w:val="0000FF"/>
      <w:u w:val="single"/>
    </w:rPr>
  </w:style>
  <w:style w:type="paragraph" w:styleId="a4">
    <w:name w:val="List Paragraph"/>
    <w:basedOn w:val="a"/>
    <w:uiPriority w:val="99"/>
    <w:qFormat/>
    <w:rsid w:val="00AE6423"/>
    <w:pPr>
      <w:ind w:left="720"/>
      <w:contextualSpacing/>
    </w:pPr>
  </w:style>
  <w:style w:type="paragraph" w:customStyle="1" w:styleId="11">
    <w:name w:val="Без интервала1"/>
    <w:uiPriority w:val="99"/>
    <w:rsid w:val="00BB5A5D"/>
    <w:rPr>
      <w:rFonts w:eastAsia="Times New Roman"/>
      <w:lang w:eastAsia="en-US"/>
    </w:rPr>
  </w:style>
  <w:style w:type="paragraph" w:styleId="a5">
    <w:name w:val="Body Text"/>
    <w:basedOn w:val="a"/>
    <w:link w:val="a6"/>
    <w:uiPriority w:val="99"/>
    <w:rsid w:val="00BB5A5D"/>
    <w:pPr>
      <w:spacing w:after="120" w:line="240" w:lineRule="auto"/>
    </w:pPr>
    <w:rPr>
      <w:rFonts w:ascii="Times New Roman" w:hAnsi="Times New Roman"/>
      <w:sz w:val="24"/>
      <w:szCs w:val="24"/>
      <w:lang w:eastAsia="ru-RU"/>
    </w:rPr>
  </w:style>
  <w:style w:type="character" w:customStyle="1" w:styleId="a6">
    <w:name w:val="Основной текст Знак"/>
    <w:basedOn w:val="a0"/>
    <w:link w:val="a5"/>
    <w:uiPriority w:val="99"/>
    <w:semiHidden/>
    <w:locked/>
    <w:rsid w:val="0042258D"/>
    <w:rPr>
      <w:rFonts w:cs="Times New Roman"/>
      <w:lang w:eastAsia="en-US"/>
    </w:rPr>
  </w:style>
  <w:style w:type="paragraph" w:styleId="a7">
    <w:name w:val="Normal (Web)"/>
    <w:basedOn w:val="a"/>
    <w:uiPriority w:val="99"/>
    <w:rsid w:val="00522A05"/>
    <w:pPr>
      <w:spacing w:before="100" w:beforeAutospacing="1" w:after="100" w:afterAutospacing="1" w:line="240" w:lineRule="auto"/>
    </w:pPr>
    <w:rPr>
      <w:rFonts w:ascii="Times New Roman" w:hAnsi="Times New Roman"/>
      <w:sz w:val="24"/>
      <w:szCs w:val="24"/>
      <w:lang w:eastAsia="ru-RU"/>
    </w:rPr>
  </w:style>
  <w:style w:type="character" w:customStyle="1" w:styleId="bg1">
    <w:name w:val="bg1"/>
    <w:basedOn w:val="a0"/>
    <w:rsid w:val="00522A05"/>
    <w:rPr>
      <w:rFonts w:cs="Times New Roman"/>
      <w:color w:val="A0A0A0"/>
      <w:sz w:val="18"/>
      <w:szCs w:val="18"/>
    </w:rPr>
  </w:style>
  <w:style w:type="character" w:customStyle="1" w:styleId="imp">
    <w:name w:val="imp"/>
    <w:basedOn w:val="a0"/>
    <w:uiPriority w:val="99"/>
    <w:rsid w:val="00522A05"/>
    <w:rPr>
      <w:rFonts w:cs="Times New Roman"/>
    </w:rPr>
  </w:style>
  <w:style w:type="paragraph" w:customStyle="1" w:styleId="ConsPlusNormal">
    <w:name w:val="ConsPlusNormal"/>
    <w:rsid w:val="00C51635"/>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25853719">
      <w:bodyDiv w:val="1"/>
      <w:marLeft w:val="0"/>
      <w:marRight w:val="0"/>
      <w:marTop w:val="0"/>
      <w:marBottom w:val="0"/>
      <w:divBdr>
        <w:top w:val="none" w:sz="0" w:space="0" w:color="auto"/>
        <w:left w:val="none" w:sz="0" w:space="0" w:color="auto"/>
        <w:bottom w:val="none" w:sz="0" w:space="0" w:color="auto"/>
        <w:right w:val="none" w:sz="0" w:space="0" w:color="auto"/>
      </w:divBdr>
      <w:divsChild>
        <w:div w:id="889414523">
          <w:marLeft w:val="0"/>
          <w:marRight w:val="0"/>
          <w:marTop w:val="0"/>
          <w:marBottom w:val="0"/>
          <w:divBdr>
            <w:top w:val="none" w:sz="0" w:space="0" w:color="auto"/>
            <w:left w:val="none" w:sz="0" w:space="0" w:color="auto"/>
            <w:bottom w:val="none" w:sz="0" w:space="0" w:color="auto"/>
            <w:right w:val="none" w:sz="0" w:space="0" w:color="auto"/>
          </w:divBdr>
        </w:div>
      </w:divsChild>
    </w:div>
    <w:div w:id="415715572">
      <w:bodyDiv w:val="1"/>
      <w:marLeft w:val="0"/>
      <w:marRight w:val="0"/>
      <w:marTop w:val="0"/>
      <w:marBottom w:val="0"/>
      <w:divBdr>
        <w:top w:val="none" w:sz="0" w:space="0" w:color="auto"/>
        <w:left w:val="none" w:sz="0" w:space="0" w:color="auto"/>
        <w:bottom w:val="none" w:sz="0" w:space="0" w:color="auto"/>
        <w:right w:val="none" w:sz="0" w:space="0" w:color="auto"/>
      </w:divBdr>
      <w:divsChild>
        <w:div w:id="1869566769">
          <w:marLeft w:val="0"/>
          <w:marRight w:val="0"/>
          <w:marTop w:val="0"/>
          <w:marBottom w:val="0"/>
          <w:divBdr>
            <w:top w:val="none" w:sz="0" w:space="0" w:color="auto"/>
            <w:left w:val="none" w:sz="0" w:space="0" w:color="auto"/>
            <w:bottom w:val="none" w:sz="0" w:space="0" w:color="auto"/>
            <w:right w:val="none" w:sz="0" w:space="0" w:color="auto"/>
          </w:divBdr>
        </w:div>
      </w:divsChild>
    </w:div>
    <w:div w:id="572007168">
      <w:bodyDiv w:val="1"/>
      <w:marLeft w:val="0"/>
      <w:marRight w:val="0"/>
      <w:marTop w:val="0"/>
      <w:marBottom w:val="0"/>
      <w:divBdr>
        <w:top w:val="none" w:sz="0" w:space="0" w:color="auto"/>
        <w:left w:val="none" w:sz="0" w:space="0" w:color="auto"/>
        <w:bottom w:val="none" w:sz="0" w:space="0" w:color="auto"/>
        <w:right w:val="none" w:sz="0" w:space="0" w:color="auto"/>
      </w:divBdr>
      <w:divsChild>
        <w:div w:id="261955253">
          <w:marLeft w:val="0"/>
          <w:marRight w:val="0"/>
          <w:marTop w:val="0"/>
          <w:marBottom w:val="0"/>
          <w:divBdr>
            <w:top w:val="none" w:sz="0" w:space="0" w:color="auto"/>
            <w:left w:val="none" w:sz="0" w:space="0" w:color="auto"/>
            <w:bottom w:val="none" w:sz="0" w:space="0" w:color="auto"/>
            <w:right w:val="none" w:sz="0" w:space="0" w:color="auto"/>
          </w:divBdr>
        </w:div>
      </w:divsChild>
    </w:div>
    <w:div w:id="801072322">
      <w:marLeft w:val="0"/>
      <w:marRight w:val="0"/>
      <w:marTop w:val="0"/>
      <w:marBottom w:val="0"/>
      <w:divBdr>
        <w:top w:val="none" w:sz="0" w:space="0" w:color="auto"/>
        <w:left w:val="none" w:sz="0" w:space="0" w:color="auto"/>
        <w:bottom w:val="none" w:sz="0" w:space="0" w:color="auto"/>
        <w:right w:val="none" w:sz="0" w:space="0" w:color="auto"/>
      </w:divBdr>
      <w:divsChild>
        <w:div w:id="801072321">
          <w:marLeft w:val="0"/>
          <w:marRight w:val="0"/>
          <w:marTop w:val="0"/>
          <w:marBottom w:val="0"/>
          <w:divBdr>
            <w:top w:val="none" w:sz="0" w:space="0" w:color="auto"/>
            <w:left w:val="none" w:sz="0" w:space="0" w:color="auto"/>
            <w:bottom w:val="none" w:sz="0" w:space="0" w:color="auto"/>
            <w:right w:val="none" w:sz="0" w:space="0" w:color="auto"/>
          </w:divBdr>
        </w:div>
        <w:div w:id="801072324">
          <w:marLeft w:val="0"/>
          <w:marRight w:val="0"/>
          <w:marTop w:val="0"/>
          <w:marBottom w:val="0"/>
          <w:divBdr>
            <w:top w:val="none" w:sz="0" w:space="0" w:color="auto"/>
            <w:left w:val="none" w:sz="0" w:space="0" w:color="auto"/>
            <w:bottom w:val="none" w:sz="0" w:space="0" w:color="auto"/>
            <w:right w:val="none" w:sz="0" w:space="0" w:color="auto"/>
          </w:divBdr>
        </w:div>
        <w:div w:id="801072327">
          <w:marLeft w:val="0"/>
          <w:marRight w:val="0"/>
          <w:marTop w:val="0"/>
          <w:marBottom w:val="0"/>
          <w:divBdr>
            <w:top w:val="none" w:sz="0" w:space="0" w:color="auto"/>
            <w:left w:val="none" w:sz="0" w:space="0" w:color="auto"/>
            <w:bottom w:val="none" w:sz="0" w:space="0" w:color="auto"/>
            <w:right w:val="none" w:sz="0" w:space="0" w:color="auto"/>
          </w:divBdr>
        </w:div>
      </w:divsChild>
    </w:div>
    <w:div w:id="801072326">
      <w:marLeft w:val="0"/>
      <w:marRight w:val="0"/>
      <w:marTop w:val="0"/>
      <w:marBottom w:val="0"/>
      <w:divBdr>
        <w:top w:val="none" w:sz="0" w:space="0" w:color="auto"/>
        <w:left w:val="none" w:sz="0" w:space="0" w:color="auto"/>
        <w:bottom w:val="none" w:sz="0" w:space="0" w:color="auto"/>
        <w:right w:val="none" w:sz="0" w:space="0" w:color="auto"/>
      </w:divBdr>
      <w:divsChild>
        <w:div w:id="801072323">
          <w:marLeft w:val="0"/>
          <w:marRight w:val="0"/>
          <w:marTop w:val="0"/>
          <w:marBottom w:val="0"/>
          <w:divBdr>
            <w:top w:val="none" w:sz="0" w:space="0" w:color="auto"/>
            <w:left w:val="none" w:sz="0" w:space="0" w:color="auto"/>
            <w:bottom w:val="none" w:sz="0" w:space="0" w:color="auto"/>
            <w:right w:val="none" w:sz="0" w:space="0" w:color="auto"/>
          </w:divBdr>
        </w:div>
        <w:div w:id="801072325">
          <w:marLeft w:val="0"/>
          <w:marRight w:val="0"/>
          <w:marTop w:val="0"/>
          <w:marBottom w:val="0"/>
          <w:divBdr>
            <w:top w:val="none" w:sz="0" w:space="0" w:color="auto"/>
            <w:left w:val="none" w:sz="0" w:space="0" w:color="auto"/>
            <w:bottom w:val="none" w:sz="0" w:space="0" w:color="auto"/>
            <w:right w:val="none" w:sz="0" w:space="0" w:color="auto"/>
          </w:divBdr>
        </w:div>
        <w:div w:id="801072328">
          <w:marLeft w:val="0"/>
          <w:marRight w:val="0"/>
          <w:marTop w:val="0"/>
          <w:marBottom w:val="0"/>
          <w:divBdr>
            <w:top w:val="none" w:sz="0" w:space="0" w:color="auto"/>
            <w:left w:val="none" w:sz="0" w:space="0" w:color="auto"/>
            <w:bottom w:val="none" w:sz="0" w:space="0" w:color="auto"/>
            <w:right w:val="none" w:sz="0" w:space="0" w:color="auto"/>
          </w:divBdr>
        </w:div>
      </w:divsChild>
    </w:div>
    <w:div w:id="801072330">
      <w:marLeft w:val="0"/>
      <w:marRight w:val="0"/>
      <w:marTop w:val="0"/>
      <w:marBottom w:val="0"/>
      <w:divBdr>
        <w:top w:val="none" w:sz="0" w:space="0" w:color="auto"/>
        <w:left w:val="none" w:sz="0" w:space="0" w:color="auto"/>
        <w:bottom w:val="none" w:sz="0" w:space="0" w:color="auto"/>
        <w:right w:val="none" w:sz="0" w:space="0" w:color="auto"/>
      </w:divBdr>
      <w:divsChild>
        <w:div w:id="801072329">
          <w:marLeft w:val="0"/>
          <w:marRight w:val="0"/>
          <w:marTop w:val="0"/>
          <w:marBottom w:val="0"/>
          <w:divBdr>
            <w:top w:val="none" w:sz="0" w:space="0" w:color="auto"/>
            <w:left w:val="none" w:sz="0" w:space="0" w:color="auto"/>
            <w:bottom w:val="none" w:sz="0" w:space="0" w:color="auto"/>
            <w:right w:val="none" w:sz="0" w:space="0" w:color="auto"/>
          </w:divBdr>
        </w:div>
      </w:divsChild>
    </w:div>
    <w:div w:id="801072332">
      <w:marLeft w:val="0"/>
      <w:marRight w:val="0"/>
      <w:marTop w:val="0"/>
      <w:marBottom w:val="0"/>
      <w:divBdr>
        <w:top w:val="none" w:sz="0" w:space="0" w:color="auto"/>
        <w:left w:val="none" w:sz="0" w:space="0" w:color="auto"/>
        <w:bottom w:val="none" w:sz="0" w:space="0" w:color="auto"/>
        <w:right w:val="none" w:sz="0" w:space="0" w:color="auto"/>
      </w:divBdr>
      <w:divsChild>
        <w:div w:id="801072331">
          <w:marLeft w:val="0"/>
          <w:marRight w:val="0"/>
          <w:marTop w:val="0"/>
          <w:marBottom w:val="0"/>
          <w:divBdr>
            <w:top w:val="none" w:sz="0" w:space="0" w:color="auto"/>
            <w:left w:val="none" w:sz="0" w:space="0" w:color="auto"/>
            <w:bottom w:val="none" w:sz="0" w:space="0" w:color="auto"/>
            <w:right w:val="none" w:sz="0" w:space="0" w:color="auto"/>
          </w:divBdr>
        </w:div>
      </w:divsChild>
    </w:div>
    <w:div w:id="801072333">
      <w:marLeft w:val="0"/>
      <w:marRight w:val="0"/>
      <w:marTop w:val="0"/>
      <w:marBottom w:val="0"/>
      <w:divBdr>
        <w:top w:val="none" w:sz="0" w:space="0" w:color="auto"/>
        <w:left w:val="none" w:sz="0" w:space="0" w:color="auto"/>
        <w:bottom w:val="none" w:sz="0" w:space="0" w:color="auto"/>
        <w:right w:val="none" w:sz="0" w:space="0" w:color="auto"/>
      </w:divBdr>
      <w:divsChild>
        <w:div w:id="801072334">
          <w:marLeft w:val="0"/>
          <w:marRight w:val="0"/>
          <w:marTop w:val="0"/>
          <w:marBottom w:val="0"/>
          <w:divBdr>
            <w:top w:val="none" w:sz="0" w:space="0" w:color="auto"/>
            <w:left w:val="none" w:sz="0" w:space="0" w:color="auto"/>
            <w:bottom w:val="none" w:sz="0" w:space="0" w:color="auto"/>
            <w:right w:val="none" w:sz="0" w:space="0" w:color="auto"/>
          </w:divBdr>
        </w:div>
      </w:divsChild>
    </w:div>
    <w:div w:id="801072336">
      <w:marLeft w:val="0"/>
      <w:marRight w:val="0"/>
      <w:marTop w:val="0"/>
      <w:marBottom w:val="0"/>
      <w:divBdr>
        <w:top w:val="none" w:sz="0" w:space="0" w:color="auto"/>
        <w:left w:val="none" w:sz="0" w:space="0" w:color="auto"/>
        <w:bottom w:val="none" w:sz="0" w:space="0" w:color="auto"/>
        <w:right w:val="none" w:sz="0" w:space="0" w:color="auto"/>
      </w:divBdr>
      <w:divsChild>
        <w:div w:id="801072335">
          <w:marLeft w:val="0"/>
          <w:marRight w:val="0"/>
          <w:marTop w:val="0"/>
          <w:marBottom w:val="0"/>
          <w:divBdr>
            <w:top w:val="none" w:sz="0" w:space="0" w:color="auto"/>
            <w:left w:val="none" w:sz="0" w:space="0" w:color="auto"/>
            <w:bottom w:val="none" w:sz="0" w:space="0" w:color="auto"/>
            <w:right w:val="none" w:sz="0" w:space="0" w:color="auto"/>
          </w:divBdr>
        </w:div>
      </w:divsChild>
    </w:div>
    <w:div w:id="801072337">
      <w:marLeft w:val="0"/>
      <w:marRight w:val="0"/>
      <w:marTop w:val="0"/>
      <w:marBottom w:val="0"/>
      <w:divBdr>
        <w:top w:val="none" w:sz="0" w:space="0" w:color="auto"/>
        <w:left w:val="none" w:sz="0" w:space="0" w:color="auto"/>
        <w:bottom w:val="none" w:sz="0" w:space="0" w:color="auto"/>
        <w:right w:val="none" w:sz="0" w:space="0" w:color="auto"/>
      </w:divBdr>
      <w:divsChild>
        <w:div w:id="801072338">
          <w:marLeft w:val="0"/>
          <w:marRight w:val="0"/>
          <w:marTop w:val="0"/>
          <w:marBottom w:val="0"/>
          <w:divBdr>
            <w:top w:val="none" w:sz="0" w:space="0" w:color="auto"/>
            <w:left w:val="none" w:sz="0" w:space="0" w:color="auto"/>
            <w:bottom w:val="none" w:sz="0" w:space="0" w:color="auto"/>
            <w:right w:val="none" w:sz="0" w:space="0" w:color="auto"/>
          </w:divBdr>
        </w:div>
      </w:divsChild>
    </w:div>
    <w:div w:id="801072344">
      <w:marLeft w:val="0"/>
      <w:marRight w:val="0"/>
      <w:marTop w:val="0"/>
      <w:marBottom w:val="0"/>
      <w:divBdr>
        <w:top w:val="none" w:sz="0" w:space="0" w:color="auto"/>
        <w:left w:val="none" w:sz="0" w:space="0" w:color="auto"/>
        <w:bottom w:val="none" w:sz="0" w:space="0" w:color="auto"/>
        <w:right w:val="none" w:sz="0" w:space="0" w:color="auto"/>
      </w:divBdr>
      <w:divsChild>
        <w:div w:id="801072339">
          <w:marLeft w:val="0"/>
          <w:marRight w:val="15"/>
          <w:marTop w:val="0"/>
          <w:marBottom w:val="30"/>
          <w:divBdr>
            <w:top w:val="none" w:sz="0" w:space="0" w:color="auto"/>
            <w:left w:val="none" w:sz="0" w:space="0" w:color="auto"/>
            <w:bottom w:val="none" w:sz="0" w:space="0" w:color="auto"/>
            <w:right w:val="none" w:sz="0" w:space="0" w:color="auto"/>
          </w:divBdr>
        </w:div>
        <w:div w:id="801072340">
          <w:marLeft w:val="0"/>
          <w:marRight w:val="15"/>
          <w:marTop w:val="0"/>
          <w:marBottom w:val="30"/>
          <w:divBdr>
            <w:top w:val="none" w:sz="0" w:space="0" w:color="auto"/>
            <w:left w:val="none" w:sz="0" w:space="0" w:color="auto"/>
            <w:bottom w:val="none" w:sz="0" w:space="0" w:color="auto"/>
            <w:right w:val="none" w:sz="0" w:space="0" w:color="auto"/>
          </w:divBdr>
        </w:div>
        <w:div w:id="801072341">
          <w:marLeft w:val="0"/>
          <w:marRight w:val="0"/>
          <w:marTop w:val="0"/>
          <w:marBottom w:val="0"/>
          <w:divBdr>
            <w:top w:val="none" w:sz="0" w:space="0" w:color="auto"/>
            <w:left w:val="none" w:sz="0" w:space="0" w:color="auto"/>
            <w:bottom w:val="none" w:sz="0" w:space="0" w:color="auto"/>
            <w:right w:val="none" w:sz="0" w:space="0" w:color="auto"/>
          </w:divBdr>
        </w:div>
        <w:div w:id="801072342">
          <w:marLeft w:val="0"/>
          <w:marRight w:val="0"/>
          <w:marTop w:val="0"/>
          <w:marBottom w:val="0"/>
          <w:divBdr>
            <w:top w:val="none" w:sz="0" w:space="0" w:color="auto"/>
            <w:left w:val="none" w:sz="0" w:space="0" w:color="auto"/>
            <w:bottom w:val="none" w:sz="0" w:space="0" w:color="auto"/>
            <w:right w:val="none" w:sz="0" w:space="0" w:color="auto"/>
          </w:divBdr>
        </w:div>
        <w:div w:id="801072343">
          <w:marLeft w:val="0"/>
          <w:marRight w:val="15"/>
          <w:marTop w:val="0"/>
          <w:marBottom w:val="30"/>
          <w:divBdr>
            <w:top w:val="none" w:sz="0" w:space="0" w:color="auto"/>
            <w:left w:val="none" w:sz="0" w:space="0" w:color="auto"/>
            <w:bottom w:val="none" w:sz="0" w:space="0" w:color="auto"/>
            <w:right w:val="none" w:sz="0" w:space="0" w:color="auto"/>
          </w:divBdr>
        </w:div>
        <w:div w:id="801072345">
          <w:marLeft w:val="0"/>
          <w:marRight w:val="0"/>
          <w:marTop w:val="0"/>
          <w:marBottom w:val="0"/>
          <w:divBdr>
            <w:top w:val="none" w:sz="0" w:space="0" w:color="auto"/>
            <w:left w:val="none" w:sz="0" w:space="0" w:color="auto"/>
            <w:bottom w:val="none" w:sz="0" w:space="0" w:color="auto"/>
            <w:right w:val="none" w:sz="0" w:space="0" w:color="auto"/>
          </w:divBdr>
        </w:div>
        <w:div w:id="801072346">
          <w:marLeft w:val="0"/>
          <w:marRight w:val="15"/>
          <w:marTop w:val="0"/>
          <w:marBottom w:val="30"/>
          <w:divBdr>
            <w:top w:val="none" w:sz="0" w:space="0" w:color="auto"/>
            <w:left w:val="none" w:sz="0" w:space="0" w:color="auto"/>
            <w:bottom w:val="none" w:sz="0" w:space="0" w:color="auto"/>
            <w:right w:val="none" w:sz="0" w:space="0" w:color="auto"/>
          </w:divBdr>
        </w:div>
        <w:div w:id="801072347">
          <w:marLeft w:val="0"/>
          <w:marRight w:val="15"/>
          <w:marTop w:val="0"/>
          <w:marBottom w:val="30"/>
          <w:divBdr>
            <w:top w:val="none" w:sz="0" w:space="0" w:color="auto"/>
            <w:left w:val="none" w:sz="0" w:space="0" w:color="auto"/>
            <w:bottom w:val="none" w:sz="0" w:space="0" w:color="auto"/>
            <w:right w:val="none" w:sz="0" w:space="0" w:color="auto"/>
          </w:divBdr>
        </w:div>
      </w:divsChild>
    </w:div>
    <w:div w:id="801072349">
      <w:marLeft w:val="0"/>
      <w:marRight w:val="0"/>
      <w:marTop w:val="0"/>
      <w:marBottom w:val="0"/>
      <w:divBdr>
        <w:top w:val="none" w:sz="0" w:space="0" w:color="auto"/>
        <w:left w:val="none" w:sz="0" w:space="0" w:color="auto"/>
        <w:bottom w:val="none" w:sz="0" w:space="0" w:color="auto"/>
        <w:right w:val="none" w:sz="0" w:space="0" w:color="auto"/>
      </w:divBdr>
      <w:divsChild>
        <w:div w:id="801072348">
          <w:marLeft w:val="0"/>
          <w:marRight w:val="0"/>
          <w:marTop w:val="0"/>
          <w:marBottom w:val="0"/>
          <w:divBdr>
            <w:top w:val="none" w:sz="0" w:space="0" w:color="auto"/>
            <w:left w:val="none" w:sz="0" w:space="0" w:color="auto"/>
            <w:bottom w:val="none" w:sz="0" w:space="0" w:color="auto"/>
            <w:right w:val="none" w:sz="0" w:space="0" w:color="auto"/>
          </w:divBdr>
        </w:div>
      </w:divsChild>
    </w:div>
    <w:div w:id="983435880">
      <w:bodyDiv w:val="1"/>
      <w:marLeft w:val="0"/>
      <w:marRight w:val="0"/>
      <w:marTop w:val="0"/>
      <w:marBottom w:val="0"/>
      <w:divBdr>
        <w:top w:val="none" w:sz="0" w:space="0" w:color="auto"/>
        <w:left w:val="none" w:sz="0" w:space="0" w:color="auto"/>
        <w:bottom w:val="none" w:sz="0" w:space="0" w:color="auto"/>
        <w:right w:val="none" w:sz="0" w:space="0" w:color="auto"/>
      </w:divBdr>
      <w:divsChild>
        <w:div w:id="380785945">
          <w:marLeft w:val="0"/>
          <w:marRight w:val="15"/>
          <w:marTop w:val="0"/>
          <w:marBottom w:val="30"/>
          <w:divBdr>
            <w:top w:val="none" w:sz="0" w:space="0" w:color="auto"/>
            <w:left w:val="none" w:sz="0" w:space="0" w:color="auto"/>
            <w:bottom w:val="none" w:sz="0" w:space="0" w:color="auto"/>
            <w:right w:val="none" w:sz="0" w:space="0" w:color="auto"/>
          </w:divBdr>
        </w:div>
        <w:div w:id="1218518646">
          <w:marLeft w:val="0"/>
          <w:marRight w:val="15"/>
          <w:marTop w:val="0"/>
          <w:marBottom w:val="30"/>
          <w:divBdr>
            <w:top w:val="none" w:sz="0" w:space="0" w:color="auto"/>
            <w:left w:val="none" w:sz="0" w:space="0" w:color="auto"/>
            <w:bottom w:val="none" w:sz="0" w:space="0" w:color="auto"/>
            <w:right w:val="none" w:sz="0" w:space="0" w:color="auto"/>
          </w:divBdr>
        </w:div>
        <w:div w:id="657920286">
          <w:marLeft w:val="0"/>
          <w:marRight w:val="15"/>
          <w:marTop w:val="0"/>
          <w:marBottom w:val="30"/>
          <w:divBdr>
            <w:top w:val="none" w:sz="0" w:space="0" w:color="auto"/>
            <w:left w:val="none" w:sz="0" w:space="0" w:color="auto"/>
            <w:bottom w:val="none" w:sz="0" w:space="0" w:color="auto"/>
            <w:right w:val="none" w:sz="0" w:space="0" w:color="auto"/>
          </w:divBdr>
        </w:div>
        <w:div w:id="814950140">
          <w:marLeft w:val="0"/>
          <w:marRight w:val="15"/>
          <w:marTop w:val="0"/>
          <w:marBottom w:val="30"/>
          <w:divBdr>
            <w:top w:val="none" w:sz="0" w:space="0" w:color="auto"/>
            <w:left w:val="none" w:sz="0" w:space="0" w:color="auto"/>
            <w:bottom w:val="none" w:sz="0" w:space="0" w:color="auto"/>
            <w:right w:val="none" w:sz="0" w:space="0" w:color="auto"/>
          </w:divBdr>
        </w:div>
        <w:div w:id="629362241">
          <w:marLeft w:val="0"/>
          <w:marRight w:val="15"/>
          <w:marTop w:val="0"/>
          <w:marBottom w:val="30"/>
          <w:divBdr>
            <w:top w:val="none" w:sz="0" w:space="0" w:color="auto"/>
            <w:left w:val="none" w:sz="0" w:space="0" w:color="auto"/>
            <w:bottom w:val="none" w:sz="0" w:space="0" w:color="auto"/>
            <w:right w:val="none" w:sz="0" w:space="0" w:color="auto"/>
          </w:divBdr>
        </w:div>
        <w:div w:id="1089232250">
          <w:marLeft w:val="0"/>
          <w:marRight w:val="0"/>
          <w:marTop w:val="0"/>
          <w:marBottom w:val="0"/>
          <w:divBdr>
            <w:top w:val="none" w:sz="0" w:space="0" w:color="auto"/>
            <w:left w:val="none" w:sz="0" w:space="0" w:color="auto"/>
            <w:bottom w:val="none" w:sz="0" w:space="0" w:color="auto"/>
            <w:right w:val="none" w:sz="0" w:space="0" w:color="auto"/>
          </w:divBdr>
        </w:div>
        <w:div w:id="606042403">
          <w:marLeft w:val="0"/>
          <w:marRight w:val="0"/>
          <w:marTop w:val="0"/>
          <w:marBottom w:val="0"/>
          <w:divBdr>
            <w:top w:val="none" w:sz="0" w:space="0" w:color="auto"/>
            <w:left w:val="none" w:sz="0" w:space="0" w:color="auto"/>
            <w:bottom w:val="none" w:sz="0" w:space="0" w:color="auto"/>
            <w:right w:val="none" w:sz="0" w:space="0" w:color="auto"/>
          </w:divBdr>
        </w:div>
        <w:div w:id="1407148988">
          <w:marLeft w:val="0"/>
          <w:marRight w:val="0"/>
          <w:marTop w:val="0"/>
          <w:marBottom w:val="0"/>
          <w:divBdr>
            <w:top w:val="none" w:sz="0" w:space="0" w:color="auto"/>
            <w:left w:val="none" w:sz="0" w:space="0" w:color="auto"/>
            <w:bottom w:val="none" w:sz="0" w:space="0" w:color="auto"/>
            <w:right w:val="none" w:sz="0" w:space="0" w:color="auto"/>
          </w:divBdr>
        </w:div>
      </w:divsChild>
    </w:div>
    <w:div w:id="1010332137">
      <w:bodyDiv w:val="1"/>
      <w:marLeft w:val="0"/>
      <w:marRight w:val="0"/>
      <w:marTop w:val="0"/>
      <w:marBottom w:val="0"/>
      <w:divBdr>
        <w:top w:val="none" w:sz="0" w:space="0" w:color="auto"/>
        <w:left w:val="none" w:sz="0" w:space="0" w:color="auto"/>
        <w:bottom w:val="none" w:sz="0" w:space="0" w:color="auto"/>
        <w:right w:val="none" w:sz="0" w:space="0" w:color="auto"/>
      </w:divBdr>
      <w:divsChild>
        <w:div w:id="1359311471">
          <w:marLeft w:val="0"/>
          <w:marRight w:val="0"/>
          <w:marTop w:val="0"/>
          <w:marBottom w:val="0"/>
          <w:divBdr>
            <w:top w:val="none" w:sz="0" w:space="0" w:color="auto"/>
            <w:left w:val="none" w:sz="0" w:space="0" w:color="auto"/>
            <w:bottom w:val="none" w:sz="0" w:space="0" w:color="auto"/>
            <w:right w:val="none" w:sz="0" w:space="0" w:color="auto"/>
          </w:divBdr>
        </w:div>
      </w:divsChild>
    </w:div>
    <w:div w:id="1224440005">
      <w:bodyDiv w:val="1"/>
      <w:marLeft w:val="0"/>
      <w:marRight w:val="0"/>
      <w:marTop w:val="0"/>
      <w:marBottom w:val="0"/>
      <w:divBdr>
        <w:top w:val="none" w:sz="0" w:space="0" w:color="auto"/>
        <w:left w:val="none" w:sz="0" w:space="0" w:color="auto"/>
        <w:bottom w:val="none" w:sz="0" w:space="0" w:color="auto"/>
        <w:right w:val="none" w:sz="0" w:space="0" w:color="auto"/>
      </w:divBdr>
      <w:divsChild>
        <w:div w:id="89354276">
          <w:marLeft w:val="0"/>
          <w:marRight w:val="0"/>
          <w:marTop w:val="0"/>
          <w:marBottom w:val="0"/>
          <w:divBdr>
            <w:top w:val="none" w:sz="0" w:space="0" w:color="auto"/>
            <w:left w:val="none" w:sz="0" w:space="0" w:color="auto"/>
            <w:bottom w:val="none" w:sz="0" w:space="0" w:color="auto"/>
            <w:right w:val="none" w:sz="0" w:space="0" w:color="auto"/>
          </w:divBdr>
        </w:div>
      </w:divsChild>
    </w:div>
    <w:div w:id="1427457004">
      <w:bodyDiv w:val="1"/>
      <w:marLeft w:val="0"/>
      <w:marRight w:val="0"/>
      <w:marTop w:val="0"/>
      <w:marBottom w:val="0"/>
      <w:divBdr>
        <w:top w:val="none" w:sz="0" w:space="0" w:color="auto"/>
        <w:left w:val="none" w:sz="0" w:space="0" w:color="auto"/>
        <w:bottom w:val="none" w:sz="0" w:space="0" w:color="auto"/>
        <w:right w:val="none" w:sz="0" w:space="0" w:color="auto"/>
      </w:divBdr>
      <w:divsChild>
        <w:div w:id="276108638">
          <w:marLeft w:val="0"/>
          <w:marRight w:val="0"/>
          <w:marTop w:val="0"/>
          <w:marBottom w:val="0"/>
          <w:divBdr>
            <w:top w:val="none" w:sz="0" w:space="0" w:color="auto"/>
            <w:left w:val="none" w:sz="0" w:space="0" w:color="auto"/>
            <w:bottom w:val="none" w:sz="0" w:space="0" w:color="auto"/>
            <w:right w:val="none" w:sz="0" w:space="0" w:color="auto"/>
          </w:divBdr>
        </w:div>
      </w:divsChild>
    </w:div>
    <w:div w:id="1750343731">
      <w:bodyDiv w:val="1"/>
      <w:marLeft w:val="0"/>
      <w:marRight w:val="0"/>
      <w:marTop w:val="0"/>
      <w:marBottom w:val="0"/>
      <w:divBdr>
        <w:top w:val="none" w:sz="0" w:space="0" w:color="auto"/>
        <w:left w:val="none" w:sz="0" w:space="0" w:color="auto"/>
        <w:bottom w:val="none" w:sz="0" w:space="0" w:color="auto"/>
        <w:right w:val="none" w:sz="0" w:space="0" w:color="auto"/>
      </w:divBdr>
      <w:divsChild>
        <w:div w:id="1761214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2320231&amp;ope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2b-mrsk.ru/market/list_tenders.html?all=0&amp;cat_id=42320212&amp;open=1" TargetMode="External"/><Relationship Id="rId12" Type="http://schemas.openxmlformats.org/officeDocument/2006/relationships/hyperlink" Target="mailto:DryakhlovAG@npek.t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2b-mrsk.ru/firms/view_firm.html?id=247" TargetMode="External"/><Relationship Id="rId11" Type="http://schemas.openxmlformats.org/officeDocument/2006/relationships/hyperlink" Target="http://www.b2b-mrsk.ru/market/list_tenders.html?all=0&amp;cat_id=75141230&amp;open=1" TargetMode="External"/><Relationship Id="rId5" Type="http://schemas.openxmlformats.org/officeDocument/2006/relationships/webSettings" Target="webSettings.xml"/><Relationship Id="rId10" Type="http://schemas.openxmlformats.org/officeDocument/2006/relationships/hyperlink" Target="http://www.b2b-mrsk.ru/market/list_tenders.html?all=0&amp;cat_id=75141220&amp;open=1" TargetMode="External"/><Relationship Id="rId4" Type="http://schemas.openxmlformats.org/officeDocument/2006/relationships/settings" Target="settings.xml"/><Relationship Id="rId9" Type="http://schemas.openxmlformats.org/officeDocument/2006/relationships/hyperlink" Target="http://www.b2b-mrsk.ru/market/list_tenders.html?all=0&amp;cat_id=42320232&amp;ope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38812-FFE0-42D2-990F-84B22FEF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1139</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OAO TE</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VaninaE</dc:creator>
  <cp:lastModifiedBy>user</cp:lastModifiedBy>
  <cp:revision>3</cp:revision>
  <cp:lastPrinted>2012-03-23T10:53:00Z</cp:lastPrinted>
  <dcterms:created xsi:type="dcterms:W3CDTF">2012-11-01T07:54:00Z</dcterms:created>
  <dcterms:modified xsi:type="dcterms:W3CDTF">2012-11-01T10:23:00Z</dcterms:modified>
</cp:coreProperties>
</file>