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ED7" w:rsidRPr="009E5ED7" w:rsidRDefault="009E5ED7" w:rsidP="009E5ED7">
      <w:pPr>
        <w:shd w:val="clear" w:color="auto" w:fill="FFFFFF"/>
        <w:spacing w:after="100" w:afterAutospacing="1" w:line="315" w:lineRule="atLeast"/>
        <w:outlineLvl w:val="0"/>
        <w:rPr>
          <w:rFonts w:ascii="Arial" w:eastAsia="Times New Roman" w:hAnsi="Arial" w:cs="Arial"/>
          <w:color w:val="333333"/>
          <w:kern w:val="36"/>
          <w:sz w:val="27"/>
          <w:szCs w:val="27"/>
        </w:rPr>
      </w:pPr>
      <w:r w:rsidRPr="009E5ED7">
        <w:rPr>
          <w:rFonts w:ascii="Arial" w:eastAsia="Times New Roman" w:hAnsi="Arial" w:cs="Arial"/>
          <w:color w:val="333333"/>
          <w:kern w:val="36"/>
          <w:sz w:val="27"/>
          <w:szCs w:val="27"/>
        </w:rPr>
        <w:t>Конкурс (тендер) № 37321 </w:t>
      </w:r>
      <w:r w:rsidRPr="009E5ED7">
        <w:rPr>
          <w:rFonts w:ascii="Arial" w:eastAsia="Times New Roman" w:hAnsi="Arial" w:cs="Arial"/>
          <w:color w:val="A0A0A0"/>
          <w:kern w:val="36"/>
          <w:sz w:val="21"/>
          <w:szCs w:val="21"/>
        </w:rPr>
        <w:t>(вскрытие конвертов 13.11.2013 в 12:30)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9E5ED7" w:rsidRPr="009E5ED7" w:rsidTr="009E5ED7">
        <w:trPr>
          <w:tblCellSpacing w:w="0" w:type="dxa"/>
        </w:trPr>
        <w:tc>
          <w:tcPr>
            <w:tcW w:w="0" w:type="auto"/>
            <w:shd w:val="clear" w:color="auto" w:fill="FFFFFF"/>
            <w:hideMark/>
          </w:tcPr>
          <w:p w:rsidR="009E5ED7" w:rsidRPr="009E5ED7" w:rsidRDefault="009E5ED7" w:rsidP="009E5ED7">
            <w:pPr>
              <w:shd w:val="clear" w:color="auto" w:fill="0786D0"/>
              <w:spacing w:after="30" w:line="240" w:lineRule="auto"/>
              <w:rPr>
                <w:rFonts w:ascii="Arial" w:eastAsia="Times New Roman" w:hAnsi="Arial" w:cs="Arial"/>
                <w:color w:val="FFFFFF"/>
                <w:sz w:val="18"/>
                <w:szCs w:val="18"/>
              </w:rPr>
            </w:pPr>
            <w:r w:rsidRPr="009E5ED7">
              <w:rPr>
                <w:rFonts w:ascii="Arial" w:eastAsia="Times New Roman" w:hAnsi="Arial" w:cs="Arial"/>
                <w:color w:val="FFFFFF"/>
                <w:sz w:val="18"/>
                <w:szCs w:val="18"/>
              </w:rPr>
              <w:t>Извещение</w:t>
            </w:r>
          </w:p>
          <w:p w:rsidR="009E5ED7" w:rsidRPr="009E5ED7" w:rsidRDefault="009E5ED7" w:rsidP="009E5ED7">
            <w:pPr>
              <w:shd w:val="clear" w:color="auto" w:fill="D5DADB"/>
              <w:spacing w:after="30" w:line="240" w:lineRule="auto"/>
              <w:rPr>
                <w:rFonts w:ascii="Arial" w:eastAsia="Times New Roman" w:hAnsi="Arial" w:cs="Arial"/>
                <w:color w:val="333333"/>
                <w:sz w:val="18"/>
                <w:szCs w:val="18"/>
              </w:rPr>
            </w:pPr>
            <w:hyperlink r:id="rId5" w:history="1">
              <w:r w:rsidRPr="009E5ED7">
                <w:rPr>
                  <w:rFonts w:ascii="Arial" w:eastAsia="Times New Roman" w:hAnsi="Arial" w:cs="Arial"/>
                  <w:color w:val="333333"/>
                  <w:sz w:val="18"/>
                  <w:szCs w:val="18"/>
                  <w:u w:val="single"/>
                  <w:bdr w:val="none" w:sz="0" w:space="0" w:color="auto" w:frame="1"/>
                </w:rPr>
                <w:t>Лоты</w:t>
              </w:r>
            </w:hyperlink>
            <w:r w:rsidRPr="009E5ED7">
              <w:rPr>
                <w:rFonts w:ascii="Arial" w:eastAsia="Times New Roman" w:hAnsi="Arial" w:cs="Arial"/>
                <w:color w:val="333333"/>
                <w:sz w:val="18"/>
                <w:szCs w:val="18"/>
              </w:rPr>
              <w:t> - 1</w:t>
            </w:r>
          </w:p>
          <w:p w:rsidR="009E5ED7" w:rsidRPr="009E5ED7" w:rsidRDefault="009E5ED7" w:rsidP="009E5ED7">
            <w:pPr>
              <w:shd w:val="clear" w:color="auto" w:fill="D5DADB"/>
              <w:spacing w:after="30" w:line="240" w:lineRule="auto"/>
              <w:rPr>
                <w:rFonts w:ascii="Arial" w:eastAsia="Times New Roman" w:hAnsi="Arial" w:cs="Arial"/>
                <w:color w:val="333333"/>
                <w:sz w:val="18"/>
                <w:szCs w:val="18"/>
              </w:rPr>
            </w:pPr>
            <w:hyperlink r:id="rId6" w:history="1">
              <w:r w:rsidRPr="009E5ED7">
                <w:rPr>
                  <w:rFonts w:ascii="Arial" w:eastAsia="Times New Roman" w:hAnsi="Arial" w:cs="Arial"/>
                  <w:color w:val="333333"/>
                  <w:sz w:val="18"/>
                  <w:szCs w:val="18"/>
                  <w:u w:val="single"/>
                  <w:bdr w:val="none" w:sz="0" w:space="0" w:color="auto" w:frame="1"/>
                </w:rPr>
                <w:t>Запросы разъяснений</w:t>
              </w:r>
            </w:hyperlink>
            <w:r w:rsidRPr="009E5ED7">
              <w:rPr>
                <w:rFonts w:ascii="Arial" w:eastAsia="Times New Roman" w:hAnsi="Arial" w:cs="Arial"/>
                <w:color w:val="333333"/>
                <w:sz w:val="18"/>
                <w:szCs w:val="18"/>
              </w:rPr>
              <w:t> - 0</w:t>
            </w:r>
          </w:p>
          <w:p w:rsidR="009E5ED7" w:rsidRPr="009E5ED7" w:rsidRDefault="009E5ED7" w:rsidP="009E5ED7">
            <w:pPr>
              <w:shd w:val="clear" w:color="auto" w:fill="D5DADB"/>
              <w:spacing w:after="30" w:line="240" w:lineRule="auto"/>
              <w:rPr>
                <w:rFonts w:ascii="Arial" w:eastAsia="Times New Roman" w:hAnsi="Arial" w:cs="Arial"/>
                <w:color w:val="333333"/>
                <w:sz w:val="18"/>
                <w:szCs w:val="18"/>
              </w:rPr>
            </w:pPr>
            <w:hyperlink r:id="rId7" w:history="1">
              <w:r w:rsidRPr="009E5ED7">
                <w:rPr>
                  <w:rFonts w:ascii="Arial" w:eastAsia="Times New Roman" w:hAnsi="Arial" w:cs="Arial"/>
                  <w:color w:val="333333"/>
                  <w:sz w:val="18"/>
                  <w:szCs w:val="18"/>
                  <w:u w:val="single"/>
                  <w:bdr w:val="none" w:sz="0" w:space="0" w:color="auto" w:frame="1"/>
                </w:rPr>
                <w:t>Приглашения к участию</w:t>
              </w:r>
            </w:hyperlink>
            <w:r w:rsidRPr="009E5ED7">
              <w:rPr>
                <w:rFonts w:ascii="Arial" w:eastAsia="Times New Roman" w:hAnsi="Arial" w:cs="Arial"/>
                <w:color w:val="333333"/>
                <w:sz w:val="18"/>
                <w:szCs w:val="18"/>
              </w:rPr>
              <w:t> - 0</w:t>
            </w:r>
          </w:p>
          <w:p w:rsidR="009E5ED7" w:rsidRPr="009E5ED7" w:rsidRDefault="009E5ED7" w:rsidP="009E5ED7">
            <w:pPr>
              <w:shd w:val="clear" w:color="auto" w:fill="D5DADB"/>
              <w:spacing w:after="30" w:line="240" w:lineRule="auto"/>
              <w:rPr>
                <w:rFonts w:ascii="Arial" w:eastAsia="Times New Roman" w:hAnsi="Arial" w:cs="Arial"/>
                <w:color w:val="333333"/>
                <w:sz w:val="18"/>
                <w:szCs w:val="18"/>
              </w:rPr>
            </w:pPr>
            <w:hyperlink r:id="rId8" w:history="1">
              <w:r w:rsidRPr="009E5ED7">
                <w:rPr>
                  <w:rFonts w:ascii="Arial" w:eastAsia="Times New Roman" w:hAnsi="Arial" w:cs="Arial"/>
                  <w:color w:val="333333"/>
                  <w:sz w:val="18"/>
                  <w:szCs w:val="18"/>
                  <w:u w:val="single"/>
                  <w:bdr w:val="none" w:sz="0" w:space="0" w:color="auto" w:frame="1"/>
                </w:rPr>
                <w:t>Претенденты</w:t>
              </w:r>
            </w:hyperlink>
            <w:r w:rsidRPr="009E5ED7">
              <w:rPr>
                <w:rFonts w:ascii="Arial" w:eastAsia="Times New Roman" w:hAnsi="Arial" w:cs="Arial"/>
                <w:color w:val="333333"/>
                <w:sz w:val="18"/>
                <w:szCs w:val="18"/>
              </w:rPr>
              <w:t> - 0</w:t>
            </w:r>
          </w:p>
          <w:p w:rsidR="009E5ED7" w:rsidRPr="009E5ED7" w:rsidRDefault="009E5ED7" w:rsidP="009E5ED7">
            <w:pPr>
              <w:shd w:val="clear" w:color="auto" w:fill="D5DADB"/>
              <w:spacing w:after="30" w:line="240" w:lineRule="auto"/>
              <w:rPr>
                <w:rFonts w:ascii="Arial" w:eastAsia="Times New Roman" w:hAnsi="Arial" w:cs="Arial"/>
                <w:color w:val="333333"/>
                <w:sz w:val="18"/>
                <w:szCs w:val="18"/>
              </w:rPr>
            </w:pPr>
            <w:hyperlink r:id="rId9" w:history="1">
              <w:r w:rsidRPr="009E5ED7">
                <w:rPr>
                  <w:rFonts w:ascii="Arial" w:eastAsia="Times New Roman" w:hAnsi="Arial" w:cs="Arial"/>
                  <w:color w:val="333333"/>
                  <w:sz w:val="18"/>
                  <w:szCs w:val="18"/>
                  <w:u w:val="single"/>
                  <w:bdr w:val="none" w:sz="0" w:space="0" w:color="auto" w:frame="1"/>
                </w:rPr>
                <w:t>Статистика посещений</w:t>
              </w:r>
            </w:hyperlink>
          </w:p>
        </w:tc>
      </w:tr>
    </w:tbl>
    <w:p w:rsidR="009E5ED7" w:rsidRPr="009E5ED7" w:rsidRDefault="009E5ED7" w:rsidP="009E5ED7">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9E5ED7" w:rsidRPr="009E5ED7" w:rsidTr="009E5ED7">
        <w:trPr>
          <w:tblCellSpacing w:w="7" w:type="dxa"/>
        </w:trPr>
        <w:tc>
          <w:tcPr>
            <w:tcW w:w="0" w:type="auto"/>
            <w:shd w:val="clear" w:color="auto" w:fill="C2C9CD"/>
            <w:tcMar>
              <w:top w:w="75" w:type="dxa"/>
              <w:left w:w="75" w:type="dxa"/>
              <w:bottom w:w="75" w:type="dxa"/>
              <w:right w:w="75" w:type="dxa"/>
            </w:tcMar>
            <w:hideMark/>
          </w:tcPr>
          <w:p w:rsidR="009E5ED7" w:rsidRPr="009E5ED7" w:rsidRDefault="009E5ED7" w:rsidP="009E5ED7">
            <w:pPr>
              <w:shd w:val="clear" w:color="auto" w:fill="C2C9CD"/>
              <w:spacing w:after="0" w:line="210" w:lineRule="atLeast"/>
              <w:outlineLvl w:val="1"/>
              <w:rPr>
                <w:rFonts w:ascii="Arial" w:eastAsia="Times New Roman" w:hAnsi="Arial" w:cs="Arial"/>
                <w:color w:val="333333"/>
                <w:sz w:val="18"/>
                <w:szCs w:val="18"/>
              </w:rPr>
            </w:pPr>
            <w:hyperlink r:id="rId10" w:history="1">
              <w:r w:rsidRPr="009E5ED7">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9E5ED7">
                <w:rPr>
                  <w:rFonts w:ascii="Arial" w:eastAsia="Times New Roman" w:hAnsi="Arial" w:cs="Arial"/>
                  <w:b/>
                  <w:bCs/>
                  <w:color w:val="990066"/>
                  <w:sz w:val="18"/>
                  <w:szCs w:val="18"/>
                  <w:u w:val="single"/>
                </w:rPr>
                <w:t>Тюменьэнерго</w:t>
              </w:r>
              <w:proofErr w:type="spellEnd"/>
              <w:r w:rsidRPr="009E5ED7">
                <w:rPr>
                  <w:rFonts w:ascii="Arial" w:eastAsia="Times New Roman" w:hAnsi="Arial" w:cs="Arial"/>
                  <w:b/>
                  <w:bCs/>
                  <w:color w:val="990066"/>
                  <w:sz w:val="18"/>
                  <w:szCs w:val="18"/>
                  <w:u w:val="single"/>
                </w:rPr>
                <w:t xml:space="preserve">" </w:t>
              </w:r>
              <w:proofErr w:type="spellStart"/>
              <w:r w:rsidRPr="009E5ED7">
                <w:rPr>
                  <w:rFonts w:ascii="Arial" w:eastAsia="Times New Roman" w:hAnsi="Arial" w:cs="Arial"/>
                  <w:b/>
                  <w:bCs/>
                  <w:color w:val="990066"/>
                  <w:sz w:val="18"/>
                  <w:szCs w:val="18"/>
                  <w:u w:val="single"/>
                </w:rPr>
                <w:t>Нижневартовские</w:t>
              </w:r>
              <w:proofErr w:type="spellEnd"/>
              <w:r w:rsidRPr="009E5ED7">
                <w:rPr>
                  <w:rFonts w:ascii="Arial" w:eastAsia="Times New Roman" w:hAnsi="Arial" w:cs="Arial"/>
                  <w:b/>
                  <w:bCs/>
                  <w:color w:val="990066"/>
                  <w:sz w:val="18"/>
                  <w:szCs w:val="18"/>
                  <w:u w:val="single"/>
                </w:rPr>
                <w:t xml:space="preserve"> электрические сети</w:t>
              </w:r>
            </w:hyperlink>
            <w:r w:rsidRPr="009E5ED7">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9E5ED7">
              <w:rPr>
                <w:rFonts w:ascii="Arial" w:eastAsia="Times New Roman" w:hAnsi="Arial" w:cs="Arial"/>
                <w:b/>
                <w:bCs/>
                <w:color w:val="333333"/>
                <w:sz w:val="18"/>
                <w:szCs w:val="18"/>
              </w:rPr>
              <w:t>приглашает принять участие в процедуре (тендере)</w:t>
            </w:r>
            <w:r w:rsidRPr="009E5ED7">
              <w:rPr>
                <w:rFonts w:ascii="Arial" w:eastAsia="Times New Roman" w:hAnsi="Arial" w:cs="Arial"/>
                <w:color w:val="333333"/>
                <w:sz w:val="18"/>
                <w:szCs w:val="18"/>
              </w:rPr>
              <w:t>.</w:t>
            </w:r>
          </w:p>
        </w:tc>
      </w:tr>
      <w:tr w:rsidR="009E5ED7" w:rsidRPr="009E5ED7" w:rsidTr="009E5ED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82"/>
              <w:gridCol w:w="7623"/>
            </w:tblGrid>
            <w:tr w:rsidR="009E5ED7" w:rsidRPr="009E5ED7">
              <w:trPr>
                <w:tblCellSpacing w:w="0" w:type="dxa"/>
              </w:trPr>
              <w:tc>
                <w:tcPr>
                  <w:tcW w:w="0" w:type="auto"/>
                  <w:shd w:val="clear" w:color="auto" w:fill="F7F7F7"/>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Предмет конкурса (тендера):</w:t>
                  </w:r>
                </w:p>
              </w:tc>
              <w:tc>
                <w:tcPr>
                  <w:tcW w:w="0" w:type="auto"/>
                  <w:shd w:val="clear" w:color="auto" w:fill="F7F7F7"/>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Открытый одноэтапный конкурс без предварительного отбора на право заключения договора на оказание транспортных услуг спецтехникой филиалу ОАО «</w:t>
                  </w:r>
                  <w:proofErr w:type="spellStart"/>
                  <w:r w:rsidRPr="009E5ED7">
                    <w:rPr>
                      <w:rFonts w:ascii="Times New Roman" w:eastAsia="Times New Roman" w:hAnsi="Times New Roman" w:cs="Times New Roman"/>
                      <w:sz w:val="24"/>
                      <w:szCs w:val="24"/>
                    </w:rPr>
                    <w:t>Тюменьэнерго</w:t>
                  </w:r>
                  <w:proofErr w:type="spellEnd"/>
                  <w:r w:rsidRPr="009E5ED7">
                    <w:rPr>
                      <w:rFonts w:ascii="Times New Roman" w:eastAsia="Times New Roman" w:hAnsi="Times New Roman" w:cs="Times New Roman"/>
                      <w:sz w:val="24"/>
                      <w:szCs w:val="24"/>
                    </w:rPr>
                    <w:t xml:space="preserve">» </w:t>
                  </w:r>
                  <w:proofErr w:type="spellStart"/>
                  <w:r w:rsidRPr="009E5ED7">
                    <w:rPr>
                      <w:rFonts w:ascii="Times New Roman" w:eastAsia="Times New Roman" w:hAnsi="Times New Roman" w:cs="Times New Roman"/>
                      <w:sz w:val="24"/>
                      <w:szCs w:val="24"/>
                    </w:rPr>
                    <w:t>Нижневартовские</w:t>
                  </w:r>
                  <w:proofErr w:type="spellEnd"/>
                  <w:r w:rsidRPr="009E5ED7">
                    <w:rPr>
                      <w:rFonts w:ascii="Times New Roman" w:eastAsia="Times New Roman" w:hAnsi="Times New Roman" w:cs="Times New Roman"/>
                      <w:sz w:val="24"/>
                      <w:szCs w:val="24"/>
                    </w:rPr>
                    <w:t xml:space="preserve"> электрические сети</w:t>
                  </w:r>
                  <w:r w:rsidRPr="009E5ED7">
                    <w:rPr>
                      <w:rFonts w:ascii="Times New Roman" w:eastAsia="Times New Roman" w:hAnsi="Times New Roman" w:cs="Times New Roman"/>
                      <w:sz w:val="24"/>
                      <w:szCs w:val="24"/>
                    </w:rPr>
                    <w:br/>
                  </w:r>
                  <w:r w:rsidRPr="009E5ED7">
                    <w:rPr>
                      <w:rFonts w:ascii="Times New Roman" w:eastAsia="Times New Roman" w:hAnsi="Times New Roman" w:cs="Times New Roman"/>
                      <w:b/>
                      <w:bCs/>
                      <w:sz w:val="24"/>
                      <w:szCs w:val="24"/>
                    </w:rPr>
                    <w:t>Лот № 1.</w:t>
                  </w:r>
                  <w:r w:rsidRPr="009E5ED7">
                    <w:rPr>
                      <w:rFonts w:ascii="Times New Roman" w:eastAsia="Times New Roman" w:hAnsi="Times New Roman" w:cs="Times New Roman"/>
                      <w:sz w:val="24"/>
                      <w:szCs w:val="24"/>
                    </w:rPr>
                    <w:t> Оказание транспортных услуг спецтехникой филиалу ОАО «</w:t>
                  </w:r>
                  <w:proofErr w:type="spellStart"/>
                  <w:r w:rsidRPr="009E5ED7">
                    <w:rPr>
                      <w:rFonts w:ascii="Times New Roman" w:eastAsia="Times New Roman" w:hAnsi="Times New Roman" w:cs="Times New Roman"/>
                      <w:sz w:val="24"/>
                      <w:szCs w:val="24"/>
                    </w:rPr>
                    <w:t>Тюменьэнерго</w:t>
                  </w:r>
                  <w:proofErr w:type="spellEnd"/>
                  <w:r w:rsidRPr="009E5ED7">
                    <w:rPr>
                      <w:rFonts w:ascii="Times New Roman" w:eastAsia="Times New Roman" w:hAnsi="Times New Roman" w:cs="Times New Roman"/>
                      <w:sz w:val="24"/>
                      <w:szCs w:val="24"/>
                    </w:rPr>
                    <w:t xml:space="preserve">» </w:t>
                  </w:r>
                  <w:proofErr w:type="spellStart"/>
                  <w:r w:rsidRPr="009E5ED7">
                    <w:rPr>
                      <w:rFonts w:ascii="Times New Roman" w:eastAsia="Times New Roman" w:hAnsi="Times New Roman" w:cs="Times New Roman"/>
                      <w:sz w:val="24"/>
                      <w:szCs w:val="24"/>
                    </w:rPr>
                    <w:t>Нижневартовские</w:t>
                  </w:r>
                  <w:proofErr w:type="spellEnd"/>
                  <w:r w:rsidRPr="009E5ED7">
                    <w:rPr>
                      <w:rFonts w:ascii="Times New Roman" w:eastAsia="Times New Roman" w:hAnsi="Times New Roman" w:cs="Times New Roman"/>
                      <w:sz w:val="24"/>
                      <w:szCs w:val="24"/>
                    </w:rPr>
                    <w:t xml:space="preserve"> электрические сети (ОАО "</w:t>
                  </w:r>
                  <w:proofErr w:type="spellStart"/>
                  <w:r w:rsidRPr="009E5ED7">
                    <w:rPr>
                      <w:rFonts w:ascii="Times New Roman" w:eastAsia="Times New Roman" w:hAnsi="Times New Roman" w:cs="Times New Roman"/>
                      <w:sz w:val="24"/>
                      <w:szCs w:val="24"/>
                    </w:rPr>
                    <w:t>Тюменьэнерго</w:t>
                  </w:r>
                  <w:proofErr w:type="spellEnd"/>
                  <w:r w:rsidRPr="009E5ED7">
                    <w:rPr>
                      <w:rFonts w:ascii="Times New Roman" w:eastAsia="Times New Roman" w:hAnsi="Times New Roman" w:cs="Times New Roman"/>
                      <w:sz w:val="24"/>
                      <w:szCs w:val="24"/>
                    </w:rPr>
                    <w:t>")</w:t>
                  </w:r>
                </w:p>
              </w:tc>
            </w:tr>
            <w:tr w:rsidR="009E5ED7" w:rsidRPr="009E5ED7">
              <w:trPr>
                <w:tblCellSpacing w:w="0" w:type="dxa"/>
              </w:trPr>
              <w:tc>
                <w:tcPr>
                  <w:tcW w:w="0" w:type="auto"/>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Категории ОКДП:</w:t>
                  </w:r>
                </w:p>
              </w:tc>
              <w:tc>
                <w:tcPr>
                  <w:tcW w:w="0" w:type="auto"/>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6040000 </w:t>
                  </w:r>
                  <w:hyperlink r:id="rId11" w:history="1">
                    <w:r w:rsidRPr="009E5ED7">
                      <w:rPr>
                        <w:rFonts w:ascii="Times New Roman" w:eastAsia="Times New Roman" w:hAnsi="Times New Roman" w:cs="Times New Roman"/>
                        <w:color w:val="1C50A4"/>
                        <w:sz w:val="24"/>
                        <w:szCs w:val="24"/>
                        <w:u w:val="single"/>
                      </w:rPr>
                      <w:t>Услуги прочих видов сухопутного транспорта</w:t>
                    </w:r>
                  </w:hyperlink>
                </w:p>
              </w:tc>
            </w:tr>
            <w:tr w:rsidR="009E5ED7" w:rsidRPr="009E5ED7">
              <w:trPr>
                <w:tblCellSpacing w:w="0" w:type="dxa"/>
              </w:trPr>
              <w:tc>
                <w:tcPr>
                  <w:tcW w:w="0" w:type="auto"/>
                  <w:shd w:val="clear" w:color="auto" w:fill="F7F7F7"/>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Категория ОКВЭД:</w:t>
                  </w:r>
                </w:p>
              </w:tc>
              <w:tc>
                <w:tcPr>
                  <w:tcW w:w="0" w:type="auto"/>
                  <w:shd w:val="clear" w:color="auto" w:fill="F7F7F7"/>
                  <w:hideMark/>
                </w:tcPr>
                <w:p w:rsidR="009E5ED7" w:rsidRPr="009E5ED7" w:rsidRDefault="009E5ED7" w:rsidP="009E5ED7">
                  <w:pPr>
                    <w:shd w:val="clear" w:color="auto" w:fill="FFFFFF"/>
                    <w:spacing w:after="6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Деятельность автомобильного грузового специализированного транспорта;</w:t>
                  </w:r>
                </w:p>
              </w:tc>
            </w:tr>
            <w:tr w:rsidR="009E5ED7" w:rsidRPr="009E5ED7">
              <w:trPr>
                <w:tblCellSpacing w:w="0" w:type="dxa"/>
              </w:trPr>
              <w:tc>
                <w:tcPr>
                  <w:tcW w:w="0" w:type="auto"/>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Конкурс (тендер) объявлен:</w:t>
                  </w:r>
                </w:p>
              </w:tc>
              <w:tc>
                <w:tcPr>
                  <w:tcW w:w="0" w:type="auto"/>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14.10.2013 09:59</w:t>
                  </w:r>
                </w:p>
              </w:tc>
            </w:tr>
            <w:tr w:rsidR="009E5ED7" w:rsidRPr="009E5ED7">
              <w:trPr>
                <w:tblCellSpacing w:w="0" w:type="dxa"/>
              </w:trPr>
              <w:tc>
                <w:tcPr>
                  <w:tcW w:w="0" w:type="auto"/>
                  <w:shd w:val="clear" w:color="auto" w:fill="F7F7F7"/>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Сроки поставки:</w:t>
                  </w:r>
                </w:p>
              </w:tc>
              <w:tc>
                <w:tcPr>
                  <w:tcW w:w="0" w:type="auto"/>
                  <w:shd w:val="clear" w:color="auto" w:fill="F7F7F7"/>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b/>
                      <w:bCs/>
                      <w:sz w:val="24"/>
                      <w:szCs w:val="24"/>
                    </w:rPr>
                    <w:t>2014 Год</w:t>
                  </w:r>
                </w:p>
              </w:tc>
            </w:tr>
            <w:tr w:rsidR="009E5ED7" w:rsidRPr="009E5ED7">
              <w:trPr>
                <w:tblCellSpacing w:w="0" w:type="dxa"/>
              </w:trPr>
              <w:tc>
                <w:tcPr>
                  <w:tcW w:w="0" w:type="auto"/>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Почтовый адрес заказчика:</w:t>
                  </w:r>
                </w:p>
              </w:tc>
              <w:tc>
                <w:tcPr>
                  <w:tcW w:w="0" w:type="auto"/>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9E5ED7" w:rsidRPr="009E5ED7">
              <w:trPr>
                <w:tblCellSpacing w:w="0" w:type="dxa"/>
              </w:trPr>
              <w:tc>
                <w:tcPr>
                  <w:tcW w:w="0" w:type="auto"/>
                  <w:shd w:val="clear" w:color="auto" w:fill="F7F7F7"/>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Местонахождение заказчика:</w:t>
                  </w:r>
                </w:p>
              </w:tc>
              <w:tc>
                <w:tcPr>
                  <w:tcW w:w="0" w:type="auto"/>
                  <w:shd w:val="clear" w:color="auto" w:fill="F7F7F7"/>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9E5ED7" w:rsidRPr="009E5ED7">
              <w:trPr>
                <w:tblCellSpacing w:w="0" w:type="dxa"/>
              </w:trPr>
              <w:tc>
                <w:tcPr>
                  <w:tcW w:w="0" w:type="auto"/>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Контактное лицо:</w:t>
                  </w:r>
                </w:p>
              </w:tc>
              <w:tc>
                <w:tcPr>
                  <w:tcW w:w="0" w:type="auto"/>
                  <w:hideMark/>
                </w:tcPr>
                <w:p w:rsidR="009E5ED7" w:rsidRPr="009E5ED7" w:rsidRDefault="009E5ED7" w:rsidP="009E5ED7">
                  <w:pPr>
                    <w:spacing w:after="0" w:line="240" w:lineRule="auto"/>
                    <w:rPr>
                      <w:rFonts w:ascii="Times New Roman" w:eastAsia="Times New Roman" w:hAnsi="Times New Roman" w:cs="Times New Roman"/>
                      <w:sz w:val="24"/>
                      <w:szCs w:val="24"/>
                    </w:rPr>
                  </w:pPr>
                  <w:hyperlink r:id="rId12" w:tgtFrame="_blank" w:tooltip="Отправить личное сообщение" w:history="1">
                    <w:r w:rsidRPr="009E5ED7">
                      <w:rPr>
                        <w:rFonts w:ascii="Times New Roman" w:eastAsia="Times New Roman" w:hAnsi="Times New Roman" w:cs="Times New Roman"/>
                        <w:color w:val="1C50A4"/>
                        <w:sz w:val="24"/>
                        <w:szCs w:val="24"/>
                        <w:u w:val="single"/>
                      </w:rPr>
                      <w:t>Туниекова Ольга Юрьевна</w:t>
                    </w:r>
                  </w:hyperlink>
                  <w:r w:rsidRPr="009E5ED7">
                    <w:rPr>
                      <w:rFonts w:ascii="Times New Roman" w:eastAsia="Times New Roman" w:hAnsi="Times New Roman" w:cs="Times New Roman"/>
                      <w:sz w:val="24"/>
                      <w:szCs w:val="24"/>
                    </w:rPr>
                    <w:t>, тел.+7 (3466) 48-41-89, </w:t>
                  </w:r>
                  <w:hyperlink r:id="rId13" w:history="1">
                    <w:r w:rsidRPr="009E5ED7">
                      <w:rPr>
                        <w:rFonts w:ascii="Times New Roman" w:eastAsia="Times New Roman" w:hAnsi="Times New Roman" w:cs="Times New Roman"/>
                        <w:color w:val="1C50A4"/>
                        <w:sz w:val="24"/>
                        <w:szCs w:val="24"/>
                        <w:u w:val="single"/>
                      </w:rPr>
                      <w:t>TuniekovaOY@vartanet.ru</w:t>
                    </w:r>
                  </w:hyperlink>
                </w:p>
              </w:tc>
            </w:tr>
            <w:tr w:rsidR="009E5ED7" w:rsidRPr="009E5ED7">
              <w:trPr>
                <w:tblCellSpacing w:w="0" w:type="dxa"/>
              </w:trPr>
              <w:tc>
                <w:tcPr>
                  <w:tcW w:w="0" w:type="auto"/>
                  <w:shd w:val="clear" w:color="auto" w:fill="F7F7F7"/>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Конкурсная комиссия:</w:t>
                  </w:r>
                </w:p>
              </w:tc>
              <w:tc>
                <w:tcPr>
                  <w:tcW w:w="0" w:type="auto"/>
                  <w:shd w:val="clear" w:color="auto" w:fill="F7F7F7"/>
                  <w:hideMark/>
                </w:tcPr>
                <w:p w:rsidR="009E5ED7" w:rsidRPr="009E5ED7" w:rsidRDefault="009E5ED7" w:rsidP="009E5ED7">
                  <w:pPr>
                    <w:spacing w:after="0" w:line="240" w:lineRule="auto"/>
                    <w:rPr>
                      <w:rFonts w:ascii="Times New Roman" w:eastAsia="Times New Roman" w:hAnsi="Times New Roman" w:cs="Times New Roman"/>
                      <w:sz w:val="24"/>
                      <w:szCs w:val="24"/>
                    </w:rPr>
                  </w:pPr>
                  <w:proofErr w:type="gramStart"/>
                  <w:r w:rsidRPr="009E5ED7">
                    <w:rPr>
                      <w:rFonts w:ascii="Times New Roman" w:eastAsia="Times New Roman" w:hAnsi="Times New Roman" w:cs="Times New Roman"/>
                      <w:sz w:val="24"/>
                      <w:szCs w:val="24"/>
                    </w:rPr>
                    <w:t>Назначена</w:t>
                  </w:r>
                  <w:proofErr w:type="gramEnd"/>
                  <w:r w:rsidRPr="009E5ED7">
                    <w:rPr>
                      <w:rFonts w:ascii="Times New Roman" w:eastAsia="Times New Roman" w:hAnsi="Times New Roman" w:cs="Times New Roman"/>
                      <w:sz w:val="24"/>
                      <w:szCs w:val="24"/>
                    </w:rPr>
                    <w:t xml:space="preserve"> Приказом ОАО «</w:t>
                  </w:r>
                  <w:proofErr w:type="spellStart"/>
                  <w:r w:rsidRPr="009E5ED7">
                    <w:rPr>
                      <w:rFonts w:ascii="Times New Roman" w:eastAsia="Times New Roman" w:hAnsi="Times New Roman" w:cs="Times New Roman"/>
                      <w:sz w:val="24"/>
                      <w:szCs w:val="24"/>
                    </w:rPr>
                    <w:t>Тюменьэнерго</w:t>
                  </w:r>
                  <w:proofErr w:type="spellEnd"/>
                  <w:r w:rsidRPr="009E5ED7">
                    <w:rPr>
                      <w:rFonts w:ascii="Times New Roman" w:eastAsia="Times New Roman" w:hAnsi="Times New Roman" w:cs="Times New Roman"/>
                      <w:sz w:val="24"/>
                      <w:szCs w:val="24"/>
                    </w:rPr>
                    <w:t>» № 386 от 16.09.2013 г.</w:t>
                  </w:r>
                </w:p>
              </w:tc>
            </w:tr>
            <w:tr w:rsidR="009E5ED7" w:rsidRPr="009E5ED7">
              <w:trPr>
                <w:tblCellSpacing w:w="0" w:type="dxa"/>
              </w:trPr>
              <w:tc>
                <w:tcPr>
                  <w:tcW w:w="0" w:type="auto"/>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Требования к участникам:</w:t>
                  </w:r>
                </w:p>
              </w:tc>
              <w:tc>
                <w:tcPr>
                  <w:tcW w:w="0" w:type="auto"/>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1. Участник должен обладать гражданской правоспособностью в полном объеме для заключения и исполнения Договора</w:t>
                  </w:r>
                  <w:r w:rsidRPr="009E5ED7">
                    <w:rPr>
                      <w:rFonts w:ascii="Times New Roman" w:eastAsia="Times New Roman" w:hAnsi="Times New Roman" w:cs="Times New Roman"/>
                      <w:sz w:val="24"/>
                      <w:szCs w:val="24"/>
                    </w:rPr>
                    <w:br/>
                    <w:t xml:space="preserve">2. </w:t>
                  </w:r>
                  <w:proofErr w:type="gramStart"/>
                  <w:r w:rsidRPr="009E5ED7">
                    <w:rPr>
                      <w:rFonts w:ascii="Times New Roman" w:eastAsia="Times New Roman" w:hAnsi="Times New Roman" w:cs="Times New Roman"/>
                      <w:sz w:val="24"/>
                      <w:szCs w:val="24"/>
                    </w:rPr>
                    <w:t>Участник должен обладать необходимыми кадровыми ресурсами: </w:t>
                  </w:r>
                  <w:r w:rsidRPr="009E5ED7">
                    <w:rPr>
                      <w:rFonts w:ascii="Times New Roman" w:eastAsia="Times New Roman" w:hAnsi="Times New Roman" w:cs="Times New Roman"/>
                      <w:sz w:val="24"/>
                      <w:szCs w:val="24"/>
                    </w:rPr>
                    <w:br/>
                    <w:t>- машинист автокрана – не менее 3 чел.,</w:t>
                  </w:r>
                  <w:r w:rsidRPr="009E5ED7">
                    <w:rPr>
                      <w:rFonts w:ascii="Times New Roman" w:eastAsia="Times New Roman" w:hAnsi="Times New Roman" w:cs="Times New Roman"/>
                      <w:sz w:val="24"/>
                      <w:szCs w:val="24"/>
                    </w:rPr>
                    <w:br/>
                    <w:t>- машинист автогидроподъемника – не менее 4 чел.,</w:t>
                  </w:r>
                  <w:r w:rsidRPr="009E5ED7">
                    <w:rPr>
                      <w:rFonts w:ascii="Times New Roman" w:eastAsia="Times New Roman" w:hAnsi="Times New Roman" w:cs="Times New Roman"/>
                      <w:sz w:val="24"/>
                      <w:szCs w:val="24"/>
                    </w:rPr>
                    <w:br/>
                    <w:t>- машинист крана – не менее 1 чел.,</w:t>
                  </w:r>
                  <w:r w:rsidRPr="009E5ED7">
                    <w:rPr>
                      <w:rFonts w:ascii="Times New Roman" w:eastAsia="Times New Roman" w:hAnsi="Times New Roman" w:cs="Times New Roman"/>
                      <w:sz w:val="24"/>
                      <w:szCs w:val="24"/>
                    </w:rPr>
                    <w:br/>
                    <w:t>- тракторист-машинист категории «А» - не менее 2 чел.,</w:t>
                  </w:r>
                  <w:r w:rsidRPr="009E5ED7">
                    <w:rPr>
                      <w:rFonts w:ascii="Times New Roman" w:eastAsia="Times New Roman" w:hAnsi="Times New Roman" w:cs="Times New Roman"/>
                      <w:sz w:val="24"/>
                      <w:szCs w:val="24"/>
                    </w:rPr>
                    <w:br/>
                    <w:t>- тракторист-машинист категории «С» - не менее 4 чел.,</w:t>
                  </w:r>
                  <w:r w:rsidRPr="009E5ED7">
                    <w:rPr>
                      <w:rFonts w:ascii="Times New Roman" w:eastAsia="Times New Roman" w:hAnsi="Times New Roman" w:cs="Times New Roman"/>
                      <w:sz w:val="24"/>
                      <w:szCs w:val="24"/>
                    </w:rPr>
                    <w:br/>
                    <w:t>- тракторист-машинист категории «Д» - не менее 5 чел.,</w:t>
                  </w:r>
                  <w:r w:rsidRPr="009E5ED7">
                    <w:rPr>
                      <w:rFonts w:ascii="Times New Roman" w:eastAsia="Times New Roman" w:hAnsi="Times New Roman" w:cs="Times New Roman"/>
                      <w:sz w:val="24"/>
                      <w:szCs w:val="24"/>
                    </w:rPr>
                    <w:br/>
                    <w:t>- тракторист-машинист категории «Е» - не менее 2 чел.,</w:t>
                  </w:r>
                  <w:r w:rsidRPr="009E5ED7">
                    <w:rPr>
                      <w:rFonts w:ascii="Times New Roman" w:eastAsia="Times New Roman" w:hAnsi="Times New Roman" w:cs="Times New Roman"/>
                      <w:sz w:val="24"/>
                      <w:szCs w:val="24"/>
                    </w:rPr>
                    <w:br/>
                    <w:t>- водитель автомобиля категории «С» с допуском ОГ – не</w:t>
                  </w:r>
                  <w:proofErr w:type="gramEnd"/>
                  <w:r w:rsidRPr="009E5ED7">
                    <w:rPr>
                      <w:rFonts w:ascii="Times New Roman" w:eastAsia="Times New Roman" w:hAnsi="Times New Roman" w:cs="Times New Roman"/>
                      <w:sz w:val="24"/>
                      <w:szCs w:val="24"/>
                    </w:rPr>
                    <w:t xml:space="preserve"> </w:t>
                  </w:r>
                  <w:proofErr w:type="gramStart"/>
                  <w:r w:rsidRPr="009E5ED7">
                    <w:rPr>
                      <w:rFonts w:ascii="Times New Roman" w:eastAsia="Times New Roman" w:hAnsi="Times New Roman" w:cs="Times New Roman"/>
                      <w:sz w:val="24"/>
                      <w:szCs w:val="24"/>
                    </w:rPr>
                    <w:t>менее 1 чел.,</w:t>
                  </w:r>
                  <w:r w:rsidRPr="009E5ED7">
                    <w:rPr>
                      <w:rFonts w:ascii="Times New Roman" w:eastAsia="Times New Roman" w:hAnsi="Times New Roman" w:cs="Times New Roman"/>
                      <w:sz w:val="24"/>
                      <w:szCs w:val="24"/>
                    </w:rPr>
                    <w:br/>
                    <w:t>- водитель автомобиля категории «С» - не менее 13 чел.,</w:t>
                  </w:r>
                  <w:r w:rsidRPr="009E5ED7">
                    <w:rPr>
                      <w:rFonts w:ascii="Times New Roman" w:eastAsia="Times New Roman" w:hAnsi="Times New Roman" w:cs="Times New Roman"/>
                      <w:sz w:val="24"/>
                      <w:szCs w:val="24"/>
                    </w:rPr>
                    <w:br/>
                    <w:t>- оператор диспетчерской службы – не менее 2 чел.,</w:t>
                  </w:r>
                  <w:r w:rsidRPr="009E5ED7">
                    <w:rPr>
                      <w:rFonts w:ascii="Times New Roman" w:eastAsia="Times New Roman" w:hAnsi="Times New Roman" w:cs="Times New Roman"/>
                      <w:sz w:val="24"/>
                      <w:szCs w:val="24"/>
                    </w:rPr>
                    <w:br/>
                    <w:t>- механик на выпуске – не менее 2 чел.,</w:t>
                  </w:r>
                  <w:r w:rsidRPr="009E5ED7">
                    <w:rPr>
                      <w:rFonts w:ascii="Times New Roman" w:eastAsia="Times New Roman" w:hAnsi="Times New Roman" w:cs="Times New Roman"/>
                      <w:sz w:val="24"/>
                      <w:szCs w:val="24"/>
                    </w:rPr>
                    <w:br/>
                    <w:t>- инженер по безопасности движения – не менее 1 чел.,</w:t>
                  </w:r>
                  <w:r w:rsidRPr="009E5ED7">
                    <w:rPr>
                      <w:rFonts w:ascii="Times New Roman" w:eastAsia="Times New Roman" w:hAnsi="Times New Roman" w:cs="Times New Roman"/>
                      <w:sz w:val="24"/>
                      <w:szCs w:val="24"/>
                    </w:rPr>
                    <w:br/>
                    <w:t>- медицинский работник по выпуску водителей на линию – не менее 1 чел. (или наличие договора со специализированной организацией на оказание данных услуг).</w:t>
                  </w:r>
                  <w:proofErr w:type="gramEnd"/>
                  <w:r w:rsidRPr="009E5ED7">
                    <w:rPr>
                      <w:rFonts w:ascii="Times New Roman" w:eastAsia="Times New Roman" w:hAnsi="Times New Roman" w:cs="Times New Roman"/>
                      <w:sz w:val="24"/>
                      <w:szCs w:val="24"/>
                    </w:rPr>
                    <w:br/>
                    <w:t xml:space="preserve">Все водители, машинисты и трактористы-машинисты должны иметь </w:t>
                  </w:r>
                  <w:r w:rsidRPr="009E5ED7">
                    <w:rPr>
                      <w:rFonts w:ascii="Times New Roman" w:eastAsia="Times New Roman" w:hAnsi="Times New Roman" w:cs="Times New Roman"/>
                      <w:sz w:val="24"/>
                      <w:szCs w:val="24"/>
                    </w:rPr>
                    <w:lastRenderedPageBreak/>
                    <w:t>группу по электробезопасности не ниже 2. </w:t>
                  </w:r>
                  <w:r w:rsidRPr="009E5ED7">
                    <w:rPr>
                      <w:rFonts w:ascii="Times New Roman" w:eastAsia="Times New Roman" w:hAnsi="Times New Roman" w:cs="Times New Roman"/>
                      <w:sz w:val="24"/>
                      <w:szCs w:val="24"/>
                    </w:rPr>
                    <w:br/>
                    <w:t>3. Участник должен обладать необходимыми основными машинами и механизмами: </w:t>
                  </w:r>
                  <w:r w:rsidRPr="009E5ED7">
                    <w:rPr>
                      <w:rFonts w:ascii="Times New Roman" w:eastAsia="Times New Roman" w:hAnsi="Times New Roman" w:cs="Times New Roman"/>
                      <w:sz w:val="24"/>
                      <w:szCs w:val="24"/>
                    </w:rPr>
                    <w:br/>
                    <w:t>КК 20-32 А (или аналог) – не менее 1 ед.,</w:t>
                  </w:r>
                  <w:r w:rsidRPr="009E5ED7">
                    <w:rPr>
                      <w:rFonts w:ascii="Times New Roman" w:eastAsia="Times New Roman" w:hAnsi="Times New Roman" w:cs="Times New Roman"/>
                      <w:sz w:val="24"/>
                      <w:szCs w:val="24"/>
                    </w:rPr>
                    <w:br/>
                    <w:t>УРАЛ-6361 вода (или аналог) – не менее 1 ед.,</w:t>
                  </w:r>
                  <w:r w:rsidRPr="009E5ED7">
                    <w:rPr>
                      <w:rFonts w:ascii="Times New Roman" w:eastAsia="Times New Roman" w:hAnsi="Times New Roman" w:cs="Times New Roman"/>
                      <w:sz w:val="24"/>
                      <w:szCs w:val="24"/>
                    </w:rPr>
                    <w:br/>
                    <w:t>ЗИЛ 4505 ас</w:t>
                  </w:r>
                  <w:proofErr w:type="gramStart"/>
                  <w:r w:rsidRPr="009E5ED7">
                    <w:rPr>
                      <w:rFonts w:ascii="Times New Roman" w:eastAsia="Times New Roman" w:hAnsi="Times New Roman" w:cs="Times New Roman"/>
                      <w:sz w:val="24"/>
                      <w:szCs w:val="24"/>
                    </w:rPr>
                    <w:t>.</w:t>
                  </w:r>
                  <w:proofErr w:type="gramEnd"/>
                  <w:r w:rsidRPr="009E5ED7">
                    <w:rPr>
                      <w:rFonts w:ascii="Times New Roman" w:eastAsia="Times New Roman" w:hAnsi="Times New Roman" w:cs="Times New Roman"/>
                      <w:sz w:val="24"/>
                      <w:szCs w:val="24"/>
                    </w:rPr>
                    <w:t xml:space="preserve"> </w:t>
                  </w:r>
                  <w:proofErr w:type="gramStart"/>
                  <w:r w:rsidRPr="009E5ED7">
                    <w:rPr>
                      <w:rFonts w:ascii="Times New Roman" w:eastAsia="Times New Roman" w:hAnsi="Times New Roman" w:cs="Times New Roman"/>
                      <w:sz w:val="24"/>
                      <w:szCs w:val="24"/>
                    </w:rPr>
                    <w:t>м</w:t>
                  </w:r>
                  <w:proofErr w:type="gramEnd"/>
                  <w:r w:rsidRPr="009E5ED7">
                    <w:rPr>
                      <w:rFonts w:ascii="Times New Roman" w:eastAsia="Times New Roman" w:hAnsi="Times New Roman" w:cs="Times New Roman"/>
                      <w:sz w:val="24"/>
                      <w:szCs w:val="24"/>
                    </w:rPr>
                    <w:t>ашина (или аналог) – не менее 1 ед.,</w:t>
                  </w:r>
                  <w:r w:rsidRPr="009E5ED7">
                    <w:rPr>
                      <w:rFonts w:ascii="Times New Roman" w:eastAsia="Times New Roman" w:hAnsi="Times New Roman" w:cs="Times New Roman"/>
                      <w:sz w:val="24"/>
                      <w:szCs w:val="24"/>
                    </w:rPr>
                    <w:br/>
                    <w:t>ГАЗ 330700 ас. машина (или аналог) – не менее 1 ед.,</w:t>
                  </w:r>
                  <w:r w:rsidRPr="009E5ED7">
                    <w:rPr>
                      <w:rFonts w:ascii="Times New Roman" w:eastAsia="Times New Roman" w:hAnsi="Times New Roman" w:cs="Times New Roman"/>
                      <w:sz w:val="24"/>
                      <w:szCs w:val="24"/>
                    </w:rPr>
                    <w:br/>
                    <w:t>КАМАЗ 5320 ас. машина (или аналог) – не менее 1 ед.,</w:t>
                  </w:r>
                  <w:r w:rsidRPr="009E5ED7">
                    <w:rPr>
                      <w:rFonts w:ascii="Times New Roman" w:eastAsia="Times New Roman" w:hAnsi="Times New Roman" w:cs="Times New Roman"/>
                      <w:sz w:val="24"/>
                      <w:szCs w:val="24"/>
                    </w:rPr>
                    <w:br/>
                    <w:t>КАМАЗ 5320 мусоровоз (или аналог) – не менее 1 ед.,</w:t>
                  </w:r>
                  <w:r w:rsidRPr="009E5ED7">
                    <w:rPr>
                      <w:rFonts w:ascii="Times New Roman" w:eastAsia="Times New Roman" w:hAnsi="Times New Roman" w:cs="Times New Roman"/>
                      <w:sz w:val="24"/>
                      <w:szCs w:val="24"/>
                    </w:rPr>
                    <w:br/>
                    <w:t xml:space="preserve">МАЗ-5331 автокран (или аналог) – </w:t>
                  </w:r>
                  <w:proofErr w:type="gramStart"/>
                  <w:r w:rsidRPr="009E5ED7">
                    <w:rPr>
                      <w:rFonts w:ascii="Times New Roman" w:eastAsia="Times New Roman" w:hAnsi="Times New Roman" w:cs="Times New Roman"/>
                      <w:sz w:val="24"/>
                      <w:szCs w:val="24"/>
                    </w:rPr>
                    <w:t>не менее 2 ед.,</w:t>
                  </w:r>
                  <w:r w:rsidRPr="009E5ED7">
                    <w:rPr>
                      <w:rFonts w:ascii="Times New Roman" w:eastAsia="Times New Roman" w:hAnsi="Times New Roman" w:cs="Times New Roman"/>
                      <w:sz w:val="24"/>
                      <w:szCs w:val="24"/>
                    </w:rPr>
                    <w:br/>
                    <w:t>ЗИЛ 131Н ВС-22-04 АГП (или аналог) – не менее 1 ед.,</w:t>
                  </w:r>
                  <w:r w:rsidRPr="009E5ED7">
                    <w:rPr>
                      <w:rFonts w:ascii="Times New Roman" w:eastAsia="Times New Roman" w:hAnsi="Times New Roman" w:cs="Times New Roman"/>
                      <w:sz w:val="24"/>
                      <w:szCs w:val="24"/>
                    </w:rPr>
                    <w:br/>
                    <w:t>ЗИЛ 131Н АГП-22 (или аналог) – не менее 1 ед.,</w:t>
                  </w:r>
                  <w:r w:rsidRPr="009E5ED7">
                    <w:rPr>
                      <w:rFonts w:ascii="Times New Roman" w:eastAsia="Times New Roman" w:hAnsi="Times New Roman" w:cs="Times New Roman"/>
                      <w:sz w:val="24"/>
                      <w:szCs w:val="24"/>
                    </w:rPr>
                    <w:br/>
                    <w:t>КРАЗ 65101 ППУ (или аналог) – не менее 1 ед.,</w:t>
                  </w:r>
                  <w:r w:rsidRPr="009E5ED7">
                    <w:rPr>
                      <w:rFonts w:ascii="Times New Roman" w:eastAsia="Times New Roman" w:hAnsi="Times New Roman" w:cs="Times New Roman"/>
                      <w:sz w:val="24"/>
                      <w:szCs w:val="24"/>
                    </w:rPr>
                    <w:br/>
                    <w:t>УРАЛ-43200010 топливозаправщик (или аналог) – не менее 1 ед.,</w:t>
                  </w:r>
                  <w:r w:rsidRPr="009E5ED7">
                    <w:rPr>
                      <w:rFonts w:ascii="Times New Roman" w:eastAsia="Times New Roman" w:hAnsi="Times New Roman" w:cs="Times New Roman"/>
                      <w:sz w:val="24"/>
                      <w:szCs w:val="24"/>
                    </w:rPr>
                    <w:br/>
                    <w:t>А-120 автогрейдер (или аналог) – не менее 1 ед.,</w:t>
                  </w:r>
                  <w:r w:rsidRPr="009E5ED7">
                    <w:rPr>
                      <w:rFonts w:ascii="Times New Roman" w:eastAsia="Times New Roman" w:hAnsi="Times New Roman" w:cs="Times New Roman"/>
                      <w:sz w:val="24"/>
                      <w:szCs w:val="24"/>
                    </w:rPr>
                    <w:br/>
                    <w:t>ДЗ-98 автогрейдер (или аналог) – не менее 1 ед.,</w:t>
                  </w:r>
                  <w:r w:rsidRPr="009E5ED7">
                    <w:rPr>
                      <w:rFonts w:ascii="Times New Roman" w:eastAsia="Times New Roman" w:hAnsi="Times New Roman" w:cs="Times New Roman"/>
                      <w:sz w:val="24"/>
                      <w:szCs w:val="24"/>
                    </w:rPr>
                    <w:br/>
                    <w:t>Б-170 бульдозер (или аналог</w:t>
                  </w:r>
                  <w:proofErr w:type="gramEnd"/>
                  <w:r w:rsidRPr="009E5ED7">
                    <w:rPr>
                      <w:rFonts w:ascii="Times New Roman" w:eastAsia="Times New Roman" w:hAnsi="Times New Roman" w:cs="Times New Roman"/>
                      <w:sz w:val="24"/>
                      <w:szCs w:val="24"/>
                    </w:rPr>
                    <w:t xml:space="preserve">) – </w:t>
                  </w:r>
                  <w:proofErr w:type="gramStart"/>
                  <w:r w:rsidRPr="009E5ED7">
                    <w:rPr>
                      <w:rFonts w:ascii="Times New Roman" w:eastAsia="Times New Roman" w:hAnsi="Times New Roman" w:cs="Times New Roman"/>
                      <w:sz w:val="24"/>
                      <w:szCs w:val="24"/>
                    </w:rPr>
                    <w:t>не менее 1 ед.,</w:t>
                  </w:r>
                  <w:r w:rsidRPr="009E5ED7">
                    <w:rPr>
                      <w:rFonts w:ascii="Times New Roman" w:eastAsia="Times New Roman" w:hAnsi="Times New Roman" w:cs="Times New Roman"/>
                      <w:sz w:val="24"/>
                      <w:szCs w:val="24"/>
                    </w:rPr>
                    <w:br/>
                    <w:t>ДТ-75 (или аналог) – не менее 1 ед.,</w:t>
                  </w:r>
                  <w:r w:rsidRPr="009E5ED7">
                    <w:rPr>
                      <w:rFonts w:ascii="Times New Roman" w:eastAsia="Times New Roman" w:hAnsi="Times New Roman" w:cs="Times New Roman"/>
                      <w:sz w:val="24"/>
                      <w:szCs w:val="24"/>
                    </w:rPr>
                    <w:br/>
                    <w:t>ПК-2202 погрузчик (или аналог) – не менее 2 ед.,</w:t>
                  </w:r>
                  <w:r w:rsidRPr="009E5ED7">
                    <w:rPr>
                      <w:rFonts w:ascii="Times New Roman" w:eastAsia="Times New Roman" w:hAnsi="Times New Roman" w:cs="Times New Roman"/>
                      <w:sz w:val="24"/>
                      <w:szCs w:val="24"/>
                    </w:rPr>
                    <w:br/>
                    <w:t>МТЗ-82 трактор (или аналог) – не менее 1 ед.,</w:t>
                  </w:r>
                  <w:r w:rsidRPr="009E5ED7">
                    <w:rPr>
                      <w:rFonts w:ascii="Times New Roman" w:eastAsia="Times New Roman" w:hAnsi="Times New Roman" w:cs="Times New Roman"/>
                      <w:sz w:val="24"/>
                      <w:szCs w:val="24"/>
                    </w:rPr>
                    <w:br/>
                    <w:t>ТО-11 погрузчик (или аналог) – не менее 1 ед.,</w:t>
                  </w:r>
                  <w:r w:rsidRPr="009E5ED7">
                    <w:rPr>
                      <w:rFonts w:ascii="Times New Roman" w:eastAsia="Times New Roman" w:hAnsi="Times New Roman" w:cs="Times New Roman"/>
                      <w:sz w:val="24"/>
                      <w:szCs w:val="24"/>
                    </w:rPr>
                    <w:br/>
                    <w:t>ЭО-3323А экскаватор (или аналог) – не менее 1 ед.,</w:t>
                  </w:r>
                  <w:r w:rsidRPr="009E5ED7">
                    <w:rPr>
                      <w:rFonts w:ascii="Times New Roman" w:eastAsia="Times New Roman" w:hAnsi="Times New Roman" w:cs="Times New Roman"/>
                      <w:sz w:val="24"/>
                      <w:szCs w:val="24"/>
                    </w:rPr>
                    <w:br/>
                    <w:t>ТРЭКОЛ 39292 (или аналог) – не менее 2 ед.,</w:t>
                  </w:r>
                  <w:r w:rsidRPr="009E5ED7">
                    <w:rPr>
                      <w:rFonts w:ascii="Times New Roman" w:eastAsia="Times New Roman" w:hAnsi="Times New Roman" w:cs="Times New Roman"/>
                      <w:sz w:val="24"/>
                      <w:szCs w:val="24"/>
                    </w:rPr>
                    <w:br/>
                    <w:t>МКСМ 800 (или аналог) – не менее 1 ед.,</w:t>
                  </w:r>
                  <w:r w:rsidRPr="009E5ED7">
                    <w:rPr>
                      <w:rFonts w:ascii="Times New Roman" w:eastAsia="Times New Roman" w:hAnsi="Times New Roman" w:cs="Times New Roman"/>
                      <w:sz w:val="24"/>
                      <w:szCs w:val="24"/>
                    </w:rPr>
                    <w:br/>
                    <w:t>Т-150</w:t>
                  </w:r>
                  <w:proofErr w:type="gramEnd"/>
                  <w:r w:rsidRPr="009E5ED7">
                    <w:rPr>
                      <w:rFonts w:ascii="Times New Roman" w:eastAsia="Times New Roman" w:hAnsi="Times New Roman" w:cs="Times New Roman"/>
                      <w:sz w:val="24"/>
                      <w:szCs w:val="24"/>
                    </w:rPr>
                    <w:t xml:space="preserve"> </w:t>
                  </w:r>
                  <w:proofErr w:type="gramStart"/>
                  <w:r w:rsidRPr="009E5ED7">
                    <w:rPr>
                      <w:rFonts w:ascii="Times New Roman" w:eastAsia="Times New Roman" w:hAnsi="Times New Roman" w:cs="Times New Roman"/>
                      <w:sz w:val="24"/>
                      <w:szCs w:val="24"/>
                    </w:rPr>
                    <w:t>трактор (или аналог) – не менее 1 ед.,</w:t>
                  </w:r>
                  <w:r w:rsidRPr="009E5ED7">
                    <w:rPr>
                      <w:rFonts w:ascii="Times New Roman" w:eastAsia="Times New Roman" w:hAnsi="Times New Roman" w:cs="Times New Roman"/>
                      <w:sz w:val="24"/>
                      <w:szCs w:val="24"/>
                    </w:rPr>
                    <w:br/>
                    <w:t xml:space="preserve">УРАЛ 5557-10 </w:t>
                  </w:r>
                  <w:proofErr w:type="spellStart"/>
                  <w:r w:rsidRPr="009E5ED7">
                    <w:rPr>
                      <w:rFonts w:ascii="Times New Roman" w:eastAsia="Times New Roman" w:hAnsi="Times New Roman" w:cs="Times New Roman"/>
                      <w:sz w:val="24"/>
                      <w:szCs w:val="24"/>
                    </w:rPr>
                    <w:t>масловоз</w:t>
                  </w:r>
                  <w:proofErr w:type="spellEnd"/>
                  <w:r w:rsidRPr="009E5ED7">
                    <w:rPr>
                      <w:rFonts w:ascii="Times New Roman" w:eastAsia="Times New Roman" w:hAnsi="Times New Roman" w:cs="Times New Roman"/>
                      <w:sz w:val="24"/>
                      <w:szCs w:val="24"/>
                    </w:rPr>
                    <w:t xml:space="preserve"> (или аналог) – не менее 2 ед.,</w:t>
                  </w:r>
                  <w:r w:rsidRPr="009E5ED7">
                    <w:rPr>
                      <w:rFonts w:ascii="Times New Roman" w:eastAsia="Times New Roman" w:hAnsi="Times New Roman" w:cs="Times New Roman"/>
                      <w:sz w:val="24"/>
                      <w:szCs w:val="24"/>
                    </w:rPr>
                    <w:br/>
                    <w:t>ГАЗ 330900 ЛВИ-1 (или аналог) – не менее 1 ед.,</w:t>
                  </w:r>
                  <w:r w:rsidRPr="009E5ED7">
                    <w:rPr>
                      <w:rFonts w:ascii="Times New Roman" w:eastAsia="Times New Roman" w:hAnsi="Times New Roman" w:cs="Times New Roman"/>
                      <w:sz w:val="24"/>
                      <w:szCs w:val="24"/>
                    </w:rPr>
                    <w:br/>
                    <w:t>ГАЗ 66-11 ПЭЛБН (или аналог) – не менее 1 ед.,</w:t>
                  </w:r>
                  <w:r w:rsidRPr="009E5ED7">
                    <w:rPr>
                      <w:rFonts w:ascii="Times New Roman" w:eastAsia="Times New Roman" w:hAnsi="Times New Roman" w:cs="Times New Roman"/>
                      <w:sz w:val="24"/>
                      <w:szCs w:val="24"/>
                    </w:rPr>
                    <w:br/>
                    <w:t>ЗИЛ 431410 УВЛ-03 (или аналог) – не менее 1 ед.,</w:t>
                  </w:r>
                  <w:r w:rsidRPr="009E5ED7">
                    <w:rPr>
                      <w:rFonts w:ascii="Times New Roman" w:eastAsia="Times New Roman" w:hAnsi="Times New Roman" w:cs="Times New Roman"/>
                      <w:sz w:val="24"/>
                      <w:szCs w:val="24"/>
                    </w:rPr>
                    <w:br/>
                    <w:t>КАМАЗ 43260 ЛВИ (или аналог) – не менее 1 ед.</w:t>
                  </w:r>
                  <w:r w:rsidRPr="009E5ED7">
                    <w:rPr>
                      <w:rFonts w:ascii="Times New Roman" w:eastAsia="Times New Roman" w:hAnsi="Times New Roman" w:cs="Times New Roman"/>
                      <w:sz w:val="24"/>
                      <w:szCs w:val="24"/>
                    </w:rPr>
                    <w:br/>
                    <w:t>Необходимость замены указанных машин и механизмов должна быть</w:t>
                  </w:r>
                  <w:proofErr w:type="gramEnd"/>
                  <w:r w:rsidRPr="009E5ED7">
                    <w:rPr>
                      <w:rFonts w:ascii="Times New Roman" w:eastAsia="Times New Roman" w:hAnsi="Times New Roman" w:cs="Times New Roman"/>
                      <w:sz w:val="24"/>
                      <w:szCs w:val="24"/>
                    </w:rPr>
                    <w:t xml:space="preserve"> обоснована в конкурсном предложении участника (форма 6).</w:t>
                  </w:r>
                  <w:r w:rsidRPr="009E5ED7">
                    <w:rPr>
                      <w:rFonts w:ascii="Times New Roman" w:eastAsia="Times New Roman" w:hAnsi="Times New Roman" w:cs="Times New Roman"/>
                      <w:sz w:val="24"/>
                      <w:szCs w:val="24"/>
                    </w:rPr>
                    <w:br/>
                    <w:t xml:space="preserve">4. Участнику конкурса желательно иметь опыт выполнения аналогичных договоров сопоставимых с предметом закупки в объемах (в денежном выражении) </w:t>
                  </w:r>
                  <w:proofErr w:type="gramStart"/>
                  <w:r w:rsidRPr="009E5ED7">
                    <w:rPr>
                      <w:rFonts w:ascii="Times New Roman" w:eastAsia="Times New Roman" w:hAnsi="Times New Roman" w:cs="Times New Roman"/>
                      <w:sz w:val="24"/>
                      <w:szCs w:val="24"/>
                    </w:rPr>
                    <w:t>за</w:t>
                  </w:r>
                  <w:proofErr w:type="gramEnd"/>
                  <w:r w:rsidRPr="009E5ED7">
                    <w:rPr>
                      <w:rFonts w:ascii="Times New Roman" w:eastAsia="Times New Roman" w:hAnsi="Times New Roman" w:cs="Times New Roman"/>
                      <w:sz w:val="24"/>
                      <w:szCs w:val="24"/>
                    </w:rPr>
                    <w:t xml:space="preserve"> последние 3 года</w:t>
                  </w:r>
                  <w:r w:rsidRPr="009E5ED7">
                    <w:rPr>
                      <w:rFonts w:ascii="Times New Roman" w:eastAsia="Times New Roman" w:hAnsi="Times New Roman" w:cs="Times New Roman"/>
                      <w:sz w:val="24"/>
                      <w:szCs w:val="24"/>
                    </w:rPr>
                    <w:br/>
                    <w:t xml:space="preserve">5. Участнику конкурса желательно иметь положительную репутацию, подтвержденную отзывами о выполнении аналогичных договоров за </w:t>
                  </w:r>
                  <w:proofErr w:type="gramStart"/>
                  <w:r w:rsidRPr="009E5ED7">
                    <w:rPr>
                      <w:rFonts w:ascii="Times New Roman" w:eastAsia="Times New Roman" w:hAnsi="Times New Roman" w:cs="Times New Roman"/>
                      <w:sz w:val="24"/>
                      <w:szCs w:val="24"/>
                    </w:rPr>
                    <w:t>последние</w:t>
                  </w:r>
                  <w:proofErr w:type="gramEnd"/>
                  <w:r w:rsidRPr="009E5ED7">
                    <w:rPr>
                      <w:rFonts w:ascii="Times New Roman" w:eastAsia="Times New Roman" w:hAnsi="Times New Roman" w:cs="Times New Roman"/>
                      <w:sz w:val="24"/>
                      <w:szCs w:val="24"/>
                    </w:rPr>
                    <w:t xml:space="preserve"> 3 года</w:t>
                  </w:r>
                  <w:r w:rsidRPr="009E5ED7">
                    <w:rPr>
                      <w:rFonts w:ascii="Times New Roman" w:eastAsia="Times New Roman" w:hAnsi="Times New Roman" w:cs="Times New Roman"/>
                      <w:sz w:val="24"/>
                      <w:szCs w:val="24"/>
                    </w:rPr>
                    <w:br/>
                    <w:t xml:space="preserve">6. </w:t>
                  </w:r>
                  <w:proofErr w:type="gramStart"/>
                  <w:r w:rsidRPr="009E5ED7">
                    <w:rPr>
                      <w:rFonts w:ascii="Times New Roman" w:eastAsia="Times New Roman" w:hAnsi="Times New Roman" w:cs="Times New Roman"/>
                      <w:sz w:val="24"/>
                      <w:szCs w:val="24"/>
                    </w:rPr>
                    <w:t>Требования к благонадежности Участника, члена коллективного Участника, субподрядчика</w:t>
                  </w:r>
                  <w:r w:rsidRPr="009E5ED7">
                    <w:rPr>
                      <w:rFonts w:ascii="Times New Roman" w:eastAsia="Times New Roman" w:hAnsi="Times New Roman" w:cs="Times New Roman"/>
                      <w:sz w:val="24"/>
                      <w:szCs w:val="24"/>
                    </w:rPr>
                    <w:br/>
                    <w:t>а) участник должен дать согласие на проведение проверки благонадежности Службой экономической безопасности ОАО «</w:t>
                  </w:r>
                  <w:proofErr w:type="spellStart"/>
                  <w:r w:rsidRPr="009E5ED7">
                    <w:rPr>
                      <w:rFonts w:ascii="Times New Roman" w:eastAsia="Times New Roman" w:hAnsi="Times New Roman" w:cs="Times New Roman"/>
                      <w:sz w:val="24"/>
                      <w:szCs w:val="24"/>
                    </w:rPr>
                    <w:t>Тюменьэнерго</w:t>
                  </w:r>
                  <w:proofErr w:type="spellEnd"/>
                  <w:r w:rsidRPr="009E5ED7">
                    <w:rPr>
                      <w:rFonts w:ascii="Times New Roman" w:eastAsia="Times New Roman" w:hAnsi="Times New Roman" w:cs="Times New Roman"/>
                      <w:sz w:val="24"/>
                      <w:szCs w:val="24"/>
                    </w:rPr>
                    <w:t>»;</w:t>
                  </w:r>
                  <w:r w:rsidRPr="009E5ED7">
                    <w:rPr>
                      <w:rFonts w:ascii="Times New Roman" w:eastAsia="Times New Roman" w:hAnsi="Times New Roman" w:cs="Times New Roman"/>
                      <w:sz w:val="24"/>
                      <w:szCs w:val="24"/>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9E5ED7">
                    <w:rPr>
                      <w:rFonts w:ascii="Times New Roman" w:eastAsia="Times New Roman" w:hAnsi="Times New Roman" w:cs="Times New Roman"/>
                      <w:sz w:val="24"/>
                      <w:szCs w:val="24"/>
                    </w:rPr>
                    <w:br/>
                    <w:t>в) деятельность Участника должна быть безубыточной за последний завершенный год;</w:t>
                  </w:r>
                  <w:proofErr w:type="gramEnd"/>
                  <w:r w:rsidRPr="009E5ED7">
                    <w:rPr>
                      <w:rFonts w:ascii="Times New Roman" w:eastAsia="Times New Roman" w:hAnsi="Times New Roman" w:cs="Times New Roman"/>
                      <w:sz w:val="24"/>
                      <w:szCs w:val="24"/>
                    </w:rPr>
                    <w:br/>
                  </w:r>
                  <w:proofErr w:type="gramStart"/>
                  <w:r w:rsidRPr="009E5ED7">
                    <w:rPr>
                      <w:rFonts w:ascii="Times New Roman" w:eastAsia="Times New Roman" w:hAnsi="Times New Roman" w:cs="Times New Roman"/>
                      <w:sz w:val="24"/>
                      <w:szCs w:val="24"/>
                    </w:rPr>
                    <w:t>г) экономическая деятельности Участника не должна быть приостановлена в административном порядке;</w:t>
                  </w:r>
                  <w:r w:rsidRPr="009E5ED7">
                    <w:rPr>
                      <w:rFonts w:ascii="Times New Roman" w:eastAsia="Times New Roman" w:hAnsi="Times New Roman" w:cs="Times New Roman"/>
                      <w:sz w:val="24"/>
                      <w:szCs w:val="24"/>
                    </w:rPr>
                    <w:br/>
                    <w:t>д) участник не должен иметь задолженность по уплате налогов;</w:t>
                  </w:r>
                  <w:r w:rsidRPr="009E5ED7">
                    <w:rPr>
                      <w:rFonts w:ascii="Times New Roman" w:eastAsia="Times New Roman" w:hAnsi="Times New Roman" w:cs="Times New Roman"/>
                      <w:sz w:val="24"/>
                      <w:szCs w:val="24"/>
                    </w:rPr>
                    <w:br/>
                  </w:r>
                  <w:r w:rsidRPr="009E5ED7">
                    <w:rPr>
                      <w:rFonts w:ascii="Times New Roman" w:eastAsia="Times New Roman" w:hAnsi="Times New Roman" w:cs="Times New Roman"/>
                      <w:sz w:val="24"/>
                      <w:szCs w:val="24"/>
                    </w:rPr>
                    <w:lastRenderedPageBreak/>
                    <w:t>е) на имущество Участника не должен быть наложен арест;</w:t>
                  </w:r>
                  <w:r w:rsidRPr="009E5ED7">
                    <w:rPr>
                      <w:rFonts w:ascii="Times New Roman" w:eastAsia="Times New Roman" w:hAnsi="Times New Roman" w:cs="Times New Roman"/>
                      <w:sz w:val="24"/>
                      <w:szCs w:val="24"/>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9E5ED7">
                    <w:rPr>
                      <w:rFonts w:ascii="Times New Roman" w:eastAsia="Times New Roman" w:hAnsi="Times New Roman" w:cs="Times New Roman"/>
                      <w:sz w:val="24"/>
                      <w:szCs w:val="24"/>
                    </w:rPr>
                    <w:br/>
                  </w:r>
                  <w:proofErr w:type="gramStart"/>
                  <w:r w:rsidRPr="009E5ED7">
                    <w:rPr>
                      <w:rFonts w:ascii="Times New Roman" w:eastAsia="Times New Roman" w:hAnsi="Times New Roman" w:cs="Times New Roman"/>
                      <w:sz w:val="24"/>
                      <w:szCs w:val="24"/>
                    </w:rPr>
                    <w:t>з) 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9E5ED7">
                    <w:rPr>
                      <w:rFonts w:ascii="Times New Roman" w:eastAsia="Times New Roman" w:hAnsi="Times New Roman" w:cs="Times New Roman"/>
                      <w:sz w:val="24"/>
                      <w:szCs w:val="24"/>
                    </w:rPr>
                    <w:t xml:space="preserve"> муниципальных нужд";</w:t>
                  </w:r>
                  <w:r w:rsidRPr="009E5ED7">
                    <w:rPr>
                      <w:rFonts w:ascii="Times New Roman" w:eastAsia="Times New Roman" w:hAnsi="Times New Roman" w:cs="Times New Roman"/>
                      <w:sz w:val="24"/>
                      <w:szCs w:val="24"/>
                    </w:rPr>
                    <w:br/>
                    <w:t>и) участник не должен быть аффилирован к ОАО «</w:t>
                  </w:r>
                  <w:proofErr w:type="spellStart"/>
                  <w:r w:rsidRPr="009E5ED7">
                    <w:rPr>
                      <w:rFonts w:ascii="Times New Roman" w:eastAsia="Times New Roman" w:hAnsi="Times New Roman" w:cs="Times New Roman"/>
                      <w:sz w:val="24"/>
                      <w:szCs w:val="24"/>
                    </w:rPr>
                    <w:t>Тюменьэнерго</w:t>
                  </w:r>
                  <w:proofErr w:type="spellEnd"/>
                  <w:r w:rsidRPr="009E5ED7">
                    <w:rPr>
                      <w:rFonts w:ascii="Times New Roman" w:eastAsia="Times New Roman" w:hAnsi="Times New Roman" w:cs="Times New Roman"/>
                      <w:sz w:val="24"/>
                      <w:szCs w:val="24"/>
                    </w:rPr>
                    <w:t>»;</w:t>
                  </w:r>
                  <w:r w:rsidRPr="009E5ED7">
                    <w:rPr>
                      <w:rFonts w:ascii="Times New Roman" w:eastAsia="Times New Roman" w:hAnsi="Times New Roman" w:cs="Times New Roman"/>
                      <w:sz w:val="24"/>
                      <w:szCs w:val="24"/>
                    </w:rPr>
                    <w:br/>
                    <w:t>к) участник не должен быть аффилирован к другим участникам регламентированной закупочной процедуры;</w:t>
                  </w:r>
                  <w:r w:rsidRPr="009E5ED7">
                    <w:rPr>
                      <w:rFonts w:ascii="Times New Roman" w:eastAsia="Times New Roman" w:hAnsi="Times New Roman" w:cs="Times New Roman"/>
                      <w:sz w:val="24"/>
                      <w:szCs w:val="24"/>
                    </w:rPr>
                    <w:br/>
                  </w:r>
                  <w:proofErr w:type="gramStart"/>
                  <w:r w:rsidRPr="009E5ED7">
                    <w:rPr>
                      <w:rFonts w:ascii="Times New Roman" w:eastAsia="Times New Roman" w:hAnsi="Times New Roman" w:cs="Times New Roman"/>
                      <w:sz w:val="24"/>
                      <w:szCs w:val="24"/>
                    </w:rPr>
                    <w:t>л) отсутствие у ОАО "</w:t>
                  </w:r>
                  <w:proofErr w:type="spellStart"/>
                  <w:r w:rsidRPr="009E5ED7">
                    <w:rPr>
                      <w:rFonts w:ascii="Times New Roman" w:eastAsia="Times New Roman" w:hAnsi="Times New Roman" w:cs="Times New Roman"/>
                      <w:sz w:val="24"/>
                      <w:szCs w:val="24"/>
                    </w:rPr>
                    <w:t>Тюменьэнерго</w:t>
                  </w:r>
                  <w:proofErr w:type="spellEnd"/>
                  <w:r w:rsidRPr="009E5ED7">
                    <w:rPr>
                      <w:rFonts w:ascii="Times New Roman" w:eastAsia="Times New Roman" w:hAnsi="Times New Roman" w:cs="Times New Roman"/>
                      <w:sz w:val="24"/>
                      <w:szCs w:val="24"/>
                    </w:rPr>
                    <w:t>" информации о неисполнении/ненадлежащем исполнении Участником договорных обязательств по заключенным с ОАО «</w:t>
                  </w:r>
                  <w:proofErr w:type="spellStart"/>
                  <w:r w:rsidRPr="009E5ED7">
                    <w:rPr>
                      <w:rFonts w:ascii="Times New Roman" w:eastAsia="Times New Roman" w:hAnsi="Times New Roman" w:cs="Times New Roman"/>
                      <w:sz w:val="24"/>
                      <w:szCs w:val="24"/>
                    </w:rPr>
                    <w:t>Тюменьэнерго</w:t>
                  </w:r>
                  <w:proofErr w:type="spellEnd"/>
                  <w:r w:rsidRPr="009E5ED7">
                    <w:rPr>
                      <w:rFonts w:ascii="Times New Roman" w:eastAsia="Times New Roman" w:hAnsi="Times New Roman" w:cs="Times New Roman"/>
                      <w:sz w:val="24"/>
                      <w:szCs w:val="24"/>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9E5ED7">
                    <w:rPr>
                      <w:rFonts w:ascii="Times New Roman" w:eastAsia="Times New Roman" w:hAnsi="Times New Roman" w:cs="Times New Roman"/>
                      <w:sz w:val="24"/>
                      <w:szCs w:val="24"/>
                    </w:rPr>
                    <w:br/>
                    <w:t>м) Отсутствие сведений о предстоящем исключении контрагента из ЕГРЮЛ/ЕГРИП;</w:t>
                  </w:r>
                  <w:proofErr w:type="gramEnd"/>
                  <w:r w:rsidRPr="009E5ED7">
                    <w:rPr>
                      <w:rFonts w:ascii="Times New Roman" w:eastAsia="Times New Roman" w:hAnsi="Times New Roman" w:cs="Times New Roman"/>
                      <w:sz w:val="24"/>
                      <w:szCs w:val="24"/>
                    </w:rPr>
                    <w:br/>
                    <w:t>н) Отсутствие фактов предоставления недостоверных сведений и документов в рамках закупочной процедуры;</w:t>
                  </w:r>
                  <w:r w:rsidRPr="009E5ED7">
                    <w:rPr>
                      <w:rFonts w:ascii="Times New Roman" w:eastAsia="Times New Roman" w:hAnsi="Times New Roman" w:cs="Times New Roman"/>
                      <w:sz w:val="24"/>
                      <w:szCs w:val="24"/>
                    </w:rPr>
                    <w:br/>
                    <w:t>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9E5ED7">
                    <w:rPr>
                      <w:rFonts w:ascii="Times New Roman" w:eastAsia="Times New Roman" w:hAnsi="Times New Roman" w:cs="Times New Roman"/>
                      <w:sz w:val="24"/>
                      <w:szCs w:val="24"/>
                    </w:rPr>
                    <w:br/>
                    <w:t>Результат проверки благонадежности Участника закупки оформляется заключением СЭБ ОАО "</w:t>
                  </w:r>
                  <w:proofErr w:type="spellStart"/>
                  <w:r w:rsidRPr="009E5ED7">
                    <w:rPr>
                      <w:rFonts w:ascii="Times New Roman" w:eastAsia="Times New Roman" w:hAnsi="Times New Roman" w:cs="Times New Roman"/>
                      <w:sz w:val="24"/>
                      <w:szCs w:val="24"/>
                    </w:rPr>
                    <w:t>Тюменьэнерго</w:t>
                  </w:r>
                  <w:proofErr w:type="spellEnd"/>
                  <w:r w:rsidRPr="009E5ED7">
                    <w:rPr>
                      <w:rFonts w:ascii="Times New Roman" w:eastAsia="Times New Roman" w:hAnsi="Times New Roman" w:cs="Times New Roman"/>
                      <w:sz w:val="24"/>
                      <w:szCs w:val="24"/>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9E5ED7">
                    <w:rPr>
                      <w:rFonts w:ascii="Times New Roman" w:eastAsia="Times New Roman" w:hAnsi="Times New Roman" w:cs="Times New Roman"/>
                      <w:sz w:val="24"/>
                      <w:szCs w:val="24"/>
                    </w:rPr>
                    <w:t>Тюменьэнерго</w:t>
                  </w:r>
                  <w:proofErr w:type="spellEnd"/>
                  <w:r w:rsidRPr="009E5ED7">
                    <w:rPr>
                      <w:rFonts w:ascii="Times New Roman" w:eastAsia="Times New Roman" w:hAnsi="Times New Roman" w:cs="Times New Roman"/>
                      <w:sz w:val="24"/>
                      <w:szCs w:val="24"/>
                    </w:rPr>
                    <w:t>" (СЭБ ОАО "</w:t>
                  </w:r>
                  <w:proofErr w:type="spellStart"/>
                  <w:r w:rsidRPr="009E5ED7">
                    <w:rPr>
                      <w:rFonts w:ascii="Times New Roman" w:eastAsia="Times New Roman" w:hAnsi="Times New Roman" w:cs="Times New Roman"/>
                      <w:sz w:val="24"/>
                      <w:szCs w:val="24"/>
                    </w:rPr>
                    <w:t>Тюменьэнерго</w:t>
                  </w:r>
                  <w:proofErr w:type="spellEnd"/>
                  <w:r w:rsidRPr="009E5ED7">
                    <w:rPr>
                      <w:rFonts w:ascii="Times New Roman" w:eastAsia="Times New Roman" w:hAnsi="Times New Roman" w:cs="Times New Roman"/>
                      <w:sz w:val="24"/>
                      <w:szCs w:val="24"/>
                    </w:rPr>
                    <w:t>").</w:t>
                  </w:r>
                  <w:r w:rsidRPr="009E5ED7">
                    <w:rPr>
                      <w:rFonts w:ascii="Times New Roman" w:eastAsia="Times New Roman" w:hAnsi="Times New Roman" w:cs="Times New Roman"/>
                      <w:sz w:val="24"/>
                      <w:szCs w:val="24"/>
                    </w:rPr>
                    <w:br/>
                    <w:t>7. Техническое и коммерческое предложения должны соответствовать требованиям Заказчика</w:t>
                  </w:r>
                  <w:proofErr w:type="gramStart"/>
                  <w:r w:rsidRPr="009E5ED7">
                    <w:rPr>
                      <w:rFonts w:ascii="Times New Roman" w:eastAsia="Times New Roman" w:hAnsi="Times New Roman" w:cs="Times New Roman"/>
                      <w:sz w:val="24"/>
                      <w:szCs w:val="24"/>
                    </w:rPr>
                    <w:br/>
                  </w:r>
                  <w:r w:rsidRPr="009E5ED7">
                    <w:rPr>
                      <w:rFonts w:ascii="Times New Roman" w:eastAsia="Times New Roman" w:hAnsi="Times New Roman" w:cs="Times New Roman"/>
                      <w:sz w:val="24"/>
                      <w:szCs w:val="24"/>
                    </w:rPr>
                    <w:br/>
                    <w:t>Б</w:t>
                  </w:r>
                  <w:proofErr w:type="gramEnd"/>
                  <w:r w:rsidRPr="009E5ED7">
                    <w:rPr>
                      <w:rFonts w:ascii="Times New Roman" w:eastAsia="Times New Roman" w:hAnsi="Times New Roman" w:cs="Times New Roman"/>
                      <w:sz w:val="24"/>
                      <w:szCs w:val="24"/>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E5ED7" w:rsidRPr="009E5ED7">
              <w:trPr>
                <w:tblCellSpacing w:w="0" w:type="dxa"/>
              </w:trPr>
              <w:tc>
                <w:tcPr>
                  <w:tcW w:w="0" w:type="auto"/>
                  <w:shd w:val="clear" w:color="auto" w:fill="F7F7F7"/>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lastRenderedPageBreak/>
                    <w:t>Комплект конкурсной документации:</w:t>
                  </w:r>
                </w:p>
              </w:tc>
              <w:tc>
                <w:tcPr>
                  <w:tcW w:w="0" w:type="auto"/>
                  <w:shd w:val="clear" w:color="auto" w:fill="F7F7F7"/>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9E5ED7" w:rsidRPr="009E5ED7">
              <w:trPr>
                <w:tblCellSpacing w:w="0" w:type="dxa"/>
              </w:trPr>
              <w:tc>
                <w:tcPr>
                  <w:tcW w:w="0" w:type="auto"/>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Конкурсная документация:</w:t>
                  </w:r>
                </w:p>
              </w:tc>
              <w:tc>
                <w:tcPr>
                  <w:tcW w:w="0" w:type="auto"/>
                  <w:hideMark/>
                </w:tcPr>
                <w:p w:rsidR="009E5ED7" w:rsidRPr="009E5ED7" w:rsidRDefault="009E5ED7" w:rsidP="009E5ED7">
                  <w:pPr>
                    <w:spacing w:after="0" w:line="240" w:lineRule="auto"/>
                    <w:rPr>
                      <w:rFonts w:ascii="Times New Roman" w:eastAsia="Times New Roman" w:hAnsi="Times New Roman" w:cs="Times New Roman"/>
                      <w:sz w:val="24"/>
                      <w:szCs w:val="24"/>
                    </w:rPr>
                  </w:pPr>
                  <w:hyperlink r:id="rId14" w:tgtFrame="_blank" w:history="1">
                    <w:r w:rsidRPr="009E5ED7">
                      <w:rPr>
                        <w:rFonts w:ascii="Times New Roman" w:eastAsia="Times New Roman" w:hAnsi="Times New Roman" w:cs="Times New Roman"/>
                        <w:color w:val="1C50A4"/>
                        <w:sz w:val="24"/>
                        <w:szCs w:val="24"/>
                        <w:u w:val="single"/>
                      </w:rPr>
                      <w:t>Скачать файл</w:t>
                    </w:r>
                    <w:r w:rsidRPr="009E5ED7">
                      <w:rPr>
                        <w:rFonts w:ascii="Times New Roman" w:eastAsia="Times New Roman" w:hAnsi="Times New Roman" w:cs="Times New Roman"/>
                        <w:color w:val="1C50A4"/>
                        <w:sz w:val="24"/>
                        <w:szCs w:val="24"/>
                      </w:rPr>
                      <w:t> </w:t>
                    </w:r>
                    <w:r w:rsidRPr="009E5ED7">
                      <w:rPr>
                        <w:rFonts w:ascii="Times New Roman" w:eastAsia="Times New Roman" w:hAnsi="Times New Roman" w:cs="Times New Roman"/>
                        <w:b/>
                        <w:bCs/>
                        <w:color w:val="1C50A4"/>
                        <w:sz w:val="24"/>
                        <w:szCs w:val="24"/>
                        <w:u w:val="single"/>
                      </w:rPr>
                      <w:t>КД.zip</w:t>
                    </w:r>
                  </w:hyperlink>
                  <w:r w:rsidRPr="009E5ED7">
                    <w:rPr>
                      <w:rFonts w:ascii="Times New Roman" w:eastAsia="Times New Roman" w:hAnsi="Times New Roman" w:cs="Times New Roman"/>
                      <w:sz w:val="24"/>
                      <w:szCs w:val="24"/>
                    </w:rPr>
                    <w:t> (27.6 Мб)</w:t>
                  </w:r>
                </w:p>
                <w:p w:rsidR="009E5ED7" w:rsidRPr="009E5ED7" w:rsidRDefault="009E5ED7" w:rsidP="009E5ED7">
                  <w:pPr>
                    <w:spacing w:after="0" w:line="240" w:lineRule="auto"/>
                    <w:rPr>
                      <w:rFonts w:ascii="Times New Roman" w:eastAsia="Times New Roman" w:hAnsi="Times New Roman" w:cs="Times New Roman"/>
                      <w:sz w:val="24"/>
                      <w:szCs w:val="24"/>
                    </w:rPr>
                  </w:pPr>
                  <w:hyperlink r:id="rId15" w:history="1">
                    <w:r w:rsidRPr="009E5ED7">
                      <w:rPr>
                        <w:rFonts w:ascii="Times New Roman" w:eastAsia="Times New Roman" w:hAnsi="Times New Roman" w:cs="Times New Roman"/>
                        <w:b/>
                        <w:bCs/>
                        <w:color w:val="1C50A4"/>
                        <w:sz w:val="24"/>
                        <w:szCs w:val="24"/>
                        <w:u w:val="single"/>
                      </w:rPr>
                      <w:t>Редактировать конкурсную документацию</w:t>
                    </w:r>
                  </w:hyperlink>
                </w:p>
                <w:p w:rsidR="009E5ED7" w:rsidRPr="009E5ED7" w:rsidRDefault="009E5ED7" w:rsidP="009E5ED7">
                  <w:pPr>
                    <w:spacing w:after="0" w:line="240" w:lineRule="auto"/>
                    <w:rPr>
                      <w:rFonts w:ascii="Times New Roman" w:eastAsia="Times New Roman" w:hAnsi="Times New Roman" w:cs="Times New Roman"/>
                      <w:sz w:val="24"/>
                      <w:szCs w:val="24"/>
                    </w:rPr>
                  </w:pPr>
                  <w:hyperlink r:id="rId16" w:tgtFrame="signature" w:history="1">
                    <w:r w:rsidRPr="009E5ED7">
                      <w:rPr>
                        <w:rFonts w:ascii="Times New Roman" w:eastAsia="Times New Roman" w:hAnsi="Times New Roman" w:cs="Times New Roman"/>
                        <w:color w:val="1C50A4"/>
                        <w:sz w:val="24"/>
                        <w:szCs w:val="24"/>
                        <w:u w:val="single"/>
                      </w:rPr>
                      <w:t>Подписана ЭП</w:t>
                    </w:r>
                  </w:hyperlink>
                </w:p>
                <w:p w:rsidR="009E5ED7" w:rsidRPr="009E5ED7" w:rsidRDefault="009E5ED7" w:rsidP="009E5ED7">
                  <w:pPr>
                    <w:spacing w:after="0" w:line="240" w:lineRule="auto"/>
                    <w:rPr>
                      <w:rFonts w:ascii="Times New Roman" w:eastAsia="Times New Roman" w:hAnsi="Times New Roman" w:cs="Times New Roman"/>
                      <w:sz w:val="24"/>
                      <w:szCs w:val="24"/>
                    </w:rPr>
                  </w:pPr>
                  <w:hyperlink r:id="rId17" w:history="1">
                    <w:r w:rsidRPr="009E5ED7">
                      <w:rPr>
                        <w:rFonts w:ascii="Times New Roman" w:eastAsia="Times New Roman" w:hAnsi="Times New Roman" w:cs="Times New Roman"/>
                        <w:color w:val="1C50A4"/>
                        <w:sz w:val="24"/>
                        <w:szCs w:val="24"/>
                        <w:u w:val="single"/>
                      </w:rPr>
                      <w:t>Перевести документацию на другой язык</w:t>
                    </w:r>
                  </w:hyperlink>
                </w:p>
              </w:tc>
            </w:tr>
            <w:tr w:rsidR="009E5ED7" w:rsidRPr="009E5ED7">
              <w:trPr>
                <w:tblCellSpacing w:w="0" w:type="dxa"/>
              </w:trPr>
              <w:tc>
                <w:tcPr>
                  <w:tcW w:w="0" w:type="auto"/>
                  <w:shd w:val="clear" w:color="auto" w:fill="F7F7F7"/>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lastRenderedPageBreak/>
                    <w:t>Порядок предоставления конкурсной документации:</w:t>
                  </w:r>
                </w:p>
              </w:tc>
              <w:tc>
                <w:tcPr>
                  <w:tcW w:w="0" w:type="auto"/>
                  <w:shd w:val="clear" w:color="auto" w:fill="F7F7F7"/>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9E5ED7">
                    <w:rPr>
                      <w:rFonts w:ascii="Times New Roman" w:eastAsia="Times New Roman" w:hAnsi="Times New Roman" w:cs="Times New Roman"/>
                      <w:sz w:val="24"/>
                      <w:szCs w:val="24"/>
                    </w:rPr>
                    <w:t>с даты размещения</w:t>
                  </w:r>
                  <w:proofErr w:type="gramEnd"/>
                  <w:r w:rsidRPr="009E5ED7">
                    <w:rPr>
                      <w:rFonts w:ascii="Times New Roman" w:eastAsia="Times New Roman" w:hAnsi="Times New Roman" w:cs="Times New Roman"/>
                      <w:sz w:val="24"/>
                      <w:szCs w:val="24"/>
                    </w:rPr>
                    <w:t xml:space="preserve"> закупки.</w:t>
                  </w:r>
                </w:p>
              </w:tc>
            </w:tr>
            <w:tr w:rsidR="009E5ED7" w:rsidRPr="009E5ED7">
              <w:trPr>
                <w:tblCellSpacing w:w="0" w:type="dxa"/>
              </w:trPr>
              <w:tc>
                <w:tcPr>
                  <w:tcW w:w="0" w:type="auto"/>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Обеспечение конкурсных заявок, кроме банковских гарантий:</w:t>
                  </w:r>
                </w:p>
              </w:tc>
              <w:tc>
                <w:tcPr>
                  <w:tcW w:w="0" w:type="auto"/>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Обязательства Участников, связанные с подачей Конкурсных заявок, обеспечиваются неустойкой на сумму: 10 % от общей стоимости заявки Участника (с учетом налогов)</w:t>
                  </w:r>
                </w:p>
              </w:tc>
            </w:tr>
            <w:tr w:rsidR="009E5ED7" w:rsidRPr="009E5ED7">
              <w:trPr>
                <w:tblCellSpacing w:w="0" w:type="dxa"/>
              </w:trPr>
              <w:tc>
                <w:tcPr>
                  <w:tcW w:w="0" w:type="auto"/>
                  <w:shd w:val="clear" w:color="auto" w:fill="F7F7F7"/>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Конкурсные заявки:</w:t>
                  </w:r>
                </w:p>
              </w:tc>
              <w:tc>
                <w:tcPr>
                  <w:tcW w:w="0" w:type="auto"/>
                  <w:shd w:val="clear" w:color="auto" w:fill="F7F7F7"/>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Все документы, входящие в Конкурсную заявку должны быть подготовлены на русском языке. Все суммы денежных сре</w:t>
                  </w:r>
                  <w:proofErr w:type="gramStart"/>
                  <w:r w:rsidRPr="009E5ED7">
                    <w:rPr>
                      <w:rFonts w:ascii="Times New Roman" w:eastAsia="Times New Roman" w:hAnsi="Times New Roman" w:cs="Times New Roman"/>
                      <w:sz w:val="24"/>
                      <w:szCs w:val="24"/>
                    </w:rPr>
                    <w:t>дств в д</w:t>
                  </w:r>
                  <w:proofErr w:type="gramEnd"/>
                  <w:r w:rsidRPr="009E5ED7">
                    <w:rPr>
                      <w:rFonts w:ascii="Times New Roman" w:eastAsia="Times New Roman" w:hAnsi="Times New Roman" w:cs="Times New Roman"/>
                      <w:sz w:val="24"/>
                      <w:szCs w:val="2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E5ED7" w:rsidRPr="009E5ED7">
              <w:trPr>
                <w:tblCellSpacing w:w="0" w:type="dxa"/>
              </w:trPr>
              <w:tc>
                <w:tcPr>
                  <w:tcW w:w="0" w:type="auto"/>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При выборе победителя учитывается:</w:t>
                  </w:r>
                </w:p>
              </w:tc>
              <w:tc>
                <w:tcPr>
                  <w:tcW w:w="0" w:type="auto"/>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Цена с НДС</w:t>
                  </w:r>
                </w:p>
              </w:tc>
            </w:tr>
            <w:tr w:rsidR="009E5ED7" w:rsidRPr="009E5ED7">
              <w:trPr>
                <w:tblCellSpacing w:w="0" w:type="dxa"/>
              </w:trPr>
              <w:tc>
                <w:tcPr>
                  <w:tcW w:w="0" w:type="auto"/>
                  <w:shd w:val="clear" w:color="auto" w:fill="F7F7F7"/>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Место вскрытия конвертов:</w:t>
                  </w:r>
                </w:p>
              </w:tc>
              <w:tc>
                <w:tcPr>
                  <w:tcW w:w="0" w:type="auto"/>
                  <w:shd w:val="clear" w:color="auto" w:fill="F7F7F7"/>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Вскрытие конвертов с заявками состоится на сайте системы электронных торгов группы B2B-Center (www.b2b-center.ru).</w:t>
                  </w:r>
                </w:p>
              </w:tc>
            </w:tr>
            <w:tr w:rsidR="009E5ED7" w:rsidRPr="009E5ED7">
              <w:trPr>
                <w:tblCellSpacing w:w="0" w:type="dxa"/>
              </w:trPr>
              <w:tc>
                <w:tcPr>
                  <w:tcW w:w="0" w:type="auto"/>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Дата вскрытия конвертов (крайний срок подачи конкурсных заявок):</w:t>
                  </w:r>
                </w:p>
              </w:tc>
              <w:tc>
                <w:tcPr>
                  <w:tcW w:w="0" w:type="auto"/>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Вскрытие конвертов с заявками состоится </w:t>
                  </w:r>
                  <w:r w:rsidRPr="009E5ED7">
                    <w:rPr>
                      <w:rFonts w:ascii="Times New Roman" w:eastAsia="Times New Roman" w:hAnsi="Times New Roman" w:cs="Times New Roman"/>
                      <w:b/>
                      <w:bCs/>
                      <w:sz w:val="24"/>
                      <w:szCs w:val="24"/>
                    </w:rPr>
                    <w:t>13.11.2013 в 12:30 по московскому времени</w:t>
                  </w:r>
                  <w:r w:rsidRPr="009E5ED7">
                    <w:rPr>
                      <w:rFonts w:ascii="Times New Roman" w:eastAsia="Times New Roman" w:hAnsi="Times New Roman" w:cs="Times New Roman"/>
                      <w:sz w:val="24"/>
                      <w:szCs w:val="24"/>
                    </w:rPr>
                    <w:t>.</w:t>
                  </w:r>
                </w:p>
              </w:tc>
            </w:tr>
            <w:tr w:rsidR="009E5ED7" w:rsidRPr="009E5ED7">
              <w:trPr>
                <w:tblCellSpacing w:w="0" w:type="dxa"/>
              </w:trPr>
              <w:tc>
                <w:tcPr>
                  <w:tcW w:w="0" w:type="auto"/>
                  <w:shd w:val="clear" w:color="auto" w:fill="F7F7F7"/>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Дата рассмотрения предложений:</w:t>
                  </w:r>
                </w:p>
              </w:tc>
              <w:tc>
                <w:tcPr>
                  <w:tcW w:w="0" w:type="auto"/>
                  <w:shd w:val="clear" w:color="auto" w:fill="F7F7F7"/>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02.12.2013 15:00</w:t>
                  </w:r>
                </w:p>
              </w:tc>
            </w:tr>
            <w:tr w:rsidR="009E5ED7" w:rsidRPr="009E5ED7">
              <w:trPr>
                <w:tblCellSpacing w:w="0" w:type="dxa"/>
              </w:trPr>
              <w:tc>
                <w:tcPr>
                  <w:tcW w:w="0" w:type="auto"/>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Место рассмотрения предложений:</w:t>
                  </w:r>
                </w:p>
              </w:tc>
              <w:tc>
                <w:tcPr>
                  <w:tcW w:w="0" w:type="auto"/>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628617, Тюменская область, Ханты-Мансийский автономный округ-Югра, г. Нижневартовск, ул. Пермская, 22</w:t>
                  </w:r>
                </w:p>
              </w:tc>
            </w:tr>
            <w:tr w:rsidR="009E5ED7" w:rsidRPr="009E5ED7">
              <w:trPr>
                <w:tblCellSpacing w:w="0" w:type="dxa"/>
              </w:trPr>
              <w:tc>
                <w:tcPr>
                  <w:tcW w:w="0" w:type="auto"/>
                  <w:shd w:val="clear" w:color="auto" w:fill="F7F7F7"/>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Дата и время подведения итогов:</w:t>
                  </w:r>
                </w:p>
              </w:tc>
              <w:tc>
                <w:tcPr>
                  <w:tcW w:w="0" w:type="auto"/>
                  <w:shd w:val="clear" w:color="auto" w:fill="F7F7F7"/>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12.12.2013 15:00</w:t>
                  </w:r>
                </w:p>
              </w:tc>
            </w:tr>
            <w:tr w:rsidR="009E5ED7" w:rsidRPr="009E5ED7">
              <w:trPr>
                <w:tblCellSpacing w:w="0" w:type="dxa"/>
              </w:trPr>
              <w:tc>
                <w:tcPr>
                  <w:tcW w:w="0" w:type="auto"/>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Место подведения итогов:</w:t>
                  </w:r>
                </w:p>
              </w:tc>
              <w:tc>
                <w:tcPr>
                  <w:tcW w:w="0" w:type="auto"/>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628617, Тюменская область, Ханты-Мансийский автономный округ-Югра, г. Нижневартовск, ул. Пермская, 22</w:t>
                  </w:r>
                </w:p>
              </w:tc>
            </w:tr>
            <w:tr w:rsidR="009E5ED7" w:rsidRPr="009E5ED7">
              <w:trPr>
                <w:tblCellSpacing w:w="0" w:type="dxa"/>
              </w:trPr>
              <w:tc>
                <w:tcPr>
                  <w:tcW w:w="0" w:type="auto"/>
                  <w:shd w:val="clear" w:color="auto" w:fill="F7F7F7"/>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Победитель конкурса:</w:t>
                  </w:r>
                </w:p>
              </w:tc>
              <w:tc>
                <w:tcPr>
                  <w:tcW w:w="0" w:type="auto"/>
                  <w:shd w:val="clear" w:color="auto" w:fill="F7F7F7"/>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E5ED7">
                    <w:rPr>
                      <w:rFonts w:ascii="Times New Roman" w:eastAsia="Times New Roman" w:hAnsi="Times New Roman" w:cs="Times New Roman"/>
                      <w:sz w:val="24"/>
                      <w:szCs w:val="24"/>
                    </w:rPr>
                    <w:t>ранжировке</w:t>
                  </w:r>
                  <w:proofErr w:type="spellEnd"/>
                  <w:r w:rsidRPr="009E5ED7">
                    <w:rPr>
                      <w:rFonts w:ascii="Times New Roman" w:eastAsia="Times New Roman" w:hAnsi="Times New Roman" w:cs="Times New Roman"/>
                      <w:sz w:val="24"/>
                      <w:szCs w:val="2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E5ED7" w:rsidRPr="009E5ED7">
              <w:trPr>
                <w:tblCellSpacing w:w="0" w:type="dxa"/>
              </w:trPr>
              <w:tc>
                <w:tcPr>
                  <w:tcW w:w="0" w:type="auto"/>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Лимитная (начальная) цена закупки:</w:t>
                  </w:r>
                </w:p>
              </w:tc>
              <w:tc>
                <w:tcPr>
                  <w:tcW w:w="0" w:type="auto"/>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Лот № 1. 48 381 360,19 руб. (цена с НДС)</w:t>
                  </w:r>
                </w:p>
              </w:tc>
            </w:tr>
            <w:tr w:rsidR="009E5ED7" w:rsidRPr="009E5ED7">
              <w:trPr>
                <w:tblCellSpacing w:w="0" w:type="dxa"/>
              </w:trPr>
              <w:tc>
                <w:tcPr>
                  <w:tcW w:w="0" w:type="auto"/>
                  <w:shd w:val="clear" w:color="auto" w:fill="F7F7F7"/>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 xml:space="preserve">Переторжка </w:t>
                  </w:r>
                  <w:r w:rsidRPr="009E5ED7">
                    <w:rPr>
                      <w:rFonts w:ascii="Times New Roman" w:eastAsia="Times New Roman" w:hAnsi="Times New Roman" w:cs="Times New Roman"/>
                      <w:sz w:val="18"/>
                      <w:szCs w:val="18"/>
                    </w:rPr>
                    <w:lastRenderedPageBreak/>
                    <w:t>(регулирование цены):</w:t>
                  </w:r>
                </w:p>
              </w:tc>
              <w:tc>
                <w:tcPr>
                  <w:tcW w:w="0" w:type="auto"/>
                  <w:shd w:val="clear" w:color="auto" w:fill="F7F7F7"/>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lastRenderedPageBreak/>
                    <w:t xml:space="preserve">Организатор конкурса намерен воспользоваться правом на проведение </w:t>
                  </w:r>
                  <w:r w:rsidRPr="009E5ED7">
                    <w:rPr>
                      <w:rFonts w:ascii="Times New Roman" w:eastAsia="Times New Roman" w:hAnsi="Times New Roman" w:cs="Times New Roman"/>
                      <w:sz w:val="24"/>
                      <w:szCs w:val="24"/>
                    </w:rPr>
                    <w:lastRenderedPageBreak/>
                    <w:t>переторжки (регулирования цены).</w:t>
                  </w:r>
                </w:p>
              </w:tc>
            </w:tr>
            <w:tr w:rsidR="009E5ED7" w:rsidRPr="009E5ED7">
              <w:trPr>
                <w:tblCellSpacing w:w="0" w:type="dxa"/>
              </w:trPr>
              <w:tc>
                <w:tcPr>
                  <w:tcW w:w="0" w:type="auto"/>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lastRenderedPageBreak/>
                    <w:t>Дополнительная информация о конкурсе:</w:t>
                  </w:r>
                </w:p>
              </w:tc>
              <w:tc>
                <w:tcPr>
                  <w:tcW w:w="0" w:type="auto"/>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9E5ED7">
                    <w:rPr>
                      <w:rFonts w:ascii="Times New Roman" w:eastAsia="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E5ED7">
                    <w:rPr>
                      <w:rFonts w:ascii="Times New Roman" w:eastAsia="Times New Roman" w:hAnsi="Times New Roman" w:cs="Times New Roman"/>
                      <w:sz w:val="24"/>
                      <w:szCs w:val="24"/>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E5ED7">
                    <w:rPr>
                      <w:rFonts w:ascii="Times New Roman" w:eastAsia="Times New Roman" w:hAnsi="Times New Roman" w:cs="Times New Roman"/>
                      <w:sz w:val="24"/>
                      <w:szCs w:val="2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E5ED7" w:rsidRPr="009E5ED7">
              <w:trPr>
                <w:tblCellSpacing w:w="0" w:type="dxa"/>
              </w:trPr>
              <w:tc>
                <w:tcPr>
                  <w:tcW w:w="0" w:type="auto"/>
                  <w:shd w:val="clear" w:color="auto" w:fill="F7F7F7"/>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Адрес места поставки товара, проведения работ или оказания услуг:</w:t>
                  </w:r>
                </w:p>
              </w:tc>
              <w:tc>
                <w:tcPr>
                  <w:tcW w:w="0" w:type="auto"/>
                  <w:shd w:val="clear" w:color="auto" w:fill="F7F7F7"/>
                  <w:hideMark/>
                </w:tcPr>
                <w:p w:rsidR="009E5ED7" w:rsidRPr="009E5ED7" w:rsidRDefault="009E5ED7" w:rsidP="009E5ED7">
                  <w:pPr>
                    <w:spacing w:after="0" w:line="240" w:lineRule="auto"/>
                    <w:rPr>
                      <w:rFonts w:ascii="Times New Roman" w:eastAsia="Times New Roman" w:hAnsi="Times New Roman" w:cs="Times New Roman"/>
                      <w:sz w:val="24"/>
                      <w:szCs w:val="24"/>
                    </w:rPr>
                  </w:pPr>
                  <w:hyperlink r:id="rId18" w:history="1">
                    <w:r w:rsidRPr="009E5ED7">
                      <w:rPr>
                        <w:rFonts w:ascii="Times New Roman" w:eastAsia="Times New Roman" w:hAnsi="Times New Roman" w:cs="Times New Roman"/>
                        <w:color w:val="1C50A4"/>
                        <w:sz w:val="24"/>
                        <w:szCs w:val="24"/>
                        <w:u w:val="single"/>
                      </w:rPr>
                      <w:t>628617, Ханты-Мансийский Автономный округ - Югра, Тюменская область, г. Нижневартовск, ул. Пермская, 22</w:t>
                    </w:r>
                  </w:hyperlink>
                </w:p>
              </w:tc>
            </w:tr>
            <w:tr w:rsidR="009E5ED7" w:rsidRPr="009E5ED7">
              <w:trPr>
                <w:tblCellSpacing w:w="0" w:type="dxa"/>
              </w:trPr>
              <w:tc>
                <w:tcPr>
                  <w:tcW w:w="0" w:type="auto"/>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1"/>
                    <w:gridCol w:w="3762"/>
                  </w:tblGrid>
                  <w:tr w:rsidR="009E5ED7" w:rsidRPr="009E5ED7">
                    <w:trPr>
                      <w:tblCellSpacing w:w="15" w:type="dxa"/>
                    </w:trPr>
                    <w:tc>
                      <w:tcPr>
                        <w:tcW w:w="3750" w:type="dxa"/>
                        <w:tcMar>
                          <w:top w:w="45" w:type="dxa"/>
                          <w:left w:w="45" w:type="dxa"/>
                          <w:bottom w:w="45" w:type="dxa"/>
                          <w:right w:w="45" w:type="dxa"/>
                        </w:tcMar>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b/>
                            <w:bCs/>
                            <w:sz w:val="24"/>
                            <w:szCs w:val="24"/>
                          </w:rPr>
                          <w:t>Извещение</w:t>
                        </w:r>
                      </w:p>
                      <w:p w:rsidR="009E5ED7" w:rsidRPr="009E5ED7" w:rsidRDefault="009E5ED7" w:rsidP="009E5ED7">
                        <w:pPr>
                          <w:spacing w:before="100" w:beforeAutospacing="1" w:after="100" w:afterAutospacing="1"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b/>
                            <w:bCs/>
                            <w:color w:val="006600"/>
                            <w:sz w:val="24"/>
                            <w:szCs w:val="24"/>
                          </w:rPr>
                          <w:t>Процедура выгружена</w:t>
                        </w:r>
                        <w:r w:rsidRPr="009E5ED7">
                          <w:rPr>
                            <w:rFonts w:ascii="Times New Roman" w:eastAsia="Times New Roman" w:hAnsi="Times New Roman" w:cs="Times New Roman"/>
                            <w:color w:val="006600"/>
                            <w:sz w:val="24"/>
                            <w:szCs w:val="24"/>
                          </w:rPr>
                          <w:br/>
                          <w:t>14.10.2013 10:00 (версия 1)</w:t>
                        </w:r>
                        <w:r w:rsidRPr="009E5ED7">
                          <w:rPr>
                            <w:rFonts w:ascii="Times New Roman" w:eastAsia="Times New Roman" w:hAnsi="Times New Roman" w:cs="Times New Roman"/>
                            <w:sz w:val="24"/>
                            <w:szCs w:val="24"/>
                          </w:rPr>
                          <w:t> </w:t>
                        </w:r>
                        <w:r w:rsidRPr="009E5ED7">
                          <w:rPr>
                            <w:rFonts w:ascii="Times New Roman" w:eastAsia="Times New Roman" w:hAnsi="Times New Roman" w:cs="Times New Roman"/>
                            <w:sz w:val="24"/>
                            <w:szCs w:val="24"/>
                          </w:rPr>
                          <w:br/>
                          <w:t>[</w:t>
                        </w:r>
                        <w:hyperlink r:id="rId19" w:history="1">
                          <w:r w:rsidRPr="009E5ED7">
                            <w:rPr>
                              <w:rFonts w:ascii="Times New Roman" w:eastAsia="Times New Roman" w:hAnsi="Times New Roman" w:cs="Times New Roman"/>
                              <w:color w:val="1C50A4"/>
                              <w:sz w:val="24"/>
                              <w:szCs w:val="24"/>
                              <w:u w:val="single"/>
                            </w:rPr>
                            <w:t>Выгрузить повторно</w:t>
                          </w:r>
                        </w:hyperlink>
                        <w:r w:rsidRPr="009E5ED7">
                          <w:rPr>
                            <w:rFonts w:ascii="Times New Roman" w:eastAsia="Times New Roman" w:hAnsi="Times New Roman" w:cs="Times New Roman"/>
                            <w:sz w:val="24"/>
                            <w:szCs w:val="24"/>
                          </w:rPr>
                          <w:t>]</w:t>
                        </w:r>
                      </w:p>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b/>
                            <w:bCs/>
                            <w:sz w:val="24"/>
                            <w:szCs w:val="24"/>
                          </w:rPr>
                          <w:t>Регистрационный номер</w:t>
                        </w:r>
                      </w:p>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color w:val="FF0000"/>
                            <w:sz w:val="24"/>
                            <w:szCs w:val="24"/>
                          </w:rPr>
                          <w:t xml:space="preserve">Не </w:t>
                        </w:r>
                        <w:proofErr w:type="gramStart"/>
                        <w:r w:rsidRPr="009E5ED7">
                          <w:rPr>
                            <w:rFonts w:ascii="Times New Roman" w:eastAsia="Times New Roman" w:hAnsi="Times New Roman" w:cs="Times New Roman"/>
                            <w:color w:val="FF0000"/>
                            <w:sz w:val="24"/>
                            <w:szCs w:val="24"/>
                          </w:rPr>
                          <w:t>задан</w:t>
                        </w:r>
                        <w:proofErr w:type="gramEnd"/>
                        <w:r w:rsidRPr="009E5ED7">
                          <w:rPr>
                            <w:rFonts w:ascii="Times New Roman" w:eastAsia="Times New Roman" w:hAnsi="Times New Roman" w:cs="Times New Roman"/>
                            <w:sz w:val="24"/>
                            <w:szCs w:val="24"/>
                          </w:rPr>
                          <w:t>. [</w:t>
                        </w:r>
                        <w:hyperlink r:id="rId20" w:history="1">
                          <w:r w:rsidRPr="009E5ED7">
                            <w:rPr>
                              <w:rFonts w:ascii="Times New Roman" w:eastAsia="Times New Roman" w:hAnsi="Times New Roman" w:cs="Times New Roman"/>
                              <w:color w:val="1C50A4"/>
                              <w:sz w:val="24"/>
                              <w:szCs w:val="24"/>
                              <w:u w:val="single"/>
                            </w:rPr>
                            <w:t>Задать</w:t>
                          </w:r>
                        </w:hyperlink>
                        <w:r w:rsidRPr="009E5ED7">
                          <w:rPr>
                            <w:rFonts w:ascii="Times New Roman" w:eastAsia="Times New Roman" w:hAnsi="Times New Roman" w:cs="Times New Roman"/>
                            <w:sz w:val="24"/>
                            <w:szCs w:val="24"/>
                          </w:rPr>
                          <w:t>]</w:t>
                        </w:r>
                      </w:p>
                      <w:p w:rsidR="009E5ED7" w:rsidRPr="009E5ED7" w:rsidRDefault="009E5ED7" w:rsidP="009E5ED7">
                        <w:pPr>
                          <w:spacing w:after="0" w:line="240" w:lineRule="auto"/>
                          <w:rPr>
                            <w:rFonts w:ascii="Times New Roman" w:eastAsia="Times New Roman" w:hAnsi="Times New Roman" w:cs="Times New Roman"/>
                            <w:sz w:val="24"/>
                            <w:szCs w:val="24"/>
                          </w:rPr>
                        </w:pPr>
                      </w:p>
                    </w:tc>
                    <w:tc>
                      <w:tcPr>
                        <w:tcW w:w="3750" w:type="dxa"/>
                        <w:tcMar>
                          <w:top w:w="45" w:type="dxa"/>
                          <w:left w:w="45" w:type="dxa"/>
                          <w:bottom w:w="45" w:type="dxa"/>
                          <w:right w:w="45" w:type="dxa"/>
                        </w:tcMar>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b/>
                            <w:bCs/>
                            <w:sz w:val="24"/>
                            <w:szCs w:val="24"/>
                          </w:rPr>
                          <w:t>Протоколы</w:t>
                        </w:r>
                      </w:p>
                      <w:p w:rsidR="009E5ED7" w:rsidRPr="009E5ED7" w:rsidRDefault="009E5ED7" w:rsidP="009E5ED7">
                        <w:pPr>
                          <w:spacing w:before="100" w:beforeAutospacing="1" w:after="100" w:afterAutospacing="1"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Протоколы отсутствуют</w:t>
                        </w:r>
                      </w:p>
                    </w:tc>
                  </w:tr>
                </w:tbl>
                <w:p w:rsidR="009E5ED7" w:rsidRPr="009E5ED7" w:rsidRDefault="009E5ED7" w:rsidP="009E5ED7">
                  <w:pPr>
                    <w:spacing w:after="0" w:line="240" w:lineRule="auto"/>
                    <w:rPr>
                      <w:rFonts w:ascii="Times New Roman" w:eastAsia="Times New Roman" w:hAnsi="Times New Roman" w:cs="Times New Roman"/>
                      <w:sz w:val="24"/>
                      <w:szCs w:val="24"/>
                    </w:rPr>
                  </w:pPr>
                </w:p>
              </w:tc>
            </w:tr>
            <w:tr w:rsidR="009E5ED7" w:rsidRPr="009E5ED7">
              <w:trPr>
                <w:tblCellSpacing w:w="0" w:type="dxa"/>
              </w:trPr>
              <w:tc>
                <w:tcPr>
                  <w:tcW w:w="0" w:type="auto"/>
                  <w:shd w:val="clear" w:color="auto" w:fill="F7F7F7"/>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Дата последнего редактирования:</w:t>
                  </w:r>
                </w:p>
              </w:tc>
              <w:tc>
                <w:tcPr>
                  <w:tcW w:w="0" w:type="auto"/>
                  <w:shd w:val="clear" w:color="auto" w:fill="F7F7F7"/>
                  <w:hideMark/>
                </w:tcPr>
                <w:p w:rsidR="009E5ED7" w:rsidRPr="009E5ED7" w:rsidRDefault="009E5ED7" w:rsidP="009E5ED7">
                  <w:pPr>
                    <w:spacing w:after="0" w:line="240" w:lineRule="auto"/>
                    <w:rPr>
                      <w:rFonts w:ascii="Times New Roman" w:eastAsia="Times New Roman" w:hAnsi="Times New Roman" w:cs="Times New Roman"/>
                      <w:sz w:val="24"/>
                      <w:szCs w:val="24"/>
                    </w:rPr>
                  </w:pPr>
                  <w:r w:rsidRPr="009E5ED7">
                    <w:rPr>
                      <w:rFonts w:ascii="Times New Roman" w:eastAsia="Times New Roman" w:hAnsi="Times New Roman" w:cs="Times New Roman"/>
                      <w:sz w:val="24"/>
                      <w:szCs w:val="24"/>
                    </w:rPr>
                    <w:t>14.10.2013 08:47, </w:t>
                  </w:r>
                  <w:proofErr w:type="spellStart"/>
                  <w:r w:rsidRPr="009E5ED7">
                    <w:rPr>
                      <w:rFonts w:ascii="Times New Roman" w:eastAsia="Times New Roman" w:hAnsi="Times New Roman" w:cs="Times New Roman"/>
                      <w:sz w:val="24"/>
                      <w:szCs w:val="24"/>
                    </w:rPr>
                    <w:fldChar w:fldCharType="begin"/>
                  </w:r>
                  <w:r w:rsidRPr="009E5ED7">
                    <w:rPr>
                      <w:rFonts w:ascii="Times New Roman" w:eastAsia="Times New Roman" w:hAnsi="Times New Roman" w:cs="Times New Roman"/>
                      <w:sz w:val="24"/>
                      <w:szCs w:val="24"/>
                    </w:rPr>
                    <w:instrText xml:space="preserve"> HYPERLINK "http://www.b2b-mrsk.ru/popups/send_message.html?action=send&amp;to=125051" \o "Отправить личное сообщение" \t "_blank" </w:instrText>
                  </w:r>
                  <w:r w:rsidRPr="009E5ED7">
                    <w:rPr>
                      <w:rFonts w:ascii="Times New Roman" w:eastAsia="Times New Roman" w:hAnsi="Times New Roman" w:cs="Times New Roman"/>
                      <w:sz w:val="24"/>
                      <w:szCs w:val="24"/>
                    </w:rPr>
                    <w:fldChar w:fldCharType="separate"/>
                  </w:r>
                  <w:r w:rsidRPr="009E5ED7">
                    <w:rPr>
                      <w:rFonts w:ascii="Times New Roman" w:eastAsia="Times New Roman" w:hAnsi="Times New Roman" w:cs="Times New Roman"/>
                      <w:color w:val="1C50A4"/>
                      <w:sz w:val="24"/>
                      <w:szCs w:val="24"/>
                      <w:u w:val="single"/>
                    </w:rPr>
                    <w:t>Туниекова</w:t>
                  </w:r>
                  <w:proofErr w:type="spellEnd"/>
                  <w:r w:rsidRPr="009E5ED7">
                    <w:rPr>
                      <w:rFonts w:ascii="Times New Roman" w:eastAsia="Times New Roman" w:hAnsi="Times New Roman" w:cs="Times New Roman"/>
                      <w:color w:val="1C50A4"/>
                      <w:sz w:val="24"/>
                      <w:szCs w:val="24"/>
                      <w:u w:val="single"/>
                    </w:rPr>
                    <w:t xml:space="preserve"> Ольга Юрьевна</w:t>
                  </w:r>
                  <w:r w:rsidRPr="009E5ED7">
                    <w:rPr>
                      <w:rFonts w:ascii="Times New Roman" w:eastAsia="Times New Roman" w:hAnsi="Times New Roman" w:cs="Times New Roman"/>
                      <w:sz w:val="24"/>
                      <w:szCs w:val="24"/>
                    </w:rPr>
                    <w:fldChar w:fldCharType="end"/>
                  </w:r>
                </w:p>
              </w:tc>
            </w:tr>
            <w:tr w:rsidR="009E5ED7" w:rsidRPr="009E5ED7">
              <w:trPr>
                <w:tblCellSpacing w:w="0" w:type="dxa"/>
              </w:trPr>
              <w:tc>
                <w:tcPr>
                  <w:tcW w:w="0" w:type="auto"/>
                  <w:hideMark/>
                </w:tcPr>
                <w:p w:rsidR="009E5ED7" w:rsidRPr="009E5ED7" w:rsidRDefault="009E5ED7" w:rsidP="009E5ED7">
                  <w:pPr>
                    <w:spacing w:after="0" w:line="240" w:lineRule="auto"/>
                    <w:jc w:val="right"/>
                    <w:rPr>
                      <w:rFonts w:ascii="Times New Roman" w:eastAsia="Times New Roman" w:hAnsi="Times New Roman" w:cs="Times New Roman"/>
                      <w:sz w:val="18"/>
                      <w:szCs w:val="18"/>
                    </w:rPr>
                  </w:pPr>
                  <w:r w:rsidRPr="009E5ED7">
                    <w:rPr>
                      <w:rFonts w:ascii="Times New Roman" w:eastAsia="Times New Roman" w:hAnsi="Times New Roman" w:cs="Times New Roman"/>
                      <w:sz w:val="18"/>
                      <w:szCs w:val="18"/>
                    </w:rPr>
                    <w:t>Информация о подписи:</w:t>
                  </w:r>
                </w:p>
              </w:tc>
              <w:tc>
                <w:tcPr>
                  <w:tcW w:w="0" w:type="auto"/>
                  <w:hideMark/>
                </w:tcPr>
                <w:p w:rsidR="009E5ED7" w:rsidRPr="009E5ED7" w:rsidRDefault="009E5ED7" w:rsidP="009E5ED7">
                  <w:pPr>
                    <w:spacing w:after="0" w:line="240" w:lineRule="auto"/>
                    <w:rPr>
                      <w:rFonts w:ascii="Times New Roman" w:eastAsia="Times New Roman" w:hAnsi="Times New Roman" w:cs="Times New Roman"/>
                      <w:sz w:val="24"/>
                      <w:szCs w:val="24"/>
                    </w:rPr>
                  </w:pPr>
                  <w:hyperlink r:id="rId21" w:tgtFrame="signature" w:history="1">
                    <w:r w:rsidRPr="009E5ED7">
                      <w:rPr>
                        <w:rFonts w:ascii="Times New Roman" w:eastAsia="Times New Roman" w:hAnsi="Times New Roman" w:cs="Times New Roman"/>
                        <w:color w:val="1C50A4"/>
                        <w:sz w:val="24"/>
                        <w:szCs w:val="24"/>
                        <w:u w:val="single"/>
                      </w:rPr>
                      <w:t>Подписано ЭП</w:t>
                    </w:r>
                  </w:hyperlink>
                </w:p>
              </w:tc>
            </w:tr>
          </w:tbl>
          <w:p w:rsidR="009E5ED7" w:rsidRPr="009E5ED7" w:rsidRDefault="009E5ED7" w:rsidP="009E5ED7">
            <w:pPr>
              <w:spacing w:after="0" w:line="240" w:lineRule="auto"/>
              <w:rPr>
                <w:rFonts w:ascii="Arial" w:eastAsia="Times New Roman" w:hAnsi="Arial" w:cs="Arial"/>
                <w:color w:val="000000"/>
                <w:sz w:val="18"/>
                <w:szCs w:val="18"/>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D7"/>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E5ED7"/>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202297">
      <w:bodyDiv w:val="1"/>
      <w:marLeft w:val="0"/>
      <w:marRight w:val="0"/>
      <w:marTop w:val="0"/>
      <w:marBottom w:val="0"/>
      <w:divBdr>
        <w:top w:val="none" w:sz="0" w:space="0" w:color="auto"/>
        <w:left w:val="none" w:sz="0" w:space="0" w:color="auto"/>
        <w:bottom w:val="none" w:sz="0" w:space="0" w:color="auto"/>
        <w:right w:val="none" w:sz="0" w:space="0" w:color="auto"/>
      </w:divBdr>
      <w:divsChild>
        <w:div w:id="501891053">
          <w:marLeft w:val="0"/>
          <w:marRight w:val="15"/>
          <w:marTop w:val="0"/>
          <w:marBottom w:val="30"/>
          <w:divBdr>
            <w:top w:val="none" w:sz="0" w:space="0" w:color="auto"/>
            <w:left w:val="none" w:sz="0" w:space="0" w:color="auto"/>
            <w:bottom w:val="none" w:sz="0" w:space="0" w:color="auto"/>
            <w:right w:val="none" w:sz="0" w:space="0" w:color="auto"/>
          </w:divBdr>
        </w:div>
        <w:div w:id="206766470">
          <w:marLeft w:val="0"/>
          <w:marRight w:val="15"/>
          <w:marTop w:val="0"/>
          <w:marBottom w:val="30"/>
          <w:divBdr>
            <w:top w:val="none" w:sz="0" w:space="0" w:color="auto"/>
            <w:left w:val="none" w:sz="0" w:space="0" w:color="auto"/>
            <w:bottom w:val="none" w:sz="0" w:space="0" w:color="auto"/>
            <w:right w:val="none" w:sz="0" w:space="0" w:color="auto"/>
          </w:divBdr>
        </w:div>
        <w:div w:id="1772777681">
          <w:marLeft w:val="0"/>
          <w:marRight w:val="15"/>
          <w:marTop w:val="0"/>
          <w:marBottom w:val="30"/>
          <w:divBdr>
            <w:top w:val="none" w:sz="0" w:space="0" w:color="auto"/>
            <w:left w:val="none" w:sz="0" w:space="0" w:color="auto"/>
            <w:bottom w:val="none" w:sz="0" w:space="0" w:color="auto"/>
            <w:right w:val="none" w:sz="0" w:space="0" w:color="auto"/>
          </w:divBdr>
        </w:div>
        <w:div w:id="500897846">
          <w:marLeft w:val="0"/>
          <w:marRight w:val="15"/>
          <w:marTop w:val="0"/>
          <w:marBottom w:val="30"/>
          <w:divBdr>
            <w:top w:val="none" w:sz="0" w:space="0" w:color="auto"/>
            <w:left w:val="none" w:sz="0" w:space="0" w:color="auto"/>
            <w:bottom w:val="none" w:sz="0" w:space="0" w:color="auto"/>
            <w:right w:val="none" w:sz="0" w:space="0" w:color="auto"/>
          </w:divBdr>
        </w:div>
        <w:div w:id="1762144046">
          <w:marLeft w:val="0"/>
          <w:marRight w:val="15"/>
          <w:marTop w:val="0"/>
          <w:marBottom w:val="30"/>
          <w:divBdr>
            <w:top w:val="none" w:sz="0" w:space="0" w:color="auto"/>
            <w:left w:val="none" w:sz="0" w:space="0" w:color="auto"/>
            <w:bottom w:val="none" w:sz="0" w:space="0" w:color="auto"/>
            <w:right w:val="none" w:sz="0" w:space="0" w:color="auto"/>
          </w:divBdr>
        </w:div>
        <w:div w:id="2121411205">
          <w:marLeft w:val="0"/>
          <w:marRight w:val="15"/>
          <w:marTop w:val="0"/>
          <w:marBottom w:val="30"/>
          <w:divBdr>
            <w:top w:val="none" w:sz="0" w:space="0" w:color="auto"/>
            <w:left w:val="none" w:sz="0" w:space="0" w:color="auto"/>
            <w:bottom w:val="none" w:sz="0" w:space="0" w:color="auto"/>
            <w:right w:val="none" w:sz="0" w:space="0" w:color="auto"/>
          </w:divBdr>
        </w:div>
        <w:div w:id="504251590">
          <w:marLeft w:val="0"/>
          <w:marRight w:val="60"/>
          <w:marTop w:val="60"/>
          <w:marBottom w:val="60"/>
          <w:divBdr>
            <w:top w:val="none" w:sz="0" w:space="0" w:color="auto"/>
            <w:left w:val="none" w:sz="0" w:space="0" w:color="auto"/>
            <w:bottom w:val="none" w:sz="0" w:space="0" w:color="auto"/>
            <w:right w:val="none" w:sz="0" w:space="0" w:color="auto"/>
          </w:divBdr>
          <w:divsChild>
            <w:div w:id="1200901076">
              <w:marLeft w:val="0"/>
              <w:marRight w:val="0"/>
              <w:marTop w:val="0"/>
              <w:marBottom w:val="0"/>
              <w:divBdr>
                <w:top w:val="none" w:sz="0" w:space="0" w:color="auto"/>
                <w:left w:val="none" w:sz="0" w:space="0" w:color="auto"/>
                <w:bottom w:val="none" w:sz="0" w:space="0" w:color="auto"/>
                <w:right w:val="none" w:sz="0" w:space="0" w:color="auto"/>
              </w:divBdr>
            </w:div>
          </w:divsChild>
        </w:div>
        <w:div w:id="1968202031">
          <w:marLeft w:val="0"/>
          <w:marRight w:val="0"/>
          <w:marTop w:val="0"/>
          <w:marBottom w:val="0"/>
          <w:divBdr>
            <w:top w:val="none" w:sz="0" w:space="0" w:color="auto"/>
            <w:left w:val="none" w:sz="0" w:space="0" w:color="auto"/>
            <w:bottom w:val="none" w:sz="0" w:space="0" w:color="auto"/>
            <w:right w:val="none" w:sz="0" w:space="0" w:color="auto"/>
          </w:divBdr>
        </w:div>
        <w:div w:id="2090618572">
          <w:marLeft w:val="0"/>
          <w:marRight w:val="0"/>
          <w:marTop w:val="0"/>
          <w:marBottom w:val="0"/>
          <w:divBdr>
            <w:top w:val="none" w:sz="0" w:space="0" w:color="auto"/>
            <w:left w:val="none" w:sz="0" w:space="0" w:color="auto"/>
            <w:bottom w:val="none" w:sz="0" w:space="0" w:color="auto"/>
            <w:right w:val="none" w:sz="0" w:space="0" w:color="auto"/>
          </w:divBdr>
        </w:div>
        <w:div w:id="388766609">
          <w:marLeft w:val="0"/>
          <w:marRight w:val="0"/>
          <w:marTop w:val="0"/>
          <w:marBottom w:val="0"/>
          <w:divBdr>
            <w:top w:val="none" w:sz="0" w:space="0" w:color="auto"/>
            <w:left w:val="none" w:sz="0" w:space="0" w:color="auto"/>
            <w:bottom w:val="none" w:sz="0" w:space="0" w:color="auto"/>
            <w:right w:val="none" w:sz="0" w:space="0" w:color="auto"/>
          </w:divBdr>
        </w:div>
        <w:div w:id="60334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321&amp;action=send_letters" TargetMode="External"/><Relationship Id="rId13" Type="http://schemas.openxmlformats.org/officeDocument/2006/relationships/hyperlink" Target="mailto:TuniekovaOY@vartanet.ru" TargetMode="External"/><Relationship Id="rId18" Type="http://schemas.openxmlformats.org/officeDocument/2006/relationships/hyperlink" Target="http://www.b2b-mrsk.ru/market/view_tender.html?id=37321" TargetMode="External"/><Relationship Id="rId3" Type="http://schemas.openxmlformats.org/officeDocument/2006/relationships/settings" Target="settings.xml"/><Relationship Id="rId21" Type="http://schemas.openxmlformats.org/officeDocument/2006/relationships/hyperlink" Target="http://www.b2b-mrsk.ru/market/view_tender.html?id=37321&amp;action=signed_doc&amp;key=tender" TargetMode="External"/><Relationship Id="rId7" Type="http://schemas.openxmlformats.org/officeDocument/2006/relationships/hyperlink" Target="http://www.b2b-mrsk.ru/market/view_tender.html?id=37321&amp;action=invitations" TargetMode="External"/><Relationship Id="rId12" Type="http://schemas.openxmlformats.org/officeDocument/2006/relationships/hyperlink" Target="http://www.b2b-mrsk.ru/popups/send_message.html?action=send&amp;to=125051&amp;subject=%D0%92%D0%BE%D0%BF%D1%80%D0%BE%D1%81+%D0%BF%D0%BE+%D0%BA%D0%BE%D0%BD%D0%BA%D1%83%D1%80%D1%81%D1%83+%E2%84%96+37321"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7321&amp;action=signed_doc&amp;key=docs" TargetMode="External"/><Relationship Id="rId20" Type="http://schemas.openxmlformats.org/officeDocument/2006/relationships/hyperlink" Target="http://www.b2b-mrsk.ru/market/view_tender.html?id=37321" TargetMode="External"/><Relationship Id="rId1" Type="http://schemas.openxmlformats.org/officeDocument/2006/relationships/styles" Target="styles.xml"/><Relationship Id="rId6" Type="http://schemas.openxmlformats.org/officeDocument/2006/relationships/hyperlink" Target="http://www.b2b-mrsk.ru/market/view_tender.html?id=37321&amp;action=explanation" TargetMode="External"/><Relationship Id="rId11" Type="http://schemas.openxmlformats.org/officeDocument/2006/relationships/hyperlink" Target="http://www.b2b-mrsk.ru/market/list_tenders.html?all=0&amp;cat_id=96040000&amp;open=1" TargetMode="External"/><Relationship Id="rId5" Type="http://schemas.openxmlformats.org/officeDocument/2006/relationships/hyperlink" Target="http://www.b2b-mrsk.ru/market/view_tender.html?id=37321&amp;show=lots" TargetMode="External"/><Relationship Id="rId15" Type="http://schemas.openxmlformats.org/officeDocument/2006/relationships/hyperlink" Target="http://www.b2b-mrsk.ru/market/edit_tender.html?id=37321&amp;action=docs" TargetMode="External"/><Relationship Id="rId23" Type="http://schemas.openxmlformats.org/officeDocument/2006/relationships/theme" Target="theme/theme1.xm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37321&amp;zgr=add_to_queue" TargetMode="External"/><Relationship Id="rId4" Type="http://schemas.openxmlformats.org/officeDocument/2006/relationships/webSettings" Target="webSettings.xml"/><Relationship Id="rId9" Type="http://schemas.openxmlformats.org/officeDocument/2006/relationships/hyperlink" Target="http://www.b2b-mrsk.ru/market/view_tender.html?id=37321&amp;show=statistics" TargetMode="External"/><Relationship Id="rId14" Type="http://schemas.openxmlformats.org/officeDocument/2006/relationships/hyperlink" Target="http://www.b2b-mrsk.ru/download.html?file=file%2F6116024.zip&amp;title=%D0%9A%D0%94.zi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2039</Words>
  <Characters>11624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2013-10-14T11:43:00Z</dcterms:created>
  <dcterms:modified xsi:type="dcterms:W3CDTF">2013-10-14T11:44:00Z</dcterms:modified>
</cp:coreProperties>
</file>