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6792" w:rsidRPr="00796792" w:rsidRDefault="00796792" w:rsidP="00796792">
      <w:pPr>
        <w:spacing w:after="0" w:line="240" w:lineRule="auto"/>
        <w:outlineLvl w:val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6792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t>Конкурс № 898307</w:t>
      </w:r>
      <w:r w:rsidRPr="00796792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br/>
      </w:r>
      <w:r w:rsidRPr="007967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Извещение</w:t>
      </w:r>
    </w:p>
    <w:p w:rsidR="00796792" w:rsidRPr="00796792" w:rsidRDefault="00796792" w:rsidP="00796792">
      <w:pPr>
        <w:numPr>
          <w:ilvl w:val="0"/>
          <w:numId w:val="2"/>
        </w:numPr>
        <w:pBdr>
          <w:bottom w:val="single" w:sz="12" w:space="4" w:color="EBEBEB"/>
        </w:pBdr>
        <w:spacing w:after="0" w:line="240" w:lineRule="auto"/>
        <w:ind w:left="0" w:firstLine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5" w:history="1">
        <w:r w:rsidRPr="00796792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Все лоты - 1</w:t>
        </w:r>
      </w:hyperlink>
    </w:p>
    <w:p w:rsidR="00796792" w:rsidRPr="00796792" w:rsidRDefault="00796792" w:rsidP="00796792">
      <w:pPr>
        <w:numPr>
          <w:ilvl w:val="0"/>
          <w:numId w:val="2"/>
        </w:numPr>
        <w:pBdr>
          <w:bottom w:val="single" w:sz="12" w:space="4" w:color="EBEBEB"/>
        </w:pBdr>
        <w:spacing w:after="0" w:line="240" w:lineRule="auto"/>
        <w:ind w:left="0" w:firstLine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3"/>
        <w:gridCol w:w="59"/>
        <w:gridCol w:w="2203"/>
      </w:tblGrid>
      <w:tr w:rsidR="00796792" w:rsidRPr="00796792" w:rsidTr="00796792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093"/>
            </w:tblGrid>
            <w:tr w:rsidR="00796792" w:rsidRPr="00796792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96792" w:rsidRPr="00796792" w:rsidRDefault="00796792" w:rsidP="00796792">
                  <w:pPr>
                    <w:shd w:val="clear" w:color="auto" w:fill="C7CCD3"/>
                    <w:spacing w:after="0" w:line="240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796792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Открытый одноэтапный конкурс без предварительного отбора на право заключения Договора на выполнение работ по расчистке трасс ВЛ от поросли (ДКР) и опашке периметров подстанций филиала АО «Тюменьэнерго» Нефтеюганские электрические сети... Развернуть </w:t>
                  </w:r>
                </w:p>
                <w:p w:rsidR="00796792" w:rsidRPr="00796792" w:rsidRDefault="00796792" w:rsidP="00796792">
                  <w:pPr>
                    <w:shd w:val="clear" w:color="auto" w:fill="C7CCD3"/>
                    <w:spacing w:after="0" w:line="240" w:lineRule="auto"/>
                    <w:outlineLvl w:val="2"/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  <w:lang w:eastAsia="ru-RU"/>
                    </w:rPr>
                  </w:pPr>
                  <w:r w:rsidRPr="00796792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Открытый одноэтапный конкурс без предварительного отбора на право заключения Договора</w:t>
                  </w:r>
                  <w:bookmarkStart w:id="0" w:name="_GoBack"/>
                  <w:bookmarkEnd w:id="0"/>
                  <w:r w:rsidRPr="00796792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на выполнение работ по расчистке трасс ВЛ от поросли (ДКР) и опашке периметров подстанций филиала АО «Тюменьэнерго» Нефтеюганские электрические сети</w:t>
                  </w:r>
                  <w:r w:rsidRPr="00796792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br/>
                    <w:t>Выполнение работ по расчистке трасс ВЛ от поросли (ДКР) и опашке периметров подстанций филиала АО «Тюменьэнерго» Нефтеюганские электрические сети</w:t>
                  </w:r>
                  <w:r w:rsidRPr="00796792"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  <w:lang w:eastAsia="ru-RU"/>
                    </w:rPr>
                    <w:t xml:space="preserve"> Свернуть </w:t>
                  </w:r>
                </w:p>
              </w:tc>
            </w:tr>
            <w:tr w:rsidR="00796792" w:rsidRPr="00796792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826"/>
                    <w:gridCol w:w="4239"/>
                  </w:tblGrid>
                  <w:tr w:rsidR="00796792" w:rsidRPr="0079679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96792" w:rsidRPr="00796792" w:rsidRDefault="00796792" w:rsidP="0079679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967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Лоты: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96792" w:rsidRPr="00796792" w:rsidRDefault="00796792" w:rsidP="0079679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6" w:history="1">
                          <w:r w:rsidRPr="00796792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Лот № 1 </w:t>
                          </w:r>
                        </w:hyperlink>
                        <w:r w:rsidRPr="007967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Выполнение работ по расчистке трасс ВЛ от поросли (ДКР) и опашке периметров подстанций филиала АО «Тюменьэнерго» Нефтеюганские электрические сети </w:t>
                        </w:r>
                      </w:p>
                    </w:tc>
                  </w:tr>
                  <w:tr w:rsidR="00796792" w:rsidRPr="0079679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96792" w:rsidRPr="00796792" w:rsidRDefault="00796792" w:rsidP="0079679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967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Начальная (максимальная) цена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96792" w:rsidRPr="00796792" w:rsidRDefault="00796792" w:rsidP="0079679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9679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49 276 939,53 руб.</w:t>
                        </w:r>
                      </w:p>
                    </w:tc>
                  </w:tr>
                  <w:tr w:rsidR="00796792" w:rsidRPr="0079679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96792" w:rsidRPr="00796792" w:rsidRDefault="00796792" w:rsidP="0079679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967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96792" w:rsidRPr="00796792" w:rsidRDefault="00796792" w:rsidP="0079679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967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09.10.2017 13:38</w:t>
                        </w:r>
                      </w:p>
                    </w:tc>
                  </w:tr>
                  <w:tr w:rsidR="00796792" w:rsidRPr="0079679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96792" w:rsidRPr="00796792" w:rsidRDefault="00796792" w:rsidP="0079679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967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96792" w:rsidRPr="00796792" w:rsidRDefault="00796792" w:rsidP="0079679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967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30.10.2017 12:00</w:t>
                        </w:r>
                      </w:p>
                    </w:tc>
                  </w:tr>
                  <w:tr w:rsidR="00796792" w:rsidRPr="0079679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96792" w:rsidRPr="00796792" w:rsidRDefault="00796792" w:rsidP="0079679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967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Сроки поставки товаров, проведения работ,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96792" w:rsidRPr="00796792" w:rsidRDefault="00796792" w:rsidP="0079679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967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01.06.2018 - 30.09.2018</w:t>
                        </w:r>
                      </w:p>
                    </w:tc>
                  </w:tr>
                  <w:tr w:rsidR="00796792" w:rsidRPr="0079679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96792" w:rsidRPr="00796792" w:rsidRDefault="00796792" w:rsidP="0079679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967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96792" w:rsidRPr="00796792" w:rsidRDefault="00796792" w:rsidP="0079679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967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09.10.2017 13:38, </w:t>
                        </w:r>
                        <w:hyperlink r:id="rId7" w:tgtFrame="_blank" w:tooltip="Отправить личное сообщение" w:history="1">
                          <w:r w:rsidRPr="00796792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Яковленко Яна Валерьевна</w:t>
                          </w:r>
                        </w:hyperlink>
                      </w:p>
                    </w:tc>
                  </w:tr>
                  <w:tr w:rsidR="00796792" w:rsidRPr="0079679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96792" w:rsidRPr="00796792" w:rsidRDefault="00796792" w:rsidP="0079679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967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96792" w:rsidRPr="00796792" w:rsidRDefault="00796792" w:rsidP="0079679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8" w:tgtFrame="_blank" w:tooltip="Отправить личное сообщение" w:history="1">
                          <w:r w:rsidRPr="00796792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Яковленко Яна Валерьевна</w:t>
                          </w:r>
                        </w:hyperlink>
                      </w:p>
                    </w:tc>
                  </w:tr>
                  <w:tr w:rsidR="00796792" w:rsidRPr="0079679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96792" w:rsidRPr="00796792" w:rsidRDefault="00796792" w:rsidP="0079679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967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96792" w:rsidRPr="00796792" w:rsidRDefault="00796792" w:rsidP="0079679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9" w:history="1">
                          <w:r w:rsidRPr="00796792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Филиал АО "Тюменьэнерго" </w:t>
                          </w:r>
                          <w:proofErr w:type="spellStart"/>
                          <w:r w:rsidRPr="00796792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НюЭС</w:t>
                          </w:r>
                          <w:proofErr w:type="spellEnd"/>
                          <w:r w:rsidRPr="00796792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 (г. Нефтеюганск)</w:t>
                          </w:r>
                        </w:hyperlink>
                      </w:p>
                    </w:tc>
                  </w:tr>
                </w:tbl>
                <w:p w:rsidR="00796792" w:rsidRPr="00796792" w:rsidRDefault="00796792" w:rsidP="0079679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796792" w:rsidRPr="00796792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96792" w:rsidRPr="00796792" w:rsidRDefault="00796792" w:rsidP="0079679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796792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796792" w:rsidRPr="00796792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826"/>
                    <w:gridCol w:w="4239"/>
                  </w:tblGrid>
                  <w:tr w:rsidR="00796792" w:rsidRPr="0079679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96792" w:rsidRPr="00796792" w:rsidRDefault="00796792" w:rsidP="0079679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967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796792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796792" w:rsidRPr="00796792" w:rsidRDefault="00796792" w:rsidP="0079679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96792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796792" w:rsidRPr="00796792" w:rsidRDefault="00796792" w:rsidP="0079679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967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96792" w:rsidRPr="00796792" w:rsidRDefault="00796792" w:rsidP="0079679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967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796792" w:rsidRPr="0079679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96792" w:rsidRPr="00796792" w:rsidRDefault="00796792" w:rsidP="0079679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967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 отношении участников закупки установлено требование о привлечении к исполнению договора субподрядчиков из числа МСП</w:t>
                        </w:r>
                        <w:r w:rsidRPr="00796792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796792" w:rsidRPr="00796792" w:rsidRDefault="00796792" w:rsidP="0079679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96792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В отношении участников закупки установлено требование о привлечении к исполнению договора субподрядчиков (соисполнителей) из числа субъектов малого и среднего предпринимательства.</w:t>
                        </w:r>
                      </w:p>
                      <w:p w:rsidR="00796792" w:rsidRPr="00796792" w:rsidRDefault="00796792" w:rsidP="0079679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967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96792" w:rsidRPr="00796792" w:rsidRDefault="00796792" w:rsidP="0079679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967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796792" w:rsidRPr="0079679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96792" w:rsidRPr="00796792" w:rsidRDefault="00796792" w:rsidP="0079679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967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комиссия: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96792" w:rsidRPr="00796792" w:rsidRDefault="00796792" w:rsidP="0079679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967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Назначена Приказом АО "Тюменьэнерго"</w:t>
                        </w:r>
                      </w:p>
                    </w:tc>
                  </w:tr>
                  <w:tr w:rsidR="00796792" w:rsidRPr="0079679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96792" w:rsidRPr="00796792" w:rsidRDefault="00796792" w:rsidP="0079679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967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Требования к участникам: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96792" w:rsidRPr="00796792" w:rsidRDefault="00796792" w:rsidP="0079679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967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</w:t>
                        </w:r>
                        <w:r w:rsidRPr="007967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соответствии со ст. 4 Федерального закона РФ от 24.07.2007г. №209-ФЗ: как юридическое лицо, так и индивидуальный предприниматель</w:t>
                        </w:r>
                        <w:r w:rsidRPr="007967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Участник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24.07.2007г. №209-ФЗ</w:t>
                        </w:r>
                        <w:r w:rsidRPr="007967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Обеспечение заявки на участие в закупке в размере 2% начальной цены лота.</w:t>
                        </w:r>
                        <w:r w:rsidRPr="007967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Обеспечение предоставляется Участником закупки по его выбору путем внесения денежных средств на счет, указанный в документации о закупке либо в форме безотзывной безусловной банковской гарантии, оформленной и предоставленной в соответствии с требованиями документации.</w:t>
                        </w:r>
                        <w:r w:rsidRPr="007967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Работы/ услуги/ поставки, выполняемые субподрядчиками/ соисполнителями/ субпоставщиками не должны превышать 50% от общего объема работ</w:t>
                        </w:r>
                        <w:r w:rsidRPr="007967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Участник/ член коллективного Участника, субподрядчик (соисполнитель/субпоставщик) должен обладать гражданской правоспособностью в полном объеме для заключения и исполнения Договора</w:t>
                        </w:r>
                        <w:r w:rsidRPr="007967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Участник/ член коллективного Участника, субподрядчик (соисполнитель/субпоставщик) должен обладать необходимыми кадровыми ресурсами: общая численность персонала, одновременно находящегося на объектах АО «Тюменьэнерго» Нефтеюганские электрические сети, должна быть не менее 55 чел; - состав бригад по расчистке просек – не менее 10-15 чел, </w:t>
                        </w:r>
                        <w:r w:rsidRPr="007967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-по опашке периметров ПС не менее 5 чел. с группой по электробезопасности не ниже 3 с приложением подтверждающих документов; </w:t>
                        </w:r>
                        <w:r w:rsidRPr="007967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- количество бригад - не менее 5 </w:t>
                        </w:r>
                        <w:r w:rsidRPr="007967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- мастер (прораб) - не менее 5 чел. с группой по электробезопасности не ниже 5 с приложением подтверждающих документов; </w:t>
                        </w:r>
                        <w:r w:rsidRPr="007967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- водитель бригадной, а/м - не менее 5 чел.; </w:t>
                        </w:r>
                        <w:r w:rsidRPr="007967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- механик-водитель - не менее 4 чел.; </w:t>
                        </w:r>
                        <w:r w:rsidRPr="007967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- оператор </w:t>
                        </w:r>
                        <w:proofErr w:type="spellStart"/>
                        <w:r w:rsidRPr="007967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измельчителя</w:t>
                        </w:r>
                        <w:proofErr w:type="spellEnd"/>
                        <w:r w:rsidRPr="007967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древесных отходов - не менее 4 чел. </w:t>
                        </w:r>
                        <w:r w:rsidRPr="007967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7967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Весь персонал должен пройти медосмотр и вакцинацию от клещевого энцефалита. </w:t>
                        </w:r>
                        <w:r w:rsidRPr="007967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Персонал подрядчика должен пройти </w:t>
                        </w:r>
                        <w:r w:rsidRPr="007967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 xml:space="preserve">необходимое обучение по специальности вальщика леса и предоставить подтверждающие документы (удостоверения, свидетельства, сертификаты и т.п.)Подрядчик должен иметь квалифицированный персонал, прошедший проверку знаний Правил технической эксплуатации электрических станций и сетей, Правил пожарной безопасности, Правил по охране труда при эксплуатации электроустановок, имеющий право выдачи нарядов и быть руководителем работ, производителем работ, членом бригады и иметь соответствующую группу по электробезопасности. </w:t>
                        </w:r>
                        <w:r w:rsidRPr="007967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Персонал, прошедший проверку знаний согласно Правил по охране труда при эксплуатации электроустановок должен иметь подтверждающие документы – протоколы проверки знаний, в том числе и членов аттестационной комиссии, а также удостоверения. </w:t>
                        </w:r>
                        <w:r w:rsidRPr="007967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Участник/ член коллективного Участника, субподрядчик (соисполнитель/субпоставщик) должен обладать необходимыми основными машинами и механизмами: </w:t>
                        </w:r>
                        <w:r w:rsidRPr="007967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- Автомобиль повышенной проходимости для перевозки персонала УРАЛ-4320 или аналог - не менее 5 ед. </w:t>
                        </w:r>
                        <w:r w:rsidRPr="007967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- Вездеход ГТТ или аналог - не менее 4 ед. </w:t>
                        </w:r>
                        <w:r w:rsidRPr="007967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- </w:t>
                        </w:r>
                        <w:proofErr w:type="spellStart"/>
                        <w:r w:rsidRPr="007967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Измельчитель</w:t>
                        </w:r>
                        <w:proofErr w:type="spellEnd"/>
                        <w:r w:rsidRPr="007967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древесных отходов производительностью не менее 4 м3/час - не менее 4 ед. </w:t>
                        </w:r>
                        <w:r w:rsidRPr="007967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- Жилые вагоны для персонала типа «Кедр» на 8 мест или аналог – не менее 7 шт. </w:t>
                        </w:r>
                        <w:r w:rsidRPr="007967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- Передвижные вагон-столовые – не менее 2 шт. </w:t>
                        </w:r>
                        <w:r w:rsidRPr="007967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- Резиновые лодки на 6 мест – не менее 4 шт. </w:t>
                        </w:r>
                        <w:r w:rsidRPr="007967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- Независимый источник электроэнергии 220 В мощностью не менее 6 кВт - не менее 6 ед. </w:t>
                        </w:r>
                        <w:r w:rsidRPr="007967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- Бензопилы – не менее 12 ед. </w:t>
                        </w:r>
                        <w:r w:rsidRPr="007967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- </w:t>
                        </w:r>
                        <w:proofErr w:type="spellStart"/>
                        <w:r w:rsidRPr="007967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Бензокусторезы</w:t>
                        </w:r>
                        <w:proofErr w:type="spellEnd"/>
                        <w:r w:rsidRPr="007967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- не менее 28 ед. </w:t>
                        </w:r>
                        <w:r w:rsidRPr="007967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- Спутниковые телефоны – не менее 4 шт. </w:t>
                        </w:r>
                        <w:r w:rsidRPr="007967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- Средства отпугивания диких животных. </w:t>
                        </w:r>
                        <w:r w:rsidRPr="007967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- Корчеватель-собиратель с трактором-не менее 1 ед. </w:t>
                        </w:r>
                        <w:r w:rsidRPr="007967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- Бульдозер-рыхлитель на тракторе-не менее 1 ед. </w:t>
                        </w:r>
                        <w:r w:rsidRPr="007967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- Бороны корчевальные, установленные на тракторе - не менее 1 ед. </w:t>
                        </w:r>
                        <w:r w:rsidRPr="007967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- </w:t>
                        </w:r>
                        <w:proofErr w:type="spellStart"/>
                        <w:r w:rsidRPr="007967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Автотрал</w:t>
                        </w:r>
                        <w:proofErr w:type="spellEnd"/>
                        <w:r w:rsidRPr="007967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г/п 25т на базе КАМАЗ (вездеход) или аналог - не менее 1 ед.</w:t>
                        </w:r>
                        <w:r w:rsidRPr="007967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7967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 xml:space="preserve">Опыт выполнения договоров по расчистке/расширение трассы/просек под линиями электропередачи от поросли объемом не менее 400 га в год за последние 36 месяцев, в охранных зонах действующих ВЛ 110 </w:t>
                        </w:r>
                        <w:proofErr w:type="spellStart"/>
                        <w:r w:rsidRPr="007967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кВ</w:t>
                        </w:r>
                        <w:proofErr w:type="spellEnd"/>
                        <w:r w:rsidRPr="007967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и выше.</w:t>
                        </w:r>
                        <w:r w:rsidRPr="007967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Участник/ член коллективного Участника, субподрядчик (соисполнитель/субпоставщик) должен иметь устойчивое финансовое состояние.</w:t>
                        </w:r>
                        <w:r w:rsidRPr="007967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Показатель финансовой устойчивости стоимость чистых активов (СЧА) должен иметь значение &gt;0 </w:t>
                        </w:r>
                        <w:r w:rsidRPr="007967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Стоимость чистых активов (СЧА), рассчитывается по состоянию на конец рассматриваемого отчетного периода на основании данных бухгалтерского баланса (Форма №1) по следующей формуле:</w:t>
                        </w:r>
                        <w:r w:rsidRPr="007967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СЧА= стр.1600-стр.1400-стр.1500, </w:t>
                        </w:r>
                        <w:r w:rsidRPr="007967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при этом в расчет принимается стоимость фактически ликвидных активов (активы имеющие рыночную стоимость не ниже балансовой). </w:t>
                        </w:r>
                        <w:r w:rsidRPr="007967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7967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Показатель финансовой устойчивости коэффициент соизмеримости (КСВ) должен иметь значение ≥ 0,5</w:t>
                        </w:r>
                        <w:r w:rsidRPr="007967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Коэффициент соизмеримости (КСВ), характеризует соизмеримость суммы заключаемого по результатам закупки договора с объемом годовой выручки от основной деятельности, рассчитывается на основании данных отчета о прибылях и убытках (Форма №2) по следующей формуле:</w:t>
                        </w:r>
                        <w:r w:rsidRPr="007967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,</w:t>
                        </w:r>
                        <w:r w:rsidRPr="007967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где V – сумма показателей выручки за последний завершенный период (год) и за текущий год на отчетную дату;</w:t>
                        </w:r>
                        <w:r w:rsidRPr="007967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Р – период выполнения обязательств по договору (в месяцах),</w:t>
                        </w:r>
                        <w:r w:rsidRPr="007967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В – количество месяцев в периоде, в котором сформирован показатель V</w:t>
                        </w:r>
                        <w:r w:rsidRPr="007967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S – сумма договора (без НДС)</w:t>
                        </w:r>
                        <w:r w:rsidRPr="007967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7967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Подробная информация указана в Методике оценки финансовой устойчивости Участников закупки (приложение 5 к Конкурсной документации)</w:t>
                        </w:r>
                        <w:r w:rsidRPr="007967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Техническое и коммерческое предложения должны соответствовать требованиям Заказчика</w:t>
                        </w:r>
                        <w:r w:rsidRPr="007967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Персонал Участника/ член коллективного Участника, субподрядчик (соисполнитель/субпоставщик) должен быть обучен по безопасности труда, пройти проверку знаний общих </w:t>
                        </w:r>
                        <w:r w:rsidRPr="007967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требований промышленной безопасности, иметь группу по электробезопасности и средства индивидуальной защиты для выполнения работ по договору</w:t>
                        </w:r>
                        <w:r w:rsidRPr="007967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Требования к благонадежности Участника, членам коллективного Участника, субподрядчика (соисполнителя/субпоставщика)</w:t>
                        </w:r>
                        <w:r w:rsidRPr="007967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а) Участник, в составе письма о подаче оферты (форма 1), должен дать согласие на проведение проверки благонадежности Службой экономической безопасности АО «Тюменьэнерго»;</w:t>
                        </w:r>
                        <w:r w:rsidRPr="007967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      </w:r>
                        <w:r w:rsidRPr="007967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в) деятельность Участника должна быть безубыточной за последний завершенный год;</w:t>
                        </w:r>
                        <w:r w:rsidRPr="007967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г) экономическая деятельность Участника не должна быть приостановлена в административном порядке;</w:t>
                        </w:r>
                        <w:r w:rsidRPr="007967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д) Участник не должен иметь задолженность по уплате налогов, сборов, страховых взносов, пеней штрафов, процентов, согласно справке, об отсутствии задолженности по уплате по уплате налогов, сборов, страховых взносов, пеней штрафов, процентов в соответствии с действующим законодательством Российской Федерации;</w:t>
                        </w:r>
                        <w:r w:rsidRPr="007967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е) на имущество Участника не должен быть наложен арест;</w:t>
                        </w:r>
                        <w:r w:rsidRPr="007967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      </w:r>
                        <w:r w:rsidRPr="007967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з) отсутствие сведений об Участнике закупки и привлекаемых им субподрядчиков в следующих реестрах:</w:t>
                        </w:r>
                        <w:r w:rsidRPr="007967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- реестре недобросовестных поставщиков, предусмотренном Федеральным законом от 18 июля 2011 г. N 223-ФЗ «О закупках товаров, работ, услуг отдельными видами юридических лиц», и в реестре недобросовестных поставщиков, предусмотренном Федеральным законом от 5 апреля 2013 года N 44-ФЗ «О контрактной системе в </w:t>
                        </w:r>
                        <w:r w:rsidRPr="007967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сфере закупок товаров, работ, услуг для обеспечения государственных и муниципальных нужд» на электронном портале http://zakupki.gov.ru/;</w:t>
                        </w:r>
                        <w:r w:rsidRPr="007967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едином федеральном реестре о банкротствах https://bankrot.fedresurs.ru/;</w:t>
                        </w:r>
                        <w:r w:rsidRPr="007967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реестре о возбужденных исполнительных производствах на электронном портале http://fssprus.ru/;</w:t>
                        </w:r>
                        <w:r w:rsidRPr="007967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и) Участник не должен быть аффилирован к другим Участникам закупки;</w:t>
                        </w:r>
                        <w:r w:rsidRPr="007967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к) отсутствие у АО «Тюменьэнерго» информации о наличии за последние 12 месяцев до даты размещения извещения о закупке, вступивших в законную силу судебных актов, подтверждающих неисполнение или ненадлежащее исполнение Участником договорных обязательств по поставке участником товаров, выполнению им работ, оказанию им услуг;</w:t>
                        </w:r>
                        <w:r w:rsidRPr="007967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л) отсутствие сведений об исключении Участника из ЕГРЮЛ/ЕГРИП;</w:t>
                        </w:r>
                        <w:r w:rsidRPr="007967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м) отсутствие фактов предоставления Участником недостоверных сведений и документов в рамках закупочной процедуры, либо предоставления неполного пакета учредительных, финансовых документов, в том числе, о конечных бенефициарах;</w:t>
                        </w:r>
                        <w:r w:rsidRPr="007967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н) отсутствие за последние 36 месяцев до даты размещения извещения о закупке в данной закупочной процедуре, фактов одностороннего отказа АО «Тюменьэнерго» от исполнения заключенного(</w:t>
                        </w:r>
                        <w:proofErr w:type="spellStart"/>
                        <w:r w:rsidRPr="007967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ых</w:t>
                        </w:r>
                        <w:proofErr w:type="spellEnd"/>
                        <w:r w:rsidRPr="007967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 с Участником закупки аналогичных предмету закупки договора(</w:t>
                        </w:r>
                        <w:proofErr w:type="spellStart"/>
                        <w:r w:rsidRPr="007967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ов</w:t>
                        </w:r>
                        <w:proofErr w:type="spellEnd"/>
                        <w:r w:rsidRPr="007967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 в связи с ненадлежащим выполнением Участником обязательств: по поставке товаров участником, выполнению им работ, оказанию им услуг, в том числе когда Участник не приступил/ несвоевременно приступил к исполнению обязательств по аналогичному с предметом закупки договору либо фактов наличия соглашений о расторжении одинаковых с предметом закупки договоров с Участником по вышеуказанным причинам, а также фактов наличия вступивших в законную силу решений суда о расторжении аналогичного предмету закупки договора; отсутствие за указанный в настоящем пункте период факта одностороннего отказа Участника, не связанного с виновными действиями АО «Тюменьэнерго», от исполнения заключенного(</w:t>
                        </w:r>
                        <w:proofErr w:type="spellStart"/>
                        <w:r w:rsidRPr="007967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ых</w:t>
                        </w:r>
                        <w:proofErr w:type="spellEnd"/>
                        <w:r w:rsidRPr="007967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) с АО «Тюменьэнерго» </w:t>
                        </w:r>
                        <w:r w:rsidRPr="007967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аналогичных предмету закупки договора (</w:t>
                        </w:r>
                        <w:proofErr w:type="spellStart"/>
                        <w:r w:rsidRPr="007967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ов</w:t>
                        </w:r>
                        <w:proofErr w:type="spellEnd"/>
                        <w:r w:rsidRPr="007967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</w:t>
                        </w:r>
                        <w:r w:rsidRPr="007967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о) в отношении лиц, осуществляющих функции исполнительного органа управления Участника, члена коллективного Участника, субподрядчика (соисполнителя/субпоставщика) не ведется уголовное преследование по преступлениям предусмотренным главой 22 Уголовного кодекса Российской Федерации (за исключением статей 169, 170, 171.2, 184, 190-193), подтверждаемое актом о возбуждении в отношении данного лица уголовного дела, проведением в отношении него следственных действий (обыска, опознания, допроса и др.) и иными мерами, предпринимаемыми в целях его изобличения или свидетельствующими о наличии подозрений против него;</w:t>
                        </w:r>
                        <w:r w:rsidRPr="007967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п) отсутствие двух и более отрицательных заключений СЭБ АО «Тюменьэнерго», вынесенных в течение 12 календарных месяцев до даты размещения извещения о закупке в данной закупочной процедуре, за предоставление недостоверных сведений в рамках проводимых закупочных процедур АО «Тюменьэнерго». </w:t>
                        </w:r>
                        <w:r w:rsidRPr="007967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АО «Тюменьэнерго».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«Тюменьэнерго» (СЭБ АО «Тюменьэнерго»).</w:t>
                        </w:r>
                      </w:p>
                    </w:tc>
                  </w:tr>
                  <w:tr w:rsidR="00796792" w:rsidRPr="0079679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96792" w:rsidRPr="00796792" w:rsidRDefault="00796792" w:rsidP="0079679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967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Комплект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96792" w:rsidRPr="00796792" w:rsidRDefault="00796792" w:rsidP="0079679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967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Конкурсную документацию возможно получить на официальном сайте РФ – www.zakupki.gov.ru, электронной торговой площадке - http://www.b2b-mrsk.ru/, начиная с даты размещения закупки.</w:t>
                        </w:r>
                        <w:r w:rsidRPr="007967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Информация о закупке и конкурсная документация также размещена на сайте Заказчика по адресу: www.te.ru в разделе «Закупки» и доступна для ознакомления без взимания платы.</w:t>
                        </w:r>
                      </w:p>
                    </w:tc>
                  </w:tr>
                  <w:tr w:rsidR="00796792" w:rsidRPr="0079679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96792" w:rsidRPr="00796792" w:rsidRDefault="00796792" w:rsidP="0079679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967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96792" w:rsidRPr="00796792" w:rsidRDefault="00796792" w:rsidP="0079679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1" w:tgtFrame="_blank" w:history="1">
                          <w:r w:rsidRPr="00796792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796792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КД Расчистка трасс.7z</w:t>
                          </w:r>
                        </w:hyperlink>
                        <w:r w:rsidRPr="007967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(9.1 МБ)</w:t>
                        </w:r>
                      </w:p>
                      <w:p w:rsidR="00796792" w:rsidRPr="00796792" w:rsidRDefault="00796792" w:rsidP="0079679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2" w:history="1">
                          <w:r w:rsidRPr="00796792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Редактировать конкурсную документацию</w:t>
                          </w:r>
                        </w:hyperlink>
                      </w:p>
                    </w:tc>
                  </w:tr>
                  <w:tr w:rsidR="00796792" w:rsidRPr="0079679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96792" w:rsidRPr="00796792" w:rsidRDefault="00796792" w:rsidP="0079679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967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Конкурсные заявки: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96792" w:rsidRPr="00796792" w:rsidRDefault="00796792" w:rsidP="0079679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967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с момента публикации извещения о закупке и до срока окончания подачи заявок (время и дата указаны в Извещении).</w:t>
                        </w:r>
                      </w:p>
                    </w:tc>
                  </w:tr>
                  <w:tr w:rsidR="00796792" w:rsidRPr="0079679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96792" w:rsidRPr="00796792" w:rsidRDefault="00796792" w:rsidP="0079679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967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Критерии выбора победителя: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96792" w:rsidRPr="00796792" w:rsidRDefault="00796792" w:rsidP="0079679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967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Конкурсная комиссия на своем заседании определяет Победителя Конкурса, как Участника Конкурса, Конкурсная заявка которого заняла первое место в итоговой </w:t>
                        </w:r>
                        <w:proofErr w:type="spellStart"/>
                        <w:r w:rsidRPr="007967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ранжировке</w:t>
                        </w:r>
                        <w:proofErr w:type="spellEnd"/>
                        <w:r w:rsidRPr="007967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Конкурсных заявок по степени предпочтительности для Заказчика. Оценка Конкурсных заявок осуществляется Конкурсной комиссией и иными лицами (экспертами и специалистами), привлеченными Конкурсной комиссией.</w:t>
                        </w:r>
                      </w:p>
                    </w:tc>
                  </w:tr>
                  <w:tr w:rsidR="00796792" w:rsidRPr="0079679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96792" w:rsidRPr="00796792" w:rsidRDefault="00796792" w:rsidP="0079679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967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Сроки заключения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96792" w:rsidRPr="00796792" w:rsidRDefault="00796792" w:rsidP="0079679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967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Договор между Заказчиком и Победителем заключается в срок не ранее чем через десять календарных дней, но не более двадцати рабочих дней со дня подписания протокола о результатах конкурса</w:t>
                        </w:r>
                      </w:p>
                    </w:tc>
                  </w:tr>
                  <w:tr w:rsidR="00796792" w:rsidRPr="0079679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96792" w:rsidRPr="00796792" w:rsidRDefault="00796792" w:rsidP="0079679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967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96792" w:rsidRPr="00796792" w:rsidRDefault="00796792" w:rsidP="0079679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967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628303, ХМАО-Югра, Тюменская обл., г. Нефтеюганск, ул. Мира,15, каб.218</w:t>
                        </w:r>
                      </w:p>
                    </w:tc>
                  </w:tr>
                  <w:tr w:rsidR="00796792" w:rsidRPr="0079679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96792" w:rsidRPr="00796792" w:rsidRDefault="00796792" w:rsidP="0079679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967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96792" w:rsidRPr="00796792" w:rsidRDefault="00796792" w:rsidP="0079679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967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22.11.2017 14:00</w:t>
                        </w:r>
                      </w:p>
                    </w:tc>
                  </w:tr>
                  <w:tr w:rsidR="00796792" w:rsidRPr="0079679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96792" w:rsidRPr="00796792" w:rsidRDefault="00796792" w:rsidP="0079679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967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96792" w:rsidRPr="00796792" w:rsidRDefault="00796792" w:rsidP="0079679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967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27.11.2017 14:00</w:t>
                        </w:r>
                      </w:p>
                    </w:tc>
                  </w:tr>
                  <w:tr w:rsidR="00796792" w:rsidRPr="0079679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96792" w:rsidRPr="00796792" w:rsidRDefault="00796792" w:rsidP="0079679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967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96792" w:rsidRPr="00796792" w:rsidRDefault="00796792" w:rsidP="0079679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967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628303, ХМАО-Югра, Тюменская обл., г. Нефтеюганск, ул. Мира,15, каб.218</w:t>
                        </w:r>
                      </w:p>
                    </w:tc>
                  </w:tr>
                  <w:tr w:rsidR="00796792" w:rsidRPr="00796792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EDF0F3"/>
                        <w:hideMark/>
                      </w:tcPr>
                      <w:p w:rsidR="00796792" w:rsidRPr="00796792" w:rsidRDefault="00796792" w:rsidP="0079679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9679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Комментарии:</w:t>
                        </w:r>
                        <w:r w:rsidRPr="007967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предоставляется).</w:t>
                        </w:r>
                        <w:r w:rsidRPr="007967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Информация о закупке размещена на Официальном сайте РФ – www.zakupki.gov.ru, на </w:t>
                        </w:r>
                        <w:proofErr w:type="spellStart"/>
                        <w:r w:rsidRPr="007967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электронно</w:t>
                        </w:r>
                        <w:proofErr w:type="spellEnd"/>
                        <w:r w:rsidRPr="007967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торговой площадке - http://www.b2b-MRSK.ru/ , а также на сайте Заказчика по адресу: www.te.ru в разделе «Поставщикам» и доступна для ознакомления без взимания платы.</w:t>
                        </w:r>
                        <w:r w:rsidRPr="007967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      </w:r>
                        <w:r w:rsidRPr="007967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7967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Перед окончательным определением победителя Организатор </w:t>
                        </w:r>
                        <w:r w:rsidRPr="007967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конкурса вправе потребовать от любого участника конкурса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Конкурсной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      </w:r>
                        <w:r w:rsidRPr="007967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      </w:r>
                        <w:r w:rsidRPr="007967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</w:t>
                        </w:r>
                      </w:p>
                    </w:tc>
                  </w:tr>
                  <w:tr w:rsidR="00796792" w:rsidRPr="0079679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96792" w:rsidRPr="00796792" w:rsidRDefault="00796792" w:rsidP="0079679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967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96792" w:rsidRPr="00796792" w:rsidRDefault="00796792" w:rsidP="0079679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967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документа.</w:t>
                        </w:r>
                      </w:p>
                    </w:tc>
                  </w:tr>
                  <w:tr w:rsidR="00796792" w:rsidRPr="0079679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96792" w:rsidRPr="00796792" w:rsidRDefault="00796792" w:rsidP="0079679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967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96792" w:rsidRPr="00796792" w:rsidRDefault="00796792" w:rsidP="0079679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967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796792" w:rsidRPr="0079679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96792" w:rsidRPr="00796792" w:rsidRDefault="00796792" w:rsidP="0079679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967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Дополнительная информация о конкурсе: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96792" w:rsidRPr="00796792" w:rsidRDefault="00796792" w:rsidP="0079679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967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Для СМСП:</w:t>
                        </w:r>
                        <w:r w:rsidRPr="007967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</w:t>
                        </w:r>
                        <w:r w:rsidRPr="007967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Обеспечение исполнения обязательств по договору предоставляется Участником закупки по его выбору путем внесения денежных средств на счет, указанный в документации о закупке либо путем предоставления безотзывной безусловной банковской гарантии. При этом в заключаемый договор включаются условия в соответствии с выбранной Победителем закупки формой обеспечения договора по соглашению сторон, без проведения преддоговорных переговоров.</w:t>
                        </w:r>
                        <w:r w:rsidRPr="007967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</w:t>
                        </w:r>
                        <w:r w:rsidRPr="007967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лицами, по отношению к товарам, происходящим из иностранного государства, работам, услугам, выполняемым, оказываемым иностранными лицами.</w:t>
                        </w:r>
                        <w:r w:rsidRPr="007967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  <w:r w:rsidRPr="007967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Информация о закупке размещена на Официальном сайте РФ – www.zakupki.gov.ru, на </w:t>
                        </w:r>
                        <w:proofErr w:type="spellStart"/>
                        <w:r w:rsidRPr="007967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электронно</w:t>
                        </w:r>
                        <w:proofErr w:type="spellEnd"/>
                        <w:r w:rsidRPr="007967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торговой площадке - http://www.b2b-MRSK.ru/ , а также на сайте Заказчика по адресу: www.te.ru в разделе «Закупки» и доступна для ознакомления без взимания платы.</w:t>
                        </w:r>
                        <w:r w:rsidRPr="007967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      </w:r>
                        <w:r w:rsidRPr="007967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7967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Перед окончательным определением победителя Организатор конкурса вправе потребовать от любого участника конкурса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Конкурсной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      </w:r>
                        <w:r w:rsidRPr="007967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      </w:r>
                        <w:r w:rsidRPr="007967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Остальные и более подробные условия Конкурса содержатся в Конкурсной документации, являющейся </w:t>
                        </w:r>
                        <w:r w:rsidRPr="007967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неотъемлемым приложением к данному Извещению.</w:t>
                        </w:r>
                      </w:p>
                    </w:tc>
                  </w:tr>
                  <w:tr w:rsidR="00796792" w:rsidRPr="0079679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96792" w:rsidRPr="00796792" w:rsidRDefault="00796792" w:rsidP="0079679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967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96792" w:rsidRPr="00796792" w:rsidRDefault="00796792" w:rsidP="0079679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3" w:tgtFrame="signature" w:history="1">
                          <w:r w:rsidRPr="00796792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  <w:tr w:rsidR="00796792" w:rsidRPr="0079679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96792" w:rsidRPr="00796792" w:rsidRDefault="00796792" w:rsidP="0079679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967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96792" w:rsidRPr="00796792" w:rsidRDefault="00796792" w:rsidP="0079679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4" w:history="1">
                          <w:r w:rsidRPr="00796792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Редактировать</w:t>
                          </w:r>
                        </w:hyperlink>
                        <w:r w:rsidRPr="007967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| </w:t>
                        </w:r>
                        <w:hyperlink r:id="rId15" w:history="1">
                          <w:r w:rsidRPr="00796792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Отказаться от проведения процедуры</w:t>
                          </w:r>
                        </w:hyperlink>
                        <w:r w:rsidRPr="007967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| </w:t>
                        </w:r>
                        <w:hyperlink r:id="rId16" w:history="1">
                          <w:r w:rsidRPr="00796792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Скопировать</w:t>
                          </w:r>
                        </w:hyperlink>
                      </w:p>
                    </w:tc>
                  </w:tr>
                  <w:tr w:rsidR="00796792" w:rsidRPr="0079679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96792" w:rsidRPr="00796792" w:rsidRDefault="00796792" w:rsidP="0079679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967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Подписаться на эту процедуру (</w:t>
                        </w:r>
                        <w:hyperlink r:id="rId17" w:tgtFrame="help" w:tooltip="Получить справку" w:history="1">
                          <w:r w:rsidRPr="00796792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?</w:t>
                          </w:r>
                        </w:hyperlink>
                        <w:r w:rsidRPr="007967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96792" w:rsidRPr="00796792" w:rsidRDefault="00796792" w:rsidP="0079679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967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pict/>
                        </w:r>
                        <w:r w:rsidRPr="007967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pict/>
                        </w:r>
                        <w:hyperlink r:id="rId18" w:tgtFrame="_blank" w:history="1">
                          <w:r w:rsidRPr="00796792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Подписаться</w:t>
                          </w:r>
                        </w:hyperlink>
                        <w:r w:rsidRPr="00796792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  </w:t>
                        </w:r>
                      </w:p>
                      <w:p w:rsidR="00796792" w:rsidRPr="00796792" w:rsidRDefault="00796792" w:rsidP="0079679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9" w:tgtFrame="_blank" w:history="1">
                          <w:r w:rsidRPr="00796792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7967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796792" w:rsidRPr="00796792" w:rsidRDefault="00796792" w:rsidP="0079679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</w:tbl>
          <w:p w:rsidR="00796792" w:rsidRPr="00796792" w:rsidRDefault="00796792" w:rsidP="007967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dxa"/>
            <w:hideMark/>
          </w:tcPr>
          <w:p w:rsidR="00796792" w:rsidRPr="00796792" w:rsidRDefault="00796792" w:rsidP="007967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9679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hideMark/>
          </w:tcPr>
          <w:p w:rsidR="00796792" w:rsidRPr="00796792" w:rsidRDefault="00796792" w:rsidP="00796792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  <w:lang w:eastAsia="ru-RU"/>
              </w:rPr>
            </w:pPr>
            <w:r w:rsidRPr="00796792"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  <w:lang w:eastAsia="ru-RU"/>
              </w:rPr>
              <w:t>Выгрузка на ЕИС</w:t>
            </w:r>
          </w:p>
          <w:p w:rsidR="00796792" w:rsidRPr="00796792" w:rsidRDefault="00796792" w:rsidP="007967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9679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Извещение [</w:t>
            </w:r>
            <w:hyperlink r:id="rId20" w:history="1">
              <w:r w:rsidRPr="00796792">
                <w:rPr>
                  <w:rFonts w:ascii="Times New Roman" w:eastAsia="Times New Roman" w:hAnsi="Times New Roman" w:cs="Times New Roman"/>
                  <w:b/>
                  <w:bCs/>
                  <w:color w:val="2283C3"/>
                  <w:sz w:val="21"/>
                  <w:szCs w:val="21"/>
                  <w:lang w:eastAsia="ru-RU"/>
                </w:rPr>
                <w:t>XML</w:t>
              </w:r>
            </w:hyperlink>
            <w:r w:rsidRPr="0079679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] </w:t>
            </w:r>
          </w:p>
          <w:p w:rsidR="00796792" w:rsidRPr="00796792" w:rsidRDefault="00796792" w:rsidP="00796792">
            <w:pPr>
              <w:spacing w:after="0" w:line="240" w:lineRule="auto"/>
              <w:rPr>
                <w:rFonts w:ascii="Arial" w:eastAsia="Times New Roman" w:hAnsi="Arial" w:cs="Arial"/>
                <w:color w:val="006600"/>
                <w:sz w:val="21"/>
                <w:szCs w:val="21"/>
                <w:lang w:eastAsia="ru-RU"/>
              </w:rPr>
            </w:pPr>
            <w:hyperlink r:id="rId21" w:history="1">
              <w:r w:rsidRPr="00796792">
                <w:rPr>
                  <w:rFonts w:ascii="Times New Roman" w:eastAsia="Times New Roman" w:hAnsi="Times New Roman" w:cs="Times New Roman"/>
                  <w:b/>
                  <w:bCs/>
                  <w:color w:val="2283C3"/>
                  <w:sz w:val="21"/>
                  <w:szCs w:val="21"/>
                  <w:lang w:eastAsia="ru-RU"/>
                </w:rPr>
                <w:t>Выгружено</w:t>
              </w:r>
            </w:hyperlink>
            <w:r w:rsidRPr="00796792">
              <w:rPr>
                <w:rFonts w:ascii="Arial" w:eastAsia="Times New Roman" w:hAnsi="Arial" w:cs="Arial"/>
                <w:color w:val="006600"/>
                <w:sz w:val="21"/>
                <w:szCs w:val="21"/>
                <w:lang w:eastAsia="ru-RU"/>
              </w:rPr>
              <w:br/>
              <w:t>09.10.2017 13:39:43 (версия 1)</w:t>
            </w:r>
          </w:p>
          <w:p w:rsidR="00796792" w:rsidRPr="00796792" w:rsidRDefault="00796792" w:rsidP="007967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9679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[</w:t>
            </w:r>
            <w:hyperlink r:id="rId22" w:history="1">
              <w:r w:rsidRPr="00796792">
                <w:rPr>
                  <w:rFonts w:ascii="Times New Roman" w:eastAsia="Times New Roman" w:hAnsi="Times New Roman" w:cs="Times New Roman"/>
                  <w:color w:val="2283C3"/>
                  <w:sz w:val="21"/>
                  <w:szCs w:val="21"/>
                  <w:lang w:eastAsia="ru-RU"/>
                </w:rPr>
                <w:t>Выгрузить повторно</w:t>
              </w:r>
            </w:hyperlink>
            <w:r w:rsidRPr="0079679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] </w:t>
            </w:r>
          </w:p>
          <w:p w:rsidR="00796792" w:rsidRPr="00796792" w:rsidRDefault="00796792" w:rsidP="007967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9679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Номер извещения на ЕИС:</w:t>
            </w:r>
          </w:p>
          <w:p w:rsidR="00796792" w:rsidRPr="00796792" w:rsidRDefault="00796792" w:rsidP="007967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9679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31705605003 [</w:t>
            </w:r>
            <w:hyperlink w:history="1">
              <w:r w:rsidRPr="00796792">
                <w:rPr>
                  <w:rFonts w:ascii="Times New Roman" w:eastAsia="Times New Roman" w:hAnsi="Times New Roman" w:cs="Times New Roman"/>
                  <w:color w:val="2283C3"/>
                  <w:sz w:val="21"/>
                  <w:szCs w:val="21"/>
                  <w:lang w:eastAsia="ru-RU"/>
                </w:rPr>
                <w:t>Редактировать</w:t>
              </w:r>
            </w:hyperlink>
            <w:r w:rsidRPr="0079679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]</w:t>
            </w:r>
          </w:p>
          <w:p w:rsidR="00796792" w:rsidRPr="00796792" w:rsidRDefault="00796792" w:rsidP="00796792">
            <w:pPr>
              <w:spacing w:after="0" w:line="240" w:lineRule="auto"/>
              <w:rPr>
                <w:rFonts w:ascii="Arial" w:eastAsia="Times New Roman" w:hAnsi="Arial" w:cs="Arial"/>
                <w:vanish/>
                <w:color w:val="000000"/>
                <w:sz w:val="21"/>
                <w:szCs w:val="21"/>
                <w:lang w:eastAsia="ru-RU"/>
              </w:rPr>
            </w:pPr>
            <w:r w:rsidRPr="00796792">
              <w:rPr>
                <w:rFonts w:ascii="Arial" w:eastAsia="Times New Roman" w:hAnsi="Arial" w:cs="Arial"/>
                <w:vanish/>
                <w:color w:val="818181"/>
                <w:sz w:val="21"/>
                <w:szCs w:val="21"/>
                <w:lang w:eastAsia="ru-RU"/>
              </w:rPr>
              <w:t>Пример: 31300123456</w:t>
            </w:r>
            <w:r w:rsidRPr="00796792">
              <w:rPr>
                <w:rFonts w:ascii="Arial" w:eastAsia="Times New Roman" w:hAnsi="Arial" w:cs="Arial"/>
                <w:vanish/>
                <w:color w:val="000000"/>
                <w:sz w:val="21"/>
                <w:szCs w:val="21"/>
                <w:lang w:eastAsia="ru-RU"/>
              </w:rPr>
              <w:t xml:space="preserve"> </w:t>
            </w:r>
          </w:p>
          <w:p w:rsidR="00796792" w:rsidRPr="00796792" w:rsidRDefault="00796792" w:rsidP="00796792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  <w:r w:rsidRPr="00796792"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  <w:t>Начало формы</w:t>
            </w:r>
          </w:p>
          <w:p w:rsidR="00796792" w:rsidRPr="00796792" w:rsidRDefault="00796792" w:rsidP="00796792">
            <w:pPr>
              <w:spacing w:after="0" w:line="240" w:lineRule="auto"/>
              <w:rPr>
                <w:rFonts w:ascii="Arial" w:eastAsia="Times New Roman" w:hAnsi="Arial" w:cs="Arial"/>
                <w:vanish/>
                <w:color w:val="000000"/>
                <w:sz w:val="21"/>
                <w:szCs w:val="21"/>
                <w:lang w:eastAsia="ru-RU"/>
              </w:rPr>
            </w:pPr>
            <w:r w:rsidRPr="00796792">
              <w:rPr>
                <w:rFonts w:ascii="Arial" w:eastAsia="Times New Roman" w:hAnsi="Arial" w:cs="Arial"/>
                <w:vanish/>
                <w:color w:val="000000"/>
                <w:sz w:val="21"/>
                <w:szCs w:val="21"/>
                <w:lang w:eastAsia="ru-RU"/>
              </w:rPr>
              <w:object w:dxaOrig="225" w:dyaOrig="225">
                <v:shape id="_x0000_i1060" type="#_x0000_t75" style="width:1in;height:18pt" o:ole="">
                  <v:imagedata r:id="rId23" o:title=""/>
                </v:shape>
                <w:control r:id="rId24" w:name="DefaultOcxName" w:shapeid="_x0000_i1060"/>
              </w:object>
            </w:r>
            <w:r w:rsidRPr="00796792">
              <w:rPr>
                <w:rFonts w:ascii="Arial" w:eastAsia="Times New Roman" w:hAnsi="Arial" w:cs="Arial"/>
                <w:vanish/>
                <w:color w:val="000000"/>
                <w:sz w:val="21"/>
                <w:szCs w:val="21"/>
                <w:lang w:eastAsia="ru-RU"/>
              </w:rPr>
              <w:object w:dxaOrig="225" w:dyaOrig="225">
                <v:shape id="_x0000_i1059" type="#_x0000_t75" style="width:55.5pt;height:22.5pt" o:ole="">
                  <v:imagedata r:id="rId25" o:title=""/>
                </v:shape>
                <w:control r:id="rId26" w:name="DefaultOcxName1" w:shapeid="_x0000_i1059"/>
              </w:object>
            </w:r>
          </w:p>
          <w:p w:rsidR="00796792" w:rsidRPr="00796792" w:rsidRDefault="00796792" w:rsidP="00796792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  <w:r w:rsidRPr="00796792"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  <w:t>Конец формы</w:t>
            </w:r>
          </w:p>
          <w:p w:rsidR="00796792" w:rsidRPr="00796792" w:rsidRDefault="00796792" w:rsidP="007967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9679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  <w:r w:rsidRPr="0079679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Протоколы</w:t>
            </w:r>
          </w:p>
          <w:p w:rsidR="00796792" w:rsidRPr="00796792" w:rsidRDefault="00796792" w:rsidP="00796792">
            <w:pPr>
              <w:spacing w:after="0" w:line="240" w:lineRule="auto"/>
              <w:rPr>
                <w:rFonts w:ascii="Arial" w:eastAsia="Times New Roman" w:hAnsi="Arial" w:cs="Arial"/>
                <w:color w:val="818181"/>
                <w:sz w:val="21"/>
                <w:szCs w:val="21"/>
                <w:lang w:eastAsia="ru-RU"/>
              </w:rPr>
            </w:pPr>
            <w:r w:rsidRPr="00796792">
              <w:rPr>
                <w:rFonts w:ascii="Arial" w:eastAsia="Times New Roman" w:hAnsi="Arial" w:cs="Arial"/>
                <w:color w:val="818181"/>
                <w:sz w:val="21"/>
                <w:szCs w:val="21"/>
                <w:lang w:eastAsia="ru-RU"/>
              </w:rPr>
              <w:t>Протоколы отсутствуют</w:t>
            </w:r>
          </w:p>
          <w:tbl>
            <w:tblPr>
              <w:tblW w:w="0" w:type="auto"/>
              <w:tblCellSpacing w:w="7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2203"/>
            </w:tblGrid>
            <w:tr w:rsidR="00796792" w:rsidRPr="00796792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noWrap/>
                  <w:hideMark/>
                </w:tcPr>
                <w:p w:rsidR="00796792" w:rsidRPr="00796792" w:rsidRDefault="00796792" w:rsidP="0079679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796792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Поступившие заявки</w:t>
                  </w:r>
                </w:p>
              </w:tc>
            </w:tr>
            <w:tr w:rsidR="00796792" w:rsidRPr="00796792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796792" w:rsidRPr="00796792" w:rsidRDefault="00796792" w:rsidP="0079679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79679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Статус: активно.</w:t>
                  </w:r>
                </w:p>
              </w:tc>
            </w:tr>
            <w:tr w:rsidR="00796792" w:rsidRPr="00796792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796792" w:rsidRPr="00796792" w:rsidRDefault="00796792" w:rsidP="0079679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79679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Всего: 0</w:t>
                  </w:r>
                </w:p>
              </w:tc>
            </w:tr>
          </w:tbl>
          <w:p w:rsidR="00796792" w:rsidRPr="00796792" w:rsidRDefault="00796792" w:rsidP="007967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A31A0A" w:rsidRDefault="00796792" w:rsidP="00796792">
      <w:pPr>
        <w:spacing w:after="0" w:line="240" w:lineRule="auto"/>
      </w:pPr>
    </w:p>
    <w:sectPr w:rsidR="00A31A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3in;height:3in" o:bullet="t"/>
    </w:pict>
  </w:numPicBullet>
  <w:numPicBullet w:numPicBulletId="1">
    <w:pict>
      <v:shape id="_x0000_i1031" type="#_x0000_t75" style="width:3in;height:3in" o:bullet="t"/>
    </w:pict>
  </w:numPicBullet>
  <w:abstractNum w:abstractNumId="0" w15:restartNumberingAfterBreak="0">
    <w:nsid w:val="03AA3EDA"/>
    <w:multiLevelType w:val="multilevel"/>
    <w:tmpl w:val="F40AB5E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8C433EA"/>
    <w:multiLevelType w:val="multilevel"/>
    <w:tmpl w:val="91644D96"/>
    <w:lvl w:ilvl="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24B"/>
    <w:rsid w:val="0037624B"/>
    <w:rsid w:val="004B5D72"/>
    <w:rsid w:val="00796792"/>
    <w:rsid w:val="00F23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81096D-1CB6-4ECF-8417-A736136DF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96792"/>
    <w:pPr>
      <w:spacing w:after="144" w:line="240" w:lineRule="auto"/>
      <w:outlineLvl w:val="0"/>
    </w:pPr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paragraph" w:styleId="3">
    <w:name w:val="heading 3"/>
    <w:basedOn w:val="a"/>
    <w:link w:val="30"/>
    <w:uiPriority w:val="9"/>
    <w:qFormat/>
    <w:rsid w:val="00796792"/>
    <w:pPr>
      <w:spacing w:before="312" w:after="120" w:line="360" w:lineRule="atLeast"/>
      <w:outlineLvl w:val="2"/>
    </w:pPr>
    <w:rPr>
      <w:rFonts w:ascii="Arial" w:eastAsia="Times New Roman" w:hAnsi="Arial" w:cs="Arial"/>
      <w:b/>
      <w:bCs/>
      <w:color w:val="000000"/>
      <w:sz w:val="34"/>
      <w:szCs w:val="3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96792"/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96792"/>
    <w:rPr>
      <w:rFonts w:ascii="Arial" w:eastAsia="Times New Roman" w:hAnsi="Arial" w:cs="Arial"/>
      <w:b/>
      <w:bCs/>
      <w:color w:val="000000"/>
      <w:sz w:val="34"/>
      <w:szCs w:val="34"/>
      <w:lang w:eastAsia="ru-RU"/>
    </w:rPr>
  </w:style>
  <w:style w:type="character" w:styleId="a3">
    <w:name w:val="Hyperlink"/>
    <w:basedOn w:val="a0"/>
    <w:uiPriority w:val="99"/>
    <w:semiHidden/>
    <w:unhideWhenUsed/>
    <w:rsid w:val="00796792"/>
    <w:rPr>
      <w:strike w:val="0"/>
      <w:dstrike w:val="0"/>
      <w:color w:val="2283C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796792"/>
    <w:pPr>
      <w:spacing w:before="171" w:after="17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ay-text">
    <w:name w:val="gray-text"/>
    <w:basedOn w:val="a"/>
    <w:rsid w:val="00796792"/>
    <w:pPr>
      <w:spacing w:before="171" w:after="171" w:line="240" w:lineRule="auto"/>
    </w:pPr>
    <w:rPr>
      <w:rFonts w:ascii="Times New Roman" w:eastAsia="Times New Roman" w:hAnsi="Times New Roman" w:cs="Times New Roman"/>
      <w:color w:val="818181"/>
      <w:sz w:val="24"/>
      <w:szCs w:val="24"/>
      <w:lang w:eastAsia="ru-RU"/>
    </w:rPr>
  </w:style>
  <w:style w:type="character" w:customStyle="1" w:styleId="x-small1">
    <w:name w:val="x-small1"/>
    <w:basedOn w:val="a0"/>
    <w:rsid w:val="00796792"/>
    <w:rPr>
      <w:sz w:val="18"/>
      <w:szCs w:val="18"/>
    </w:rPr>
  </w:style>
  <w:style w:type="character" w:customStyle="1" w:styleId="imp2">
    <w:name w:val="imp2"/>
    <w:basedOn w:val="a0"/>
    <w:rsid w:val="00796792"/>
    <w:rPr>
      <w:vanish w:val="0"/>
      <w:webHidden w:val="0"/>
      <w:color w:val="E4002B"/>
      <w:specVanish w:val="0"/>
    </w:rPr>
  </w:style>
  <w:style w:type="character" w:customStyle="1" w:styleId="value">
    <w:name w:val="value"/>
    <w:basedOn w:val="a0"/>
    <w:rsid w:val="00796792"/>
  </w:style>
  <w:style w:type="character" w:customStyle="1" w:styleId="ellipsis2">
    <w:name w:val="ellipsis2"/>
    <w:basedOn w:val="a0"/>
    <w:rsid w:val="00796792"/>
  </w:style>
  <w:style w:type="character" w:customStyle="1" w:styleId="a-more">
    <w:name w:val="a-more"/>
    <w:basedOn w:val="a0"/>
    <w:rsid w:val="00796792"/>
  </w:style>
  <w:style w:type="character" w:customStyle="1" w:styleId="a-less">
    <w:name w:val="a-less"/>
    <w:basedOn w:val="a0"/>
    <w:rsid w:val="00796792"/>
  </w:style>
  <w:style w:type="character" w:customStyle="1" w:styleId="userlinkmenu">
    <w:name w:val="userlink_menu"/>
    <w:basedOn w:val="a0"/>
    <w:rsid w:val="00796792"/>
  </w:style>
  <w:style w:type="character" w:customStyle="1" w:styleId="floathint-marker1">
    <w:name w:val="floathint-marker1"/>
    <w:basedOn w:val="a0"/>
    <w:rsid w:val="00796792"/>
    <w:rPr>
      <w:vanish w:val="0"/>
      <w:webHidden w:val="0"/>
      <w:specVanish w:val="0"/>
    </w:rPr>
  </w:style>
  <w:style w:type="character" w:customStyle="1" w:styleId="gray-text1">
    <w:name w:val="gray-text1"/>
    <w:basedOn w:val="a0"/>
    <w:rsid w:val="00796792"/>
    <w:rPr>
      <w:color w:val="818181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79679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796792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79679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796792"/>
    <w:rPr>
      <w:rFonts w:ascii="Arial" w:eastAsia="Times New Roman" w:hAnsi="Arial" w:cs="Arial"/>
      <w:vanish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87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46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22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E5E5E5"/>
                <w:right w:val="none" w:sz="0" w:space="0" w:color="auto"/>
              </w:divBdr>
              <w:divsChild>
                <w:div w:id="494806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90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200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29967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6866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3661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742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59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066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962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457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52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173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315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32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486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79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94342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4691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9766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4947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9924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3630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popups/send_message.html?action=send&amp;to=121894" TargetMode="External"/><Relationship Id="rId13" Type="http://schemas.openxmlformats.org/officeDocument/2006/relationships/hyperlink" Target="http://www.b2b-mrsk.ru/market/view.html?id=898307&amp;action=signed_doc&amp;key=auction" TargetMode="External"/><Relationship Id="rId18" Type="http://schemas.openxmlformats.org/officeDocument/2006/relationships/hyperlink" Target="http://www.b2b-mrsk.ru/market/procedure_subscription.html?popup=1&amp;action=subscribe&amp;lot_type=20&amp;proc_id=898307&amp;hash=47064f402127b42839ff92e2716cf1f0" TargetMode="External"/><Relationship Id="rId26" Type="http://schemas.openxmlformats.org/officeDocument/2006/relationships/control" Target="activeX/activeX2.xml"/><Relationship Id="rId3" Type="http://schemas.openxmlformats.org/officeDocument/2006/relationships/settings" Target="settings.xml"/><Relationship Id="rId21" Type="http://schemas.openxmlformats.org/officeDocument/2006/relationships/hyperlink" Target="https://zakupki.gov.ru/223/purchase/private/purchase/notice-info/details.html?noticeInfoId=6757964" TargetMode="External"/><Relationship Id="rId7" Type="http://schemas.openxmlformats.org/officeDocument/2006/relationships/hyperlink" Target="http://www.b2b-mrsk.ru/popups/send_message.html?action=send&amp;to=121894" TargetMode="External"/><Relationship Id="rId12" Type="http://schemas.openxmlformats.org/officeDocument/2006/relationships/hyperlink" Target="http://www.b2b-mrsk.ru/market/edit.html?id=898307&amp;action=docs" TargetMode="External"/><Relationship Id="rId17" Type="http://schemas.openxmlformats.org/officeDocument/2006/relationships/hyperlink" Target="http://www.b2b-mrsk.ru/popups/help.html?keyword=message/subscription/procedure_subscription_form_title" TargetMode="External"/><Relationship Id="rId25" Type="http://schemas.openxmlformats.org/officeDocument/2006/relationships/image" Target="media/image3.wmf"/><Relationship Id="rId2" Type="http://schemas.openxmlformats.org/officeDocument/2006/relationships/styles" Target="styles.xml"/><Relationship Id="rId16" Type="http://schemas.openxmlformats.org/officeDocument/2006/relationships/hyperlink" Target="http://www.b2b-mrsk.ru/market/edit.html?duplicated_from_id=898307" TargetMode="External"/><Relationship Id="rId20" Type="http://schemas.openxmlformats.org/officeDocument/2006/relationships/hyperlink" Target="http://www.b2b-mrsk.ru/zgr/?action=get_xml&amp;lot_id=898307&amp;lot_type=2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b2b-mrsk.ru/market/view.html?id=898315" TargetMode="External"/><Relationship Id="rId11" Type="http://schemas.openxmlformats.org/officeDocument/2006/relationships/hyperlink" Target="http://www.b2b-mrsk.ru/download.html?file=file%2F195003072.7z&amp;title=%D0%9A%D0%94+%D0%A0%D0%B0%D1%81%D1%87%D0%B8%D1%81%D1%82%D0%BA%D0%B0+%D1%82%D1%80%D0%B0%D1%81%D1%81.7z" TargetMode="External"/><Relationship Id="rId24" Type="http://schemas.openxmlformats.org/officeDocument/2006/relationships/control" Target="activeX/activeX1.xml"/><Relationship Id="rId5" Type="http://schemas.openxmlformats.org/officeDocument/2006/relationships/hyperlink" Target="http://www.b2b-mrsk.ru/market/view.html?id=898307&amp;action=lots" TargetMode="External"/><Relationship Id="rId15" Type="http://schemas.openxmlformats.org/officeDocument/2006/relationships/hyperlink" Target="http://www.b2b-mrsk.ru/market/view.html?id=898307&amp;action=cancel" TargetMode="External"/><Relationship Id="rId23" Type="http://schemas.openxmlformats.org/officeDocument/2006/relationships/image" Target="media/image2.wmf"/><Relationship Id="rId28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hyperlink" Target="http://www.b2b-mrsk.ru/market/procedure_subscription.html?popup=1&amp;action=unsubscribe&amp;lot_type=20&amp;proc_id=898307&amp;hash=47064f402127b42839ff92e2716cf1f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firms/filial-ao-tiumenenergo-niues-g-nefteiugansk/102341/" TargetMode="External"/><Relationship Id="rId14" Type="http://schemas.openxmlformats.org/officeDocument/2006/relationships/hyperlink" Target="http://www.b2b-mrsk.ru/market/edit.html?id=898307&amp;action=edit" TargetMode="External"/><Relationship Id="rId22" Type="http://schemas.openxmlformats.org/officeDocument/2006/relationships/hyperlink" Target="http://www.b2b-mrsk.ru/zgr/?action=add_to_queue&amp;lot_id=898307&amp;lot_type=20" TargetMode="External"/><Relationship Id="rId27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3316</Words>
  <Characters>18902</Characters>
  <Application>Microsoft Office Word</Application>
  <DocSecurity>0</DocSecurity>
  <Lines>157</Lines>
  <Paragraphs>44</Paragraphs>
  <ScaleCrop>false</ScaleCrop>
  <Company/>
  <LinksUpToDate>false</LinksUpToDate>
  <CharactersWithSpaces>22174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Тычинский Руслан Михайлович</dc:creator>
  <cp:keywords/>
  <dc:description/>
  <cp:lastModifiedBy>Тычинский Руслан Михайлович</cp:lastModifiedBy>
  <cp:revision>2</cp:revision>
  <dcterms:created xsi:type="dcterms:W3CDTF">2017-10-09T11:07:00Z</dcterms:created>
  <dcterms:modified xsi:type="dcterms:W3CDTF">2017-10-09T11:08:00Z</dcterms:modified>
</cp:coreProperties>
</file>