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FA" w:rsidRDefault="00053CFA" w:rsidP="00053CFA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42448 </w:t>
      </w:r>
      <w:r>
        <w:rPr>
          <w:rStyle w:val="bg1"/>
          <w:sz w:val="20"/>
          <w:szCs w:val="20"/>
        </w:rPr>
        <w:t>(вскрытие конвертов 10.11.2014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3CFA">
        <w:trPr>
          <w:tblCellSpacing w:w="0" w:type="dxa"/>
        </w:trPr>
        <w:tc>
          <w:tcPr>
            <w:tcW w:w="0" w:type="auto"/>
            <w:hideMark/>
          </w:tcPr>
          <w:p w:rsidR="00053CFA" w:rsidRDefault="00053CFA" w:rsidP="00053C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053CFA" w:rsidRDefault="00053CFA" w:rsidP="00053CF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 - 1</w:t>
              </w:r>
            </w:hyperlink>
          </w:p>
          <w:p w:rsidR="00053CFA" w:rsidRDefault="00053CFA" w:rsidP="00053CF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053CFA" w:rsidRDefault="00053CFA" w:rsidP="00053CF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 - 0</w:t>
              </w:r>
            </w:hyperlink>
          </w:p>
        </w:tc>
      </w:tr>
    </w:tbl>
    <w:p w:rsidR="00053CFA" w:rsidRDefault="00053CFA" w:rsidP="00053CFA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3CF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CFA" w:rsidRDefault="00053CFA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Филиал открытого акционерного общества энергетики и электрификации "Тюменьэнерго" - "Тюменские распределительные сети"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625000, Тюменская обл., г. Тюмень, ул. Даудельная, 44,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053CF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1"/>
              <w:gridCol w:w="7066"/>
            </w:tblGrid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отбора на право заключения Договора по технической инвентаризации и выполнению кадастровых работ (оформлению технических планов), сопровождению процедуры кадастрового учета объектов недвижимости филиала ОАО «Тюменьэнерго» - «Тюменские распределительные сети» Тюменского ТПО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Техническая инвентаризации и выполнение кадастровых работ (оформление технических планов), сопровождение процедуры кадастрового учета объектов недвижимости филиала ОАО «Тюменьэнерго» - «Тюменские распределительные сети» Тюменского ТПО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9319690 </w:t>
                  </w:r>
                  <w:hyperlink r:id="rId8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Услуги в системе инвентаризации служебных и основных строений с пристройками по установленным формам</w:t>
                    </w:r>
                  </w:hyperlink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20.10.2014 14:30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01.01.2015 - 30.11.2015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625000, Тюменская обл., г. Тюмень, ул. Даудельная, 44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625000, Тюменская обл., г. Тюмень, ул. Даудельная, 44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Геркис Людмила Видмантасовна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(3452) 59-64-62, 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gerkis@tumes.te.ru</w:t>
                    </w:r>
                  </w:hyperlink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"Тюменьэнерго" от 25.08.2014 №316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• Участник должен обладать гражданской правоспособностью в полном объеме для заключения и исполнения Договора;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•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• Участник должен обладать необходимыми кадровыми ресурсами в соответствии с требованиями п. 32.3 Информационной карты Конкурсной документации;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• Участник должен обладать необходимыми материально-техническими ресурсами в соответствии с требованиями п. 32.4 Информационной карты Конкурсной документации;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• 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3 года;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•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• Участник должен иметь устойчивое финансовое состояние в соответствии с требованиями п. 32.7 Информационной карты Конкурсной документации;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г) экономическая деятельность Участника не должна быть приостановлена в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Участник не должен быть аффилирован к Организатору конкурса (Заказчику);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 w:rsidP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КД_ТюмТПО.zip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(10.2 Мб)</w:t>
                  </w:r>
                </w:p>
                <w:p w:rsidR="00053CFA" w:rsidRDefault="00053CFA" w:rsidP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053CFA" w:rsidRDefault="00053CFA" w:rsidP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Финансовое обеспечение заявки в размере не менее 3% от общей стоимости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Исполнение обязательств Подрядчиком по договору осуществляются финансовым обеспечением исполнения обязательств в размере не менее 10% от стоимости заявки с учетом налогов.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10.11.2014 в 11:00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01.12.2014 15:00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625000, г. Тюмень, ул. Даудельная, 44, кабинет № 102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10.12.2014 14:00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625000, г. Тюмень, ул. Даудельная, 44, кабинет № 102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16 052 665,55 руб. (цена с НДС)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закупки содержатся в Конкурсной документации, являющейся неотъемлемым приложением к данному Извещению.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625000, Тюменская обл., г. Тюмень, ул. Даудельная, 44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20.10.2014 07:22</w:t>
                  </w:r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3CFA" w:rsidRDefault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Скопировать</w:t>
                    </w:r>
                  </w:hyperlink>
                </w:p>
              </w:tc>
            </w:tr>
            <w:tr w:rsidR="00053C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Подписаться на эту процедуру (</w:t>
                  </w:r>
                  <w:hyperlink r:id="rId16" w:tgtFrame="help" w:tooltip="Получить справку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?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3CFA" w:rsidRDefault="00053CFA" w:rsidP="00053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  <w:hyperlink r:id="rId17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Подписаться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 </w:t>
                  </w:r>
                </w:p>
                <w:p w:rsidR="00053CFA" w:rsidRDefault="00053CFA" w:rsidP="00053CFA">
                  <w:pPr>
                    <w:rPr>
                      <w:rFonts w:ascii="Arial" w:hAnsi="Arial" w:cs="Arial"/>
                      <w:vanish/>
                      <w:sz w:val="18"/>
                      <w:szCs w:val="18"/>
                    </w:rPr>
                  </w:pPr>
                  <w:hyperlink r:id="rId18" w:tgtFrame="_blank" w:history="1">
                    <w:r>
                      <w:rPr>
                        <w:rFonts w:ascii="Arial" w:hAnsi="Arial" w:cs="Arial"/>
                        <w:vanish/>
                        <w:color w:val="1C50A4"/>
                        <w:sz w:val="18"/>
                        <w:szCs w:val="18"/>
                      </w:rPr>
                      <w:t>Отказаться от рассылки</w:t>
                    </w:r>
                  </w:hyperlink>
                  <w:r>
                    <w:rPr>
                      <w:rFonts w:ascii="Arial" w:hAnsi="Arial" w:cs="Arial"/>
                      <w:vanish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53CFA" w:rsidRDefault="0005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048D" w:rsidRDefault="005D048D">
      <w:bookmarkStart w:id="0" w:name="_GoBack"/>
      <w:bookmarkEnd w:id="0"/>
    </w:p>
    <w:sectPr w:rsidR="005D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FD"/>
    <w:rsid w:val="00053CFA"/>
    <w:rsid w:val="001F4EFD"/>
    <w:rsid w:val="005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F971-9A9C-4AB3-A2A0-E1F6F77E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3CFA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CF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3CFA"/>
    <w:rPr>
      <w:b/>
      <w:bCs/>
    </w:rPr>
  </w:style>
  <w:style w:type="character" w:customStyle="1" w:styleId="bg1">
    <w:name w:val="bg1"/>
    <w:basedOn w:val="a0"/>
    <w:rsid w:val="00053CF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5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4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159319690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market/procedure_subscription.html?popup=1&amp;action=unsubscribe&amp;proc_type=tender&amp;proc_id=42448&amp;hash=acd17d5f4813df33831170313ee355e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83" TargetMode="External"/><Relationship Id="rId12" Type="http://schemas.openxmlformats.org/officeDocument/2006/relationships/hyperlink" Target="http://www.b2b-mrsk.ru/market/view_tender.html?id=42448&amp;action=signed_doc&amp;key=docs" TargetMode="External"/><Relationship Id="rId17" Type="http://schemas.openxmlformats.org/officeDocument/2006/relationships/hyperlink" Target="http://www.b2b-mrsk.ru/market/procedure_subscription.html?popup=1&amp;action=subscribe&amp;proc_type=tender&amp;proc_id=42448&amp;hash=acd17d5f4813df33831170313ee355e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2448&amp;action=send_letters" TargetMode="External"/><Relationship Id="rId11" Type="http://schemas.openxmlformats.org/officeDocument/2006/relationships/hyperlink" Target="http://www.b2b-mrsk.ru/download.html?file=file%2F12212365.zip&amp;title=%D0%9A%D0%94_%D0%A2%D1%8E%D0%BC%D0%A2%D0%9F%D0%9E.zip" TargetMode="External"/><Relationship Id="rId5" Type="http://schemas.openxmlformats.org/officeDocument/2006/relationships/hyperlink" Target="http://www.b2b-mrsk.ru/market/view_tender.html?id=42448&amp;action=explanation" TargetMode="External"/><Relationship Id="rId15" Type="http://schemas.openxmlformats.org/officeDocument/2006/relationships/hyperlink" Target="http://www.b2b-mrsk.ru/market/edit_tender.html?action=duplicate&amp;duplicate_from=42448" TargetMode="External"/><Relationship Id="rId10" Type="http://schemas.openxmlformats.org/officeDocument/2006/relationships/hyperlink" Target="mailto:gerkis@tumes.te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id=42448&amp;show=lots" TargetMode="External"/><Relationship Id="rId9" Type="http://schemas.openxmlformats.org/officeDocument/2006/relationships/hyperlink" Target="http://www.b2b-mrsk.ru/popups/send_message.html?action=send&amp;to=125293&amp;subject=%D0%92%D0%BE%D0%BF%D1%80%D0%BE%D1%81+%D0%BF%D0%BE+%D0%BA%D0%BE%D0%BD%D0%BA%D1%83%D1%80%D1%81%D1%83+%E2%84%96+42448" TargetMode="External"/><Relationship Id="rId14" Type="http://schemas.openxmlformats.org/officeDocument/2006/relationships/hyperlink" Target="http://www.b2b-mrsk.ru/market/view_tender.html?id=42448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1835</Words>
  <Characters>10462</Characters>
  <Application>Microsoft Office Word</Application>
  <DocSecurity>0</DocSecurity>
  <Lines>87</Lines>
  <Paragraphs>24</Paragraphs>
  <ScaleCrop>false</ScaleCrop>
  <Company>ОАО "Тюменьэнерго"</Company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2014-10-21T05:43:00Z</dcterms:created>
  <dcterms:modified xsi:type="dcterms:W3CDTF">2014-10-21T05:43:00Z</dcterms:modified>
</cp:coreProperties>
</file>