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9C" w:rsidRDefault="00BF589C" w:rsidP="00BF589C">
      <w:pPr>
        <w:pStyle w:val="1"/>
      </w:pPr>
      <w:r>
        <w:t>Конкурс № 1124678</w:t>
      </w:r>
    </w:p>
    <w:p w:rsidR="00BF589C" w:rsidRDefault="00BF589C" w:rsidP="00BF589C">
      <w:pPr>
        <w:pStyle w:val="1"/>
      </w:pPr>
      <w:r>
        <w:t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</w:t>
      </w:r>
    </w:p>
    <w:p w:rsidR="00BF589C" w:rsidRDefault="00BF589C" w:rsidP="00BF589C">
      <w:pPr>
        <w:pStyle w:val="a5"/>
      </w:pPr>
      <w:r>
        <w:t>Приём заявок завершается 28.11.2018 в 14:00 по московскому времени</w:t>
      </w:r>
      <w:r>
        <w:rPr>
          <w:rStyle w:val="imp"/>
        </w:rPr>
        <w:t xml:space="preserve">  (через 1 сутки, 4 часа, 17 минут и 34 секунды)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  <w:r>
        <w:rPr>
          <w:rStyle w:val="imp"/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"/>
          <w:vanish/>
        </w:rPr>
        <w:t xml:space="preserve"> </w:t>
      </w:r>
      <w:r>
        <w:t>.</w:t>
      </w:r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hyperlink r:id="rId5" w:history="1">
        <w:r>
          <w:rPr>
            <w:rStyle w:val="a3"/>
          </w:rPr>
          <w:t>Извещение</w:t>
        </w:r>
      </w:hyperlink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hyperlink r:id="rId6" w:history="1">
        <w:r>
          <w:rPr>
            <w:rStyle w:val="a3"/>
          </w:rPr>
          <w:t>Все лоты - 1</w:t>
        </w:r>
      </w:hyperlink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r>
        <w:t>Разъяснения - 1</w:t>
      </w:r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r>
          <w:rPr>
            <w:rStyle w:val="a3"/>
          </w:rPr>
          <w:t>Приглашения к участию - 0</w:t>
        </w:r>
      </w:hyperlink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>
          <w:rPr>
            <w:rStyle w:val="a3"/>
          </w:rPr>
          <w:t>Претенденты - 6</w:t>
        </w:r>
      </w:hyperlink>
    </w:p>
    <w:p w:rsidR="00BF589C" w:rsidRDefault="00BF589C" w:rsidP="00BF589C">
      <w:pPr>
        <w:numPr>
          <w:ilvl w:val="0"/>
          <w:numId w:val="1"/>
        </w:numPr>
        <w:spacing w:before="100" w:beforeAutospacing="1" w:after="100" w:afterAutospacing="1"/>
      </w:pPr>
      <w:hyperlink r:id="rId9" w:history="1">
        <w:r>
          <w:rPr>
            <w:rStyle w:val="a3"/>
          </w:rPr>
          <w:t>Статистика посещений - 123</w:t>
        </w:r>
      </w:hyperlink>
    </w:p>
    <w:p w:rsidR="00BF589C" w:rsidRDefault="00BF589C" w:rsidP="00BF589C">
      <w:pPr>
        <w:spacing w:after="240"/>
      </w:pPr>
      <w:hyperlink r:id="rId10" w:history="1">
        <w:r>
          <w:rPr>
            <w:rStyle w:val="a3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F589C" w:rsidTr="00BF589C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32"/>
              <w:gridCol w:w="4145"/>
            </w:tblGrid>
            <w:tr w:rsidR="00BF589C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F589C" w:rsidRDefault="00BF589C">
                  <w:bookmarkStart w:id="0" w:name="expl_393809"/>
                  <w:bookmarkEnd w:id="0"/>
                  <w:r>
                    <w:rPr>
                      <w:b/>
                      <w:bCs/>
                    </w:rPr>
                    <w:t>Вопрос:</w:t>
                  </w:r>
                  <w:r>
                    <w:t xml:space="preserve">  [</w:t>
                  </w:r>
                  <w:hyperlink r:id="rId11" w:history="1">
                    <w:r>
                      <w:rPr>
                        <w:rStyle w:val="a3"/>
                      </w:rPr>
                      <w:t>Исправить ответ</w:t>
                    </w:r>
                  </w:hyperlink>
                  <w: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F589C" w:rsidRDefault="00BF589C">
                  <w:pPr>
                    <w:jc w:val="right"/>
                  </w:pPr>
                  <w:hyperlink r:id="rId12" w:tgtFrame="_blank" w:tooltip="Отправить личное сообщение" w:history="1">
                    <w:proofErr w:type="spellStart"/>
                    <w:r>
                      <w:rPr>
                        <w:rStyle w:val="a3"/>
                      </w:rPr>
                      <w:t>Шифман</w:t>
                    </w:r>
                    <w:proofErr w:type="spellEnd"/>
                    <w:r>
                      <w:rPr>
                        <w:rStyle w:val="a3"/>
                      </w:rPr>
                      <w:t xml:space="preserve"> Анастасия Дмитриевна</w:t>
                    </w:r>
                  </w:hyperlink>
                  <w:r>
                    <w:t xml:space="preserve"> (</w:t>
                  </w:r>
                  <w:hyperlink r:id="rId13" w:history="1">
                    <w:r>
                      <w:rPr>
                        <w:rStyle w:val="a3"/>
                      </w:rPr>
                      <w:t>ЗАО МК № 54 "СЭСС"</w:t>
                    </w:r>
                  </w:hyperlink>
                  <w:r>
                    <w:t xml:space="preserve">)  26.11.2018 09:35 </w:t>
                  </w:r>
                </w:p>
              </w:tc>
            </w:tr>
            <w:tr w:rsidR="00BF589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F589C" w:rsidRDefault="00BF589C">
                  <w:r>
                    <w:t>В связи с отсутствием географических привязок объектов капитального ремонта и невозможностью их обследования в натуре, прошу вас сообщить следующие данные:</w:t>
                  </w:r>
                  <w:r>
                    <w:br/>
                    <w:t>- транспортная схема с указанием протяженности проездов от дорог общего пользования</w:t>
                  </w:r>
                  <w:r>
                    <w:br/>
                    <w:t xml:space="preserve">(расчет объема отчистки от снега, поросли, </w:t>
                  </w:r>
                  <w:proofErr w:type="spellStart"/>
                  <w:r>
                    <w:t>намораживания</w:t>
                  </w:r>
                  <w:proofErr w:type="spellEnd"/>
                  <w:r>
                    <w:t xml:space="preserve"> проездов, расстояния до полигонов захоронения и последующей утилизации отходов);</w:t>
                  </w:r>
                  <w:r>
                    <w:br/>
                    <w:t>- расчет количества отходов и их паспорта;</w:t>
                  </w:r>
                  <w:r>
                    <w:br/>
                    <w:t>- уточнить условия пр-ва работ:</w:t>
                  </w:r>
                  <w:r>
                    <w:br/>
                    <w:t>• возможность отключения на весь период ремонта или с включением ВЛ на ночь;</w:t>
                  </w:r>
                  <w:r>
                    <w:br/>
                    <w:t>• наличие усложняющих факторов ведущих к увеличению сроков проведения работ, а именно:</w:t>
                  </w:r>
                  <w:r>
                    <w:br/>
                    <w:t>выполнение работ по просеке</w:t>
                  </w:r>
                  <w:r>
                    <w:br/>
                    <w:t>по болоту</w:t>
                  </w:r>
                  <w:r>
                    <w:br/>
                    <w:t>по пахотным землям</w:t>
                  </w:r>
                  <w:r>
                    <w:br/>
                    <w:t>в стесненных условиях</w:t>
                  </w:r>
                  <w:r>
                    <w:br/>
                    <w:t>в застроенной местности</w:t>
                  </w:r>
                  <w:r>
                    <w:br/>
                    <w:t>наличие заборов;</w:t>
                  </w:r>
                  <w:r>
                    <w:br/>
                    <w:t>• подходы к ПС;</w:t>
                  </w:r>
                  <w:r>
                    <w:br/>
                    <w:t>• наличие коммуникаций вблизи действующих ВЛ.</w:t>
                  </w:r>
                </w:p>
              </w:tc>
            </w:tr>
            <w:tr w:rsidR="00BF58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F589C" w:rsidRDefault="00BF589C">
                  <w:hyperlink r:id="rId14" w:history="1">
                    <w:r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89C" w:rsidRDefault="00BF589C"/>
              </w:tc>
            </w:tr>
            <w:tr w:rsidR="00BF589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9984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81"/>
                    <w:gridCol w:w="4403"/>
                  </w:tblGrid>
                  <w:tr w:rsidR="00BF589C" w:rsidTr="00BF589C">
                    <w:trPr>
                      <w:tblCellSpacing w:w="0" w:type="dxa"/>
                    </w:trPr>
                    <w:tc>
                      <w:tcPr>
                        <w:tcW w:w="3864" w:type="pct"/>
                        <w:vAlign w:val="center"/>
                        <w:hideMark/>
                      </w:tcPr>
                      <w:p w:rsidR="00BF589C" w:rsidRDefault="00BF589C" w:rsidP="00BF589C">
                        <w:pPr>
                          <w:ind w:right="-42"/>
                          <w:rPr>
                            <w:sz w:val="24"/>
                            <w:szCs w:val="24"/>
                          </w:rPr>
                        </w:pPr>
                        <w:r>
                          <w:t>1. В Техническом задании (Приложение №1 к Конкурсной документации) указано расстояние от РЭС до ВЛ (при необходимости готовы предоставить схемы заездов по конкретным объектам).</w:t>
                        </w:r>
                        <w:r>
                          <w:br/>
                          <w:t>2. В сметах учтен вывоз отходов (количество и тип отходов в соответствии с заменяемым оборудованием).</w:t>
                        </w:r>
                        <w:r>
                          <w:br/>
                          <w:t>3. Условия производства работ:</w:t>
                        </w:r>
                        <w:r>
                          <w:br/>
                          <w:t>Усложняющие условия и факторы производства работ указаны в Техническом задании (Приложение №1 к Конкурсной документации.</w:t>
                        </w:r>
                        <w:r>
                          <w:br/>
                          <w:t>Отключение на весь период ремонта или включение на ночь зависит от режимной обстановки, которая сложится при проведении ремонта.</w:t>
                        </w:r>
                        <w:r>
                          <w:br/>
                        </w:r>
                        <w:r>
                          <w:br/>
                          <w:t xml:space="preserve">Начальник </w:t>
                        </w:r>
                        <w:proofErr w:type="spellStart"/>
                        <w:r>
                          <w:t>СЭиР</w:t>
                        </w:r>
                        <w:proofErr w:type="spellEnd"/>
                        <w:r>
                          <w:t xml:space="preserve"> ВЛ филиала ТРС </w:t>
                        </w:r>
                        <w:bookmarkStart w:id="1" w:name="_GoBack"/>
                        <w:bookmarkEnd w:id="1"/>
                        <w:r>
                          <w:br/>
                          <w:t xml:space="preserve">Карачев Константин Леонидович </w:t>
                        </w:r>
                      </w:p>
                    </w:tc>
                    <w:tc>
                      <w:tcPr>
                        <w:tcW w:w="1136" w:type="pct"/>
                        <w:noWrap/>
                        <w:vAlign w:val="center"/>
                        <w:hideMark/>
                      </w:tcPr>
                      <w:p w:rsidR="00BF589C" w:rsidRDefault="00BF589C">
                        <w:pPr>
                          <w:jc w:val="right"/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a3"/>
                            </w:rPr>
                            <w:t>Савченко Юлия Васильевна</w:t>
                          </w:r>
                        </w:hyperlink>
                        <w:r>
                          <w:t>  27.11.2018 09:42</w:t>
                        </w:r>
                      </w:p>
                    </w:tc>
                  </w:tr>
                </w:tbl>
                <w:p w:rsidR="00BF589C" w:rsidRDefault="00BF589C"/>
              </w:tc>
            </w:tr>
          </w:tbl>
          <w:p w:rsidR="00BF589C" w:rsidRDefault="00BF589C">
            <w:pPr>
              <w:rPr>
                <w:sz w:val="24"/>
                <w:szCs w:val="24"/>
              </w:rPr>
            </w:pPr>
          </w:p>
        </w:tc>
      </w:tr>
    </w:tbl>
    <w:p w:rsidR="00BF589C" w:rsidRDefault="00BF589C" w:rsidP="00BF589C">
      <w:pPr>
        <w:rPr>
          <w:sz w:val="24"/>
          <w:szCs w:val="24"/>
        </w:rPr>
      </w:pPr>
    </w:p>
    <w:p w:rsidR="00BF589C" w:rsidRDefault="00BF589C" w:rsidP="00BF589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895" cy="302895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406EC" id="Прямоугольник 1" o:spid="_x0000_s1026" alt="https://www.b2b-mrsk.ru/images/v2014/b2blogotype-header-darktext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566C18" w:rsidRPr="00BF589C" w:rsidRDefault="00566C18" w:rsidP="00BF589C"/>
    <w:sectPr w:rsidR="00566C18" w:rsidRPr="00BF589C" w:rsidSect="00BF58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020CB"/>
    <w:multiLevelType w:val="multilevel"/>
    <w:tmpl w:val="9D64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E8"/>
    <w:rsid w:val="00566C18"/>
    <w:rsid w:val="00716BD3"/>
    <w:rsid w:val="00BF589C"/>
    <w:rsid w:val="00DC59D6"/>
    <w:rsid w:val="00E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8900-BF4F-4B73-9F8A-0199715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D6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DC59D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9D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59D6"/>
    <w:rPr>
      <w:color w:val="0563C1"/>
      <w:u w:val="single"/>
    </w:rPr>
  </w:style>
  <w:style w:type="character" w:customStyle="1" w:styleId="userlinkmenu">
    <w:name w:val="userlink_menu"/>
    <w:basedOn w:val="a0"/>
    <w:rsid w:val="00DC59D6"/>
  </w:style>
  <w:style w:type="character" w:styleId="a4">
    <w:name w:val="Emphasis"/>
    <w:basedOn w:val="a0"/>
    <w:uiPriority w:val="20"/>
    <w:qFormat/>
    <w:rsid w:val="00DC59D6"/>
    <w:rPr>
      <w:i/>
      <w:iCs/>
    </w:rPr>
  </w:style>
  <w:style w:type="paragraph" w:styleId="a5">
    <w:name w:val="Normal (Web)"/>
    <w:basedOn w:val="a"/>
    <w:uiPriority w:val="99"/>
    <w:semiHidden/>
    <w:unhideWhenUsed/>
    <w:rsid w:val="00BF58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mp">
    <w:name w:val="imp"/>
    <w:basedOn w:val="a0"/>
    <w:rsid w:val="00BF5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7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904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678&amp;action=registered" TargetMode="External"/><Relationship Id="rId13" Type="http://schemas.openxmlformats.org/officeDocument/2006/relationships/hyperlink" Target="https://www.b2b-mrsk.ru/firms/zao-mk-54-sess/159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24678&amp;action=invitations" TargetMode="External"/><Relationship Id="rId12" Type="http://schemas.openxmlformats.org/officeDocument/2006/relationships/hyperlink" Target="https://www.b2b-mrsk.ru/popups/send_message.html?action=send&amp;to=215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4678&amp;action=lots" TargetMode="External"/><Relationship Id="rId11" Type="http://schemas.openxmlformats.org/officeDocument/2006/relationships/hyperlink" Target="https://www.b2b-mrsk.ru/market/view.html?id=1124678&amp;action=explanation&amp;answ_id=399262&amp;doexpl=answer&amp;expl_id=393809" TargetMode="External"/><Relationship Id="rId5" Type="http://schemas.openxmlformats.org/officeDocument/2006/relationships/hyperlink" Target="https://www.b2b-mrsk.ru/market/view.html?id=1124678" TargetMode="External"/><Relationship Id="rId15" Type="http://schemas.openxmlformats.org/officeDocument/2006/relationships/hyperlink" Target="https://www.b2b-mrsk.ru/popups/send_message.html?action=send&amp;to=125158" TargetMode="External"/><Relationship Id="rId10" Type="http://schemas.openxmlformats.org/officeDocument/2006/relationships/hyperlink" Target="https://www.b2b-mrsk.ru/market/view.html?id=1124678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4678&amp;action=statistics" TargetMode="External"/><Relationship Id="rId14" Type="http://schemas.openxmlformats.org/officeDocument/2006/relationships/hyperlink" Target="https://www.b2b-mrsk.ru/market/view.html?id=112467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2791</Characters>
  <Application>Microsoft Office Word</Application>
  <DocSecurity>0</DocSecurity>
  <Lines>23</Lines>
  <Paragraphs>6</Paragraphs>
  <ScaleCrop>false</ScaleCrop>
  <Company>АО Тюменьэнерго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4</cp:revision>
  <dcterms:created xsi:type="dcterms:W3CDTF">2018-11-27T05:53:00Z</dcterms:created>
  <dcterms:modified xsi:type="dcterms:W3CDTF">2018-11-27T06:44:00Z</dcterms:modified>
</cp:coreProperties>
</file>