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2F3C" w:rsidRPr="002C2F3C" w:rsidRDefault="002C2F3C" w:rsidP="002C2F3C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1"/>
          <w:szCs w:val="21"/>
          <w:lang w:eastAsia="ru-RU"/>
        </w:rPr>
      </w:pPr>
      <w:r w:rsidRPr="002C2F3C">
        <w:rPr>
          <w:rFonts w:ascii="Arial" w:eastAsia="Times New Roman" w:hAnsi="Arial" w:cs="Arial"/>
          <w:color w:val="333333"/>
          <w:kern w:val="36"/>
          <w:sz w:val="21"/>
          <w:szCs w:val="21"/>
          <w:lang w:eastAsia="ru-RU"/>
        </w:rPr>
        <w:t>Конкурс (тендер) № 32043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2C2F3C" w:rsidRPr="002C2F3C">
        <w:trPr>
          <w:tblCellSpacing w:w="0" w:type="dxa"/>
        </w:trPr>
        <w:tc>
          <w:tcPr>
            <w:tcW w:w="0" w:type="auto"/>
            <w:hideMark/>
          </w:tcPr>
          <w:p w:rsidR="002C2F3C" w:rsidRPr="002C2F3C" w:rsidRDefault="002C2F3C" w:rsidP="002C2F3C">
            <w:pPr>
              <w:shd w:val="clear" w:color="auto" w:fill="EF7900"/>
              <w:spacing w:after="30" w:line="240" w:lineRule="auto"/>
              <w:rPr>
                <w:rFonts w:ascii="Arial" w:eastAsia="Times New Roman" w:hAnsi="Arial" w:cs="Arial"/>
                <w:color w:val="FFFFFF"/>
                <w:sz w:val="14"/>
                <w:szCs w:val="14"/>
                <w:lang w:eastAsia="ru-RU"/>
              </w:rPr>
            </w:pPr>
            <w:r w:rsidRPr="002C2F3C">
              <w:rPr>
                <w:rFonts w:ascii="Arial" w:eastAsia="Times New Roman" w:hAnsi="Arial" w:cs="Arial"/>
                <w:color w:val="FFFFFF"/>
                <w:sz w:val="14"/>
                <w:szCs w:val="14"/>
                <w:lang w:eastAsia="ru-RU"/>
              </w:rPr>
              <w:t>Извещение</w:t>
            </w:r>
          </w:p>
          <w:p w:rsidR="002C2F3C" w:rsidRPr="002C2F3C" w:rsidRDefault="002C2F3C" w:rsidP="002C2F3C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hyperlink r:id="rId5" w:history="1">
              <w:r w:rsidRPr="002C2F3C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  <w:lang w:eastAsia="ru-RU"/>
                </w:rPr>
                <w:t>Лоты</w:t>
              </w:r>
            </w:hyperlink>
            <w:r w:rsidRPr="002C2F3C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 - 1</w:t>
            </w:r>
          </w:p>
          <w:p w:rsidR="002C2F3C" w:rsidRPr="002C2F3C" w:rsidRDefault="002C2F3C" w:rsidP="002C2F3C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hyperlink r:id="rId6" w:history="1">
              <w:r w:rsidRPr="002C2F3C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  <w:lang w:eastAsia="ru-RU"/>
                </w:rPr>
                <w:t>Запросы разъяснений</w:t>
              </w:r>
            </w:hyperlink>
            <w:r w:rsidRPr="002C2F3C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 - 1</w:t>
            </w:r>
          </w:p>
          <w:p w:rsidR="002C2F3C" w:rsidRPr="002C2F3C" w:rsidRDefault="002C2F3C" w:rsidP="002C2F3C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hyperlink r:id="rId7" w:history="1">
              <w:r w:rsidRPr="002C2F3C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  <w:lang w:eastAsia="ru-RU"/>
                </w:rPr>
                <w:t>Претенденты</w:t>
              </w:r>
            </w:hyperlink>
            <w:r w:rsidRPr="002C2F3C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 - 5</w:t>
            </w:r>
          </w:p>
          <w:p w:rsidR="002C2F3C" w:rsidRPr="002C2F3C" w:rsidRDefault="002C2F3C" w:rsidP="002C2F3C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hyperlink r:id="rId8" w:history="1">
              <w:r w:rsidRPr="002C2F3C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  <w:lang w:eastAsia="ru-RU"/>
                </w:rPr>
                <w:t>Вскрытие конвертов</w:t>
              </w:r>
            </w:hyperlink>
          </w:p>
          <w:p w:rsidR="002C2F3C" w:rsidRPr="002C2F3C" w:rsidRDefault="002C2F3C" w:rsidP="002C2F3C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hyperlink r:id="rId9" w:history="1">
              <w:r w:rsidRPr="002C2F3C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  <w:lang w:eastAsia="ru-RU"/>
                </w:rPr>
                <w:t>Обработанные лоты</w:t>
              </w:r>
            </w:hyperlink>
            <w:r w:rsidRPr="002C2F3C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 - 1</w:t>
            </w:r>
          </w:p>
          <w:p w:rsidR="002C2F3C" w:rsidRPr="002C2F3C" w:rsidRDefault="002C2F3C" w:rsidP="002C2F3C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hyperlink r:id="rId10" w:history="1">
              <w:r w:rsidRPr="002C2F3C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  <w:lang w:eastAsia="ru-RU"/>
                </w:rPr>
                <w:t>Протокол</w:t>
              </w:r>
            </w:hyperlink>
          </w:p>
          <w:p w:rsidR="002C2F3C" w:rsidRPr="002C2F3C" w:rsidRDefault="002C2F3C" w:rsidP="002C2F3C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hyperlink r:id="rId11" w:history="1">
              <w:r w:rsidRPr="002C2F3C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</w:hyperlink>
          </w:p>
          <w:p w:rsidR="002C2F3C" w:rsidRPr="002C2F3C" w:rsidRDefault="002C2F3C" w:rsidP="002C2F3C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hyperlink r:id="rId12" w:history="1">
              <w:r w:rsidRPr="002C2F3C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  <w:lang w:eastAsia="ru-RU"/>
                </w:rPr>
                <w:t>История изменений</w:t>
              </w:r>
            </w:hyperlink>
          </w:p>
        </w:tc>
      </w:tr>
    </w:tbl>
    <w:p w:rsidR="002C2F3C" w:rsidRPr="002C2F3C" w:rsidRDefault="002C2F3C" w:rsidP="002C2F3C">
      <w:pPr>
        <w:spacing w:after="0" w:line="240" w:lineRule="auto"/>
        <w:rPr>
          <w:rFonts w:ascii="Arial" w:eastAsia="Times New Roman" w:hAnsi="Arial" w:cs="Arial"/>
          <w:sz w:val="14"/>
          <w:szCs w:val="1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33"/>
      </w:tblGrid>
      <w:tr w:rsidR="002C2F3C" w:rsidRPr="002C2F3C">
        <w:trPr>
          <w:tblCellSpacing w:w="7" w:type="dxa"/>
        </w:trPr>
        <w:tc>
          <w:tcPr>
            <w:tcW w:w="0" w:type="auto"/>
            <w:shd w:val="clear" w:color="auto" w:fill="C2C9CD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C2F3C" w:rsidRPr="002C2F3C" w:rsidRDefault="002C2F3C" w:rsidP="002C2F3C">
            <w:pPr>
              <w:shd w:val="clear" w:color="auto" w:fill="C2C9CD"/>
              <w:spacing w:after="0" w:line="288" w:lineRule="auto"/>
              <w:outlineLvl w:val="2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hyperlink r:id="rId13" w:history="1">
              <w:r w:rsidRPr="002C2F3C">
                <w:rPr>
                  <w:rFonts w:ascii="Arial" w:eastAsia="Times New Roman" w:hAnsi="Arial" w:cs="Arial"/>
                  <w:b/>
                  <w:bCs/>
                  <w:color w:val="1C50A4"/>
                  <w:sz w:val="14"/>
                  <w:szCs w:val="14"/>
                  <w:lang w:eastAsia="ru-RU"/>
                </w:rPr>
                <w:t>Открытое Акционерное Общество энергетики и электрификации "Тюменьэнерго"</w:t>
              </w:r>
            </w:hyperlink>
            <w:r w:rsidRPr="002C2F3C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 xml:space="preserve">, 628412, Россия, г. Сургут, Тюменская область, ХМАО-Югра л. Университетская, д.4, </w:t>
            </w:r>
            <w:r w:rsidRPr="002C2F3C"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ru-RU"/>
              </w:rPr>
              <w:t>приглашает принять участие в процедуре (тендере)</w:t>
            </w:r>
            <w:r w:rsidRPr="002C2F3C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.</w:t>
            </w:r>
          </w:p>
        </w:tc>
      </w:tr>
      <w:tr w:rsidR="002C2F3C" w:rsidRPr="002C2F3C">
        <w:trPr>
          <w:tblCellSpacing w:w="7" w:type="dxa"/>
        </w:trPr>
        <w:tc>
          <w:tcPr>
            <w:tcW w:w="0" w:type="auto"/>
            <w:shd w:val="clear" w:color="auto" w:fill="E9E9E9"/>
            <w:hideMark/>
          </w:tcPr>
          <w:tbl>
            <w:tblPr>
              <w:tblW w:w="5000" w:type="pct"/>
              <w:tblCellSpacing w:w="0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1943"/>
              <w:gridCol w:w="7562"/>
            </w:tblGrid>
            <w:tr w:rsidR="002C2F3C" w:rsidRPr="002C2F3C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2C2F3C" w:rsidRPr="002C2F3C" w:rsidRDefault="002C2F3C" w:rsidP="002C2F3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2C2F3C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Предмет конкурса (тендера):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2C2F3C" w:rsidRPr="002C2F3C" w:rsidRDefault="002C2F3C" w:rsidP="002C2F3C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2C2F3C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Открытый одноэтапный конкурс без предварительного отбора на право заключения Договора на выполнение работ по капитальному ремонту ВЛ-110 </w:t>
                  </w:r>
                  <w:proofErr w:type="spellStart"/>
                  <w:r w:rsidRPr="002C2F3C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кВ</w:t>
                  </w:r>
                  <w:proofErr w:type="spellEnd"/>
                  <w:r w:rsidRPr="002C2F3C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для нужд филиала ОАО «Тюменьэнерго» Нефтеюганские электрические сети</w:t>
                  </w:r>
                  <w:r w:rsidRPr="002C2F3C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</w:r>
                  <w:r w:rsidRPr="002C2F3C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ru-RU"/>
                    </w:rPr>
                    <w:t>Лот № 1.</w:t>
                  </w:r>
                  <w:r w:rsidRPr="002C2F3C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Капитальный ремонт ВЛ-110 </w:t>
                  </w:r>
                  <w:proofErr w:type="spellStart"/>
                  <w:r w:rsidRPr="002C2F3C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кВ</w:t>
                  </w:r>
                  <w:proofErr w:type="spellEnd"/>
                  <w:r w:rsidRPr="002C2F3C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для нужд филиала ОАО «Тюменьэнерго» Нефтеюганские электрические сети (628303, ХМАО-Югра, Тюменская область, город Нефтеюганск, ул. Мира, 15)</w:t>
                  </w:r>
                </w:p>
              </w:tc>
            </w:tr>
            <w:tr w:rsidR="002C2F3C" w:rsidRPr="002C2F3C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2C2F3C" w:rsidRPr="002C2F3C" w:rsidRDefault="002C2F3C" w:rsidP="002C2F3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2C2F3C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Категории ОКДП:</w:t>
                  </w:r>
                </w:p>
              </w:tc>
              <w:tc>
                <w:tcPr>
                  <w:tcW w:w="0" w:type="auto"/>
                  <w:hideMark/>
                </w:tcPr>
                <w:p w:rsidR="002C2F3C" w:rsidRPr="002C2F3C" w:rsidRDefault="002C2F3C" w:rsidP="002C2F3C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2C2F3C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4527342 </w:t>
                  </w:r>
                  <w:hyperlink r:id="rId14" w:history="1">
                    <w:r w:rsidRPr="002C2F3C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  <w:lang w:eastAsia="ru-RU"/>
                      </w:rPr>
                      <w:t>Линия электропередачи воздушная</w:t>
                    </w:r>
                  </w:hyperlink>
                  <w:r w:rsidRPr="002C2F3C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>4560521 </w:t>
                  </w:r>
                  <w:hyperlink r:id="rId15" w:history="1">
                    <w:r w:rsidRPr="002C2F3C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  <w:lang w:eastAsia="ru-RU"/>
                      </w:rPr>
                      <w:t>Строительно-монтажные работы</w:t>
                    </w:r>
                  </w:hyperlink>
                  <w:r w:rsidRPr="002C2F3C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>4560599 </w:t>
                  </w:r>
                  <w:hyperlink r:id="rId16" w:history="1">
                    <w:r w:rsidRPr="002C2F3C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  <w:lang w:eastAsia="ru-RU"/>
                      </w:rPr>
                      <w:t>Строительство или реконструкция отдельных объектов, не входящих в состав стройки</w:t>
                    </w:r>
                  </w:hyperlink>
                  <w:r w:rsidRPr="002C2F3C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>4560601 </w:t>
                  </w:r>
                  <w:hyperlink r:id="rId17" w:history="1">
                    <w:r w:rsidRPr="002C2F3C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  <w:lang w:eastAsia="ru-RU"/>
                      </w:rPr>
                      <w:t>Расширение и реконструкция</w:t>
                    </w:r>
                  </w:hyperlink>
                </w:p>
              </w:tc>
            </w:tr>
            <w:tr w:rsidR="002C2F3C" w:rsidRPr="002C2F3C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2C2F3C" w:rsidRPr="002C2F3C" w:rsidRDefault="002C2F3C" w:rsidP="002C2F3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2C2F3C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Конкурс (тендер) объявлен: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2C2F3C" w:rsidRPr="002C2F3C" w:rsidRDefault="002C2F3C" w:rsidP="002C2F3C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2C2F3C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15.10.2012 15:40</w:t>
                  </w:r>
                </w:p>
              </w:tc>
            </w:tr>
            <w:tr w:rsidR="002C2F3C" w:rsidRPr="002C2F3C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2C2F3C" w:rsidRPr="002C2F3C" w:rsidRDefault="002C2F3C" w:rsidP="002C2F3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2C2F3C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Сроки поставки: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2C2F3C" w:rsidRPr="002C2F3C" w:rsidRDefault="002C2F3C" w:rsidP="002C2F3C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2C2F3C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ru-RU"/>
                    </w:rPr>
                    <w:t>2013 Год</w:t>
                  </w:r>
                  <w:r w:rsidRPr="002C2F3C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>01.01.2013 г. по 31.12.2013 г.</w:t>
                  </w:r>
                </w:p>
              </w:tc>
            </w:tr>
            <w:tr w:rsidR="002C2F3C" w:rsidRPr="002C2F3C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2C2F3C" w:rsidRPr="002C2F3C" w:rsidRDefault="002C2F3C" w:rsidP="002C2F3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2C2F3C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Почтовый адрес заказчика:</w:t>
                  </w:r>
                </w:p>
              </w:tc>
              <w:tc>
                <w:tcPr>
                  <w:tcW w:w="0" w:type="auto"/>
                  <w:hideMark/>
                </w:tcPr>
                <w:p w:rsidR="002C2F3C" w:rsidRPr="002C2F3C" w:rsidRDefault="002C2F3C" w:rsidP="002C2F3C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proofErr w:type="gramStart"/>
                  <w:r w:rsidRPr="002C2F3C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628412, Россия, г. Сургут, Тюменская область, ХМАО-Югра л. Университетская, д.4</w:t>
                  </w:r>
                  <w:proofErr w:type="gramEnd"/>
                </w:p>
              </w:tc>
            </w:tr>
            <w:tr w:rsidR="002C2F3C" w:rsidRPr="002C2F3C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2C2F3C" w:rsidRPr="002C2F3C" w:rsidRDefault="002C2F3C" w:rsidP="002C2F3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2C2F3C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Местонахождение заказчика: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2C2F3C" w:rsidRPr="002C2F3C" w:rsidRDefault="002C2F3C" w:rsidP="002C2F3C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proofErr w:type="gramStart"/>
                  <w:r w:rsidRPr="002C2F3C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628406, Россия, г. Сургут, Тюменская область, ХМАО-Югра, ул. Университетская, д.4</w:t>
                  </w:r>
                  <w:proofErr w:type="gramEnd"/>
                </w:p>
              </w:tc>
            </w:tr>
            <w:tr w:rsidR="002C2F3C" w:rsidRPr="002C2F3C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2C2F3C" w:rsidRPr="002C2F3C" w:rsidRDefault="002C2F3C" w:rsidP="002C2F3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2C2F3C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Контактное лицо:</w:t>
                  </w:r>
                </w:p>
              </w:tc>
              <w:tc>
                <w:tcPr>
                  <w:tcW w:w="0" w:type="auto"/>
                  <w:hideMark/>
                </w:tcPr>
                <w:p w:rsidR="002C2F3C" w:rsidRPr="002C2F3C" w:rsidRDefault="002C2F3C" w:rsidP="002C2F3C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hyperlink r:id="rId18" w:tgtFrame="_blank" w:tooltip="Отправить личное сообщение" w:history="1">
                    <w:r w:rsidRPr="002C2F3C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  <w:lang w:eastAsia="ru-RU"/>
                      </w:rPr>
                      <w:t>Овсянников Евгений Анатольевич</w:t>
                    </w:r>
                  </w:hyperlink>
                  <w:r w:rsidRPr="002C2F3C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, тел.+7 (3462) 77-66-72, </w:t>
                  </w:r>
                  <w:hyperlink r:id="rId19" w:history="1">
                    <w:r w:rsidRPr="002C2F3C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  <w:lang w:eastAsia="ru-RU"/>
                      </w:rPr>
                      <w:t>OvsyannikovE@id.te.ru</w:t>
                    </w:r>
                  </w:hyperlink>
                </w:p>
              </w:tc>
            </w:tr>
            <w:tr w:rsidR="002C2F3C" w:rsidRPr="002C2F3C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2C2F3C" w:rsidRPr="002C2F3C" w:rsidRDefault="002C2F3C" w:rsidP="002C2F3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2C2F3C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Конкурсная комиссия: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2C2F3C" w:rsidRPr="002C2F3C" w:rsidRDefault="002C2F3C" w:rsidP="002C2F3C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proofErr w:type="gramStart"/>
                  <w:r w:rsidRPr="002C2F3C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Назначена</w:t>
                  </w:r>
                  <w:proofErr w:type="gramEnd"/>
                  <w:r w:rsidRPr="002C2F3C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приказом ОАО «Тюменьэнерго» от 02.10.2012 № 350</w:t>
                  </w:r>
                </w:p>
              </w:tc>
            </w:tr>
            <w:tr w:rsidR="002C2F3C" w:rsidRPr="002C2F3C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2C2F3C" w:rsidRPr="002C2F3C" w:rsidRDefault="002C2F3C" w:rsidP="002C2F3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2C2F3C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Требования к участникам:</w:t>
                  </w:r>
                </w:p>
              </w:tc>
              <w:tc>
                <w:tcPr>
                  <w:tcW w:w="0" w:type="auto"/>
                  <w:hideMark/>
                </w:tcPr>
                <w:p w:rsidR="002C2F3C" w:rsidRPr="002C2F3C" w:rsidRDefault="002C2F3C" w:rsidP="002C2F3C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2C2F3C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Предлагаемые Участником материалы (опоры, провод, грозозащитный трос, арматура, прокат стальной) в рамках закупочной процедуры должны иметь аттестацию в ОАО «ФСК ЕЭС», ОАО "Холдинг МРСК"</w:t>
                  </w:r>
                  <w:r w:rsidRPr="002C2F3C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>* Перечень материалов указан на сайте www.fsk-ees.ru.</w:t>
                  </w:r>
                  <w:r w:rsidRPr="002C2F3C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>Участник должен обладать гражданской правоспособностью в полном объеме для заключения и исполнения Договора.</w:t>
                  </w:r>
                  <w:r w:rsidRPr="002C2F3C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 xml:space="preserve">Участник должен обладать необходимыми кадровыми ресурсами, работы должны выполняться не менее чем четырьмя бригадами одновременно на разных объектах: </w:t>
                  </w:r>
                  <w:r w:rsidRPr="002C2F3C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 xml:space="preserve">начальник участка – не менее 1 чел.; </w:t>
                  </w:r>
                  <w:r w:rsidRPr="002C2F3C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 xml:space="preserve">заместитель начальника – не менее 1 чел.; </w:t>
                  </w:r>
                  <w:r w:rsidRPr="002C2F3C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 xml:space="preserve">мастер (прораб) - не менее 4 чел.; </w:t>
                  </w:r>
                  <w:r w:rsidRPr="002C2F3C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 xml:space="preserve">электромонтёр не ниже 3 разряда – не менее 26 чел.; </w:t>
                  </w:r>
                  <w:r w:rsidRPr="002C2F3C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>сварщик – не менее 4 чел.;</w:t>
                  </w:r>
                  <w:r w:rsidRPr="002C2F3C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 xml:space="preserve">водитель </w:t>
                  </w:r>
                  <w:proofErr w:type="gramStart"/>
                  <w:r w:rsidRPr="002C2F3C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бригадной</w:t>
                  </w:r>
                  <w:proofErr w:type="gramEnd"/>
                  <w:r w:rsidRPr="002C2F3C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а/м – не менее 4 чел.; </w:t>
                  </w:r>
                  <w:r w:rsidRPr="002C2F3C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 xml:space="preserve">водитель автомобиля по доставке материалов – не менее 6 чел.; механик-водитель – не менее 6 чел.; </w:t>
                  </w:r>
                  <w:r w:rsidRPr="002C2F3C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 xml:space="preserve">тракторист – не менее 4 чел.; </w:t>
                  </w:r>
                  <w:r w:rsidRPr="002C2F3C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 xml:space="preserve">машинист копра – не менее 4 чел.; </w:t>
                  </w:r>
                  <w:r w:rsidRPr="002C2F3C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>специалист-геодезист – не менее 1 чел.</w:t>
                  </w:r>
                  <w:r w:rsidRPr="002C2F3C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 xml:space="preserve">Участник должен обладать необходимыми материально-техническими ресурсами: Специальные металлоконструкции опор для временных выносов одной цепи </w:t>
                  </w:r>
                  <w:proofErr w:type="gramStart"/>
                  <w:r w:rsidRPr="002C2F3C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ВЛ</w:t>
                  </w:r>
                  <w:proofErr w:type="gramEnd"/>
                  <w:r w:rsidRPr="002C2F3C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на период ремонта – не менее 8 шт. Участнику необходимо в период формирования конкурсной заявки до подачи оферты согласовать конструкцию временной опоры с </w:t>
                  </w:r>
                  <w:proofErr w:type="spellStart"/>
                  <w:r w:rsidRPr="002C2F3C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СЭиРВЛ</w:t>
                  </w:r>
                  <w:proofErr w:type="spellEnd"/>
                  <w:r w:rsidRPr="002C2F3C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(контактное лицо </w:t>
                  </w:r>
                  <w:proofErr w:type="spellStart"/>
                  <w:r w:rsidRPr="002C2F3C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Корелин</w:t>
                  </w:r>
                  <w:proofErr w:type="spellEnd"/>
                  <w:r w:rsidRPr="002C2F3C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Николай Николаевич, начальник </w:t>
                  </w:r>
                  <w:proofErr w:type="spellStart"/>
                  <w:r w:rsidRPr="002C2F3C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СЭиРВЛ</w:t>
                  </w:r>
                  <w:proofErr w:type="spellEnd"/>
                  <w:r w:rsidRPr="002C2F3C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, тел. (83463)25-31-18, е-</w:t>
                  </w:r>
                  <w:proofErr w:type="spellStart"/>
                  <w:r w:rsidRPr="002C2F3C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mail</w:t>
                  </w:r>
                  <w:proofErr w:type="spellEnd"/>
                  <w:r w:rsidRPr="002C2F3C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: </w:t>
                  </w:r>
                  <w:proofErr w:type="gramStart"/>
                  <w:r w:rsidRPr="002C2F3C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KorelinNN@nues.te.ru) (Эскиз опоры в Приложении №5 к Конкурсной документации);</w:t>
                  </w:r>
                  <w:proofErr w:type="gramEnd"/>
                  <w:r w:rsidRPr="002C2F3C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>а/</w:t>
                  </w:r>
                  <w:proofErr w:type="gramStart"/>
                  <w:r w:rsidRPr="002C2F3C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м</w:t>
                  </w:r>
                  <w:proofErr w:type="gramEnd"/>
                  <w:r w:rsidRPr="002C2F3C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повышенной проходимости для перевозки персонала - не менее 4 шт.; </w:t>
                  </w:r>
                  <w:r w:rsidRPr="002C2F3C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 xml:space="preserve">а/м по доставке грузов – не менее 6 шт.; </w:t>
                  </w:r>
                  <w:r w:rsidRPr="002C2F3C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 xml:space="preserve">тягово-транспортное средство с прицепом для доставки грузов по заболоченным участкам грузоподъемностью от 30 тонн – не менее 2 шт.; </w:t>
                  </w:r>
                  <w:r w:rsidRPr="002C2F3C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 xml:space="preserve">вездеход ГТТ или аналог – не менее 4 шт.; </w:t>
                  </w:r>
                  <w:r w:rsidRPr="002C2F3C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 xml:space="preserve">бульдозер – не менее 2 шт.; </w:t>
                  </w:r>
                  <w:r w:rsidRPr="002C2F3C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</w:r>
                  <w:proofErr w:type="spellStart"/>
                  <w:r w:rsidRPr="002C2F3C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сваебой</w:t>
                  </w:r>
                  <w:proofErr w:type="spellEnd"/>
                  <w:r w:rsidRPr="002C2F3C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– не менее 4 шт.; </w:t>
                  </w:r>
                  <w:r w:rsidRPr="002C2F3C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 xml:space="preserve">сварочный агрегат – не менее 4 шт.; </w:t>
                  </w:r>
                  <w:r w:rsidRPr="002C2F3C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>независимый источник электроэнергии 220</w:t>
                  </w:r>
                  <w:proofErr w:type="gramStart"/>
                  <w:r w:rsidRPr="002C2F3C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В</w:t>
                  </w:r>
                  <w:proofErr w:type="gramEnd"/>
                  <w:r w:rsidRPr="002C2F3C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мощностью не менее 6 кВт – не менее 4 шт.; теодолит – не менее 1 шт.</w:t>
                  </w:r>
                  <w:r w:rsidRPr="002C2F3C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>Участнику конкурса желательно иметь опыт выполнения аналогичных договоров, сопоставимых с предметом закупки объемах и положительную репутацию, подтвержденную отзывами о выполнении аналогичных договоров.</w:t>
                  </w:r>
                  <w:r w:rsidRPr="002C2F3C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 xml:space="preserve">Участник конкурса не должен являться неплатежеспособным или банкротом (безубыточность за последний завершенный год и квартал), Участник не должен находиться в процессе ликвидации, на имущество Участника в части, существенной для исполнения договора, не должен быть наложен арест, экономическая деятельность Участника не должна быть приостановлена; на дату подачи заявки не должно быть применено административное наказание в виде дисквалификации в отношении лица, осуществляющего функции исполнительного органа управления Участника. </w:t>
                  </w:r>
                  <w:r w:rsidRPr="002C2F3C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>Участник должен дать согласие на проведение проверки благонадежности Службой экономической безопасности ОАО «Тюменьэнерго» (СЭБ ОАО «Тюменьэнерго»). Результат проверки благонадежности Участника оформляется заключением СЭБ Организатора и оспариванию не подлежит. В отношении Участника должно быть получено положительное заключение СЭБ Организатора.</w:t>
                  </w:r>
                  <w:r w:rsidRPr="002C2F3C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>Участник не должен быть аффилированным с Организатором (Заказчиком).</w:t>
                  </w:r>
                  <w:r w:rsidRPr="002C2F3C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>Участник не должен быть аффилированным к другим Участникам.</w:t>
                  </w:r>
                  <w:r w:rsidRPr="002C2F3C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</w:r>
                  <w:proofErr w:type="gramStart"/>
                  <w:r w:rsidRPr="002C2F3C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Отсутствие сведений об участнике закупки и привлекаемых им субподрядчикам в реестре недобросовестных поставщиков, предусмотренном статьей 5 Федерального закона от 18.07.2011г. № 223-ФЗ "О закупках товаров, </w:t>
                  </w:r>
                  <w:r w:rsidRPr="002C2F3C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lastRenderedPageBreak/>
                    <w:t>работ, услуг отдельными видами юридических лиц", и в реестре недобросовестных поставщиков, предусмотренном Федеральным законом от 21 июля 2005 года N 94-ФЗ "О размещении заказов на поставки товаров, выполнение работ, оказание услуг для государственных и муниципальных</w:t>
                  </w:r>
                  <w:proofErr w:type="gramEnd"/>
                  <w:r w:rsidRPr="002C2F3C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нужд".</w:t>
                  </w:r>
                  <w:r w:rsidRPr="002C2F3C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</w:r>
                  <w:proofErr w:type="gramStart"/>
                  <w:r w:rsidRPr="002C2F3C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Отсутствие признанных Участником, как полностью, так и частично претензий (полученных как со стороны ОАО «Тюменьэнерго», так и со стороны ОАО «Холдинг МРСК», дочерних обществ ОАО «Холдинг МРСК», а также ОАО «ФСК ЕЭС», дочерних обществ ОАО «ФСК ЕЭС») по исполнению Участником договорных обязательств</w:t>
                  </w:r>
                  <w:r w:rsidRPr="002C2F3C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>Отсутствие заключенных между Участником и ОАО «Тюменьэнерго» (а также дочерними обществами ОАО «Холдинг МРСК», дочерними обществами ОАО «Холдинг</w:t>
                  </w:r>
                  <w:proofErr w:type="gramEnd"/>
                  <w:r w:rsidRPr="002C2F3C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</w:t>
                  </w:r>
                  <w:proofErr w:type="gramStart"/>
                  <w:r w:rsidRPr="002C2F3C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МРСК», а также ОАО «ФСК ЕЭС», дочерними обществами ОАО «ФСК ЕЭС») соглашений о расторжении договоров (иных документов о прекращении договорных обязательств, судебных разбирательств) в связи с неисполнением, ненадлежащим исполнением участником своих обязательств</w:t>
                  </w:r>
                  <w:r w:rsidRPr="002C2F3C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>Отсутствие судебных актов об удовлетворении требований ОАО «Тюменьэнерго», ОАО «Холдинг МРСК», дочерних обществ ОАО «Холдинг МРСК», а также ОАО «ФСК ЕЭС», дочерних обществ ОАО «ФСК ЕЭС» к Участнику</w:t>
                  </w:r>
                  <w:proofErr w:type="gramEnd"/>
                  <w:r w:rsidRPr="002C2F3C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, предъявленных в связи с неисполнением, ненадлежащим исполнением Участником своих обязательств.</w:t>
                  </w:r>
                  <w:r w:rsidRPr="002C2F3C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>Техническое и коммерческое Конкурсной заявки должны соответствовать требованиям Заказчика.</w:t>
                  </w:r>
                  <w:r w:rsidRPr="002C2F3C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 xml:space="preserve">Наличие у Участника аттестованного и обученного персонала ИТР, осуществляющего деятельность в области строительного контроля при строительстве, реконструкции или капитальном ремонте объектов, поднадзорных </w:t>
                  </w:r>
                  <w:proofErr w:type="spellStart"/>
                  <w:r w:rsidRPr="002C2F3C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Ростехнадзору</w:t>
                  </w:r>
                  <w:proofErr w:type="spellEnd"/>
                  <w:r w:rsidRPr="002C2F3C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, в объеме, соответствующем должностным обязанностям (область аттестации «А»).</w:t>
                  </w:r>
                  <w:r w:rsidRPr="002C2F3C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 xml:space="preserve">Персонал Участника должен пройти </w:t>
                  </w:r>
                  <w:proofErr w:type="gramStart"/>
                  <w:r w:rsidRPr="002C2F3C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обучение по безопасности</w:t>
                  </w:r>
                  <w:proofErr w:type="gramEnd"/>
                  <w:r w:rsidRPr="002C2F3C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труда, проверку знаний общих требований межотраслевых правил по охране труда РД 153-34.0-03.150-00, иметь группу по электробезопасности и средства индивидуальной защиты для выполнения работ по договору.</w:t>
                  </w:r>
                  <w:r w:rsidRPr="002C2F3C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>Персонал участника должен иметь права работ в действующих установках. Иметь права выдающего наряд, ответственного руководителя работ, производителя работ имеющего группу IV.</w:t>
                  </w:r>
                </w:p>
              </w:tc>
            </w:tr>
            <w:tr w:rsidR="002C2F3C" w:rsidRPr="002C2F3C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2C2F3C" w:rsidRPr="002C2F3C" w:rsidRDefault="002C2F3C" w:rsidP="002C2F3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2C2F3C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lastRenderedPageBreak/>
                    <w:t>Комплект конкурсной документации: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2C2F3C" w:rsidRPr="002C2F3C" w:rsidRDefault="002C2F3C" w:rsidP="002C2F3C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2C2F3C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Информация о закупке также размещена на сайте Заказчика по адресу: www.te.ru в разделе «Закупки» и доступна для ознакомления без взимания платы.</w:t>
                  </w:r>
                </w:p>
              </w:tc>
            </w:tr>
            <w:tr w:rsidR="002C2F3C" w:rsidRPr="002C2F3C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2C2F3C" w:rsidRPr="002C2F3C" w:rsidRDefault="002C2F3C" w:rsidP="002C2F3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2C2F3C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Конкурсная документация:</w:t>
                  </w:r>
                </w:p>
              </w:tc>
              <w:tc>
                <w:tcPr>
                  <w:tcW w:w="0" w:type="auto"/>
                  <w:hideMark/>
                </w:tcPr>
                <w:p w:rsidR="002C2F3C" w:rsidRPr="002C2F3C" w:rsidRDefault="002C2F3C" w:rsidP="002C2F3C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hyperlink r:id="rId20" w:tgtFrame="_blank" w:history="1">
                    <w:r w:rsidRPr="002C2F3C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  <w:lang w:eastAsia="ru-RU"/>
                      </w:rPr>
                      <w:t xml:space="preserve">Скачать файл </w:t>
                    </w:r>
                    <w:r w:rsidRPr="002C2F3C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4"/>
                        <w:szCs w:val="14"/>
                        <w:lang w:eastAsia="ru-RU"/>
                      </w:rPr>
                      <w:t xml:space="preserve">КД </w:t>
                    </w:r>
                    <w:proofErr w:type="gramStart"/>
                    <w:r w:rsidRPr="002C2F3C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4"/>
                        <w:szCs w:val="14"/>
                        <w:lang w:eastAsia="ru-RU"/>
                      </w:rPr>
                      <w:t>КР</w:t>
                    </w:r>
                    <w:proofErr w:type="gramEnd"/>
                    <w:r w:rsidRPr="002C2F3C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4"/>
                        <w:szCs w:val="14"/>
                        <w:lang w:eastAsia="ru-RU"/>
                      </w:rPr>
                      <w:t xml:space="preserve"> </w:t>
                    </w:r>
                    <w:proofErr w:type="spellStart"/>
                    <w:r w:rsidRPr="002C2F3C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4"/>
                        <w:szCs w:val="14"/>
                        <w:lang w:eastAsia="ru-RU"/>
                      </w:rPr>
                      <w:t>ВЛ.rar</w:t>
                    </w:r>
                    <w:proofErr w:type="spellEnd"/>
                  </w:hyperlink>
                  <w:r w:rsidRPr="002C2F3C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 (16.9 Мб)</w:t>
                  </w:r>
                </w:p>
                <w:p w:rsidR="002C2F3C" w:rsidRPr="002C2F3C" w:rsidRDefault="002C2F3C" w:rsidP="002C2F3C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hyperlink r:id="rId21" w:tgtFrame="signature" w:history="1">
                    <w:r w:rsidRPr="002C2F3C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  <w:lang w:eastAsia="ru-RU"/>
                      </w:rPr>
                      <w:t>Подписана ЭЦП</w:t>
                    </w:r>
                  </w:hyperlink>
                </w:p>
                <w:p w:rsidR="002C2F3C" w:rsidRPr="002C2F3C" w:rsidRDefault="002C2F3C" w:rsidP="002C2F3C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hyperlink r:id="rId22" w:history="1">
                    <w:r w:rsidRPr="002C2F3C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  <w:lang w:eastAsia="ru-RU"/>
                      </w:rPr>
                      <w:t>Перевести документацию на другой язык</w:t>
                    </w:r>
                  </w:hyperlink>
                </w:p>
              </w:tc>
            </w:tr>
            <w:tr w:rsidR="002C2F3C" w:rsidRPr="002C2F3C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2C2F3C" w:rsidRPr="002C2F3C" w:rsidRDefault="002C2F3C" w:rsidP="002C2F3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2C2F3C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Порядок предоставления конкурсной документации: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2C2F3C" w:rsidRPr="002C2F3C" w:rsidRDefault="002C2F3C" w:rsidP="002C2F3C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2C2F3C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Конкурсная документация предоставляется без взимания платы в форме электронного документа на сайте системы B2B-Center (www.b2b-center.ru), начиная </w:t>
                  </w:r>
                  <w:proofErr w:type="gramStart"/>
                  <w:r w:rsidRPr="002C2F3C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с даты размещения</w:t>
                  </w:r>
                  <w:proofErr w:type="gramEnd"/>
                  <w:r w:rsidRPr="002C2F3C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закупки.</w:t>
                  </w:r>
                </w:p>
              </w:tc>
            </w:tr>
            <w:tr w:rsidR="002C2F3C" w:rsidRPr="002C2F3C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2C2F3C" w:rsidRPr="002C2F3C" w:rsidRDefault="002C2F3C" w:rsidP="002C2F3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2C2F3C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Обеспечение конкурсных заявок, кроме банковских гарантий:</w:t>
                  </w:r>
                </w:p>
              </w:tc>
              <w:tc>
                <w:tcPr>
                  <w:tcW w:w="0" w:type="auto"/>
                  <w:hideMark/>
                </w:tcPr>
                <w:p w:rsidR="002C2F3C" w:rsidRPr="002C2F3C" w:rsidRDefault="002C2F3C" w:rsidP="002C2F3C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2C2F3C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Финансовое обеспечение заявки на участие в открытом конкурсе в размере 10 (десять) % от стоимости заявки с учетом налогов. Задаток вносится Участником до окончания срока приёма конкурсных заявок указанного в Уведомлении о проведении открытого конкурса и считается внесенным с момента зачисления денежных средств на расчетный счет Заказчика. В противном случае задаток считается невнесенным, и заявка рассматриваться не будет.</w:t>
                  </w:r>
                </w:p>
              </w:tc>
            </w:tr>
            <w:tr w:rsidR="002C2F3C" w:rsidRPr="002C2F3C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2C2F3C" w:rsidRPr="002C2F3C" w:rsidRDefault="002C2F3C" w:rsidP="002C2F3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2C2F3C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Конкурсные заявки: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2C2F3C" w:rsidRPr="002C2F3C" w:rsidRDefault="002C2F3C" w:rsidP="002C2F3C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2C2F3C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Все документы, входящие в Конкурсную заявку должны быть подготовлены на русском языке. Все суммы денежных сре</w:t>
                  </w:r>
                  <w:proofErr w:type="gramStart"/>
                  <w:r w:rsidRPr="002C2F3C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дств в д</w:t>
                  </w:r>
                  <w:proofErr w:type="gramEnd"/>
                  <w:r w:rsidRPr="002C2F3C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окументах, входящих в Конкурсную заявку, должны быть выражены в российских рублях. Конкурсные заявки должны быть подготовлены в соответствии с требованиями Конкурсной документации и предоставлены Организатору торгов на бумажном носителе. Конкурсные </w:t>
                  </w:r>
                  <w:proofErr w:type="gramStart"/>
                  <w:r w:rsidRPr="002C2F3C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заявки</w:t>
                  </w:r>
                  <w:proofErr w:type="gramEnd"/>
                  <w:r w:rsidRPr="002C2F3C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полученные позже установленного выше срока, будут отклонены Организатором конкурса без рассмотрения по существу, независимо от причин опоздания</w:t>
                  </w:r>
                </w:p>
              </w:tc>
            </w:tr>
            <w:tr w:rsidR="002C2F3C" w:rsidRPr="002C2F3C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2C2F3C" w:rsidRPr="002C2F3C" w:rsidRDefault="002C2F3C" w:rsidP="002C2F3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2C2F3C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При выборе победителя учитывается:</w:t>
                  </w:r>
                </w:p>
              </w:tc>
              <w:tc>
                <w:tcPr>
                  <w:tcW w:w="0" w:type="auto"/>
                  <w:hideMark/>
                </w:tcPr>
                <w:p w:rsidR="002C2F3C" w:rsidRPr="002C2F3C" w:rsidRDefault="002C2F3C" w:rsidP="002C2F3C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2C2F3C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Цена с НДС</w:t>
                  </w:r>
                </w:p>
              </w:tc>
            </w:tr>
            <w:tr w:rsidR="002C2F3C" w:rsidRPr="002C2F3C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2C2F3C" w:rsidRPr="002C2F3C" w:rsidRDefault="002C2F3C" w:rsidP="002C2F3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2C2F3C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Место вскрытия конвертов: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2C2F3C" w:rsidRPr="002C2F3C" w:rsidRDefault="002C2F3C" w:rsidP="002C2F3C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2C2F3C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Вскрытие конвертов с заявками состоится на сайте системы электронных торгов группы B2B-Center (www.b2b-center.ru).</w:t>
                  </w:r>
                </w:p>
              </w:tc>
            </w:tr>
            <w:tr w:rsidR="002C2F3C" w:rsidRPr="002C2F3C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2C2F3C" w:rsidRPr="002C2F3C" w:rsidRDefault="002C2F3C" w:rsidP="002C2F3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2C2F3C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Дата вскрытия конвертов (крайний срок подачи конкурсных заявок):</w:t>
                  </w:r>
                </w:p>
              </w:tc>
              <w:tc>
                <w:tcPr>
                  <w:tcW w:w="0" w:type="auto"/>
                  <w:hideMark/>
                </w:tcPr>
                <w:p w:rsidR="002C2F3C" w:rsidRPr="002C2F3C" w:rsidRDefault="002C2F3C" w:rsidP="002C2F3C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2C2F3C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Вскрытие конвертов с заявками состо</w:t>
                  </w:r>
                  <w:r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ится</w:t>
                  </w:r>
                  <w:r w:rsidRPr="002C2F3C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</w:t>
                  </w:r>
                  <w:r w:rsidRPr="002C2F3C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ru-RU"/>
                    </w:rPr>
                    <w:t>08.11.2012 в 12:00 по московскому времени</w:t>
                  </w:r>
                  <w:r w:rsidRPr="002C2F3C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.</w:t>
                  </w:r>
                </w:p>
              </w:tc>
            </w:tr>
            <w:tr w:rsidR="002C2F3C" w:rsidRPr="002C2F3C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2C2F3C" w:rsidRPr="002C2F3C" w:rsidRDefault="002C2F3C" w:rsidP="002C2F3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2C2F3C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Дата рассмотрения предложений: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2C2F3C" w:rsidRPr="002C2F3C" w:rsidRDefault="002C2F3C" w:rsidP="002C2F3C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2C2F3C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29.11.2012 14:00</w:t>
                  </w:r>
                </w:p>
              </w:tc>
            </w:tr>
            <w:tr w:rsidR="002C2F3C" w:rsidRPr="002C2F3C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2C2F3C" w:rsidRPr="002C2F3C" w:rsidRDefault="002C2F3C" w:rsidP="002C2F3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2C2F3C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Место рассмотрения предложений:</w:t>
                  </w:r>
                </w:p>
              </w:tc>
              <w:tc>
                <w:tcPr>
                  <w:tcW w:w="0" w:type="auto"/>
                  <w:hideMark/>
                </w:tcPr>
                <w:p w:rsidR="002C2F3C" w:rsidRPr="002C2F3C" w:rsidRDefault="002C2F3C" w:rsidP="002C2F3C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2C2F3C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628303, ХМАО-Югра, Тюменская область, город Нефтеюганск, ул. Мира, 15</w:t>
                  </w:r>
                </w:p>
              </w:tc>
            </w:tr>
            <w:tr w:rsidR="002C2F3C" w:rsidRPr="002C2F3C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2C2F3C" w:rsidRPr="002C2F3C" w:rsidRDefault="002C2F3C" w:rsidP="002C2F3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2C2F3C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Дата и время подведения итогов: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2C2F3C" w:rsidRPr="002C2F3C" w:rsidRDefault="002C2F3C" w:rsidP="002C2F3C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2C2F3C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06.12.2012 14:00</w:t>
                  </w:r>
                </w:p>
              </w:tc>
            </w:tr>
            <w:tr w:rsidR="002C2F3C" w:rsidRPr="002C2F3C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2C2F3C" w:rsidRPr="002C2F3C" w:rsidRDefault="002C2F3C" w:rsidP="002C2F3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2C2F3C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Место подведения итогов:</w:t>
                  </w:r>
                </w:p>
              </w:tc>
              <w:tc>
                <w:tcPr>
                  <w:tcW w:w="0" w:type="auto"/>
                  <w:hideMark/>
                </w:tcPr>
                <w:p w:rsidR="002C2F3C" w:rsidRPr="002C2F3C" w:rsidRDefault="002C2F3C" w:rsidP="002C2F3C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2C2F3C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628303, ХМАО-Югра, Тюменская область, город Нефтеюганск, ул. Мира, 15</w:t>
                  </w:r>
                </w:p>
              </w:tc>
            </w:tr>
            <w:tr w:rsidR="002C2F3C" w:rsidRPr="002C2F3C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2C2F3C" w:rsidRPr="002C2F3C" w:rsidRDefault="002C2F3C" w:rsidP="002C2F3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2C2F3C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Победитель конкурса: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2C2F3C" w:rsidRPr="002C2F3C" w:rsidRDefault="002C2F3C" w:rsidP="002C2F3C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2C2F3C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Конкурсная комиссия на своем заседании определяет Победителя Конкурса, как Участника Конкурса, Конкурсная заявка которого заняла первое место в итоговой </w:t>
                  </w:r>
                  <w:proofErr w:type="spellStart"/>
                  <w:r w:rsidRPr="002C2F3C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ранжировке</w:t>
                  </w:r>
                  <w:proofErr w:type="spellEnd"/>
                  <w:r w:rsidRPr="002C2F3C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Конкурсных заявок по степени предпочтительности для Заказчика. Оценка Конкурсных заявок осуществляется Конкурсной комиссией и иными лицами (экспертами и специалистами), привлеченными Конкурсной комиссией. Договор по результатам конкурса между Заказчиком и Победителем конкурса будет заключен в течение 60 (шестидесяти) дней на основании протокола о результатах конкурса, подписанного этим Участником и Организатором конкурса. Организатор Конкурса вправе, при необходимости, изменить данный срок.</w:t>
                  </w:r>
                </w:p>
              </w:tc>
            </w:tr>
            <w:tr w:rsidR="002C2F3C" w:rsidRPr="002C2F3C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2C2F3C" w:rsidRPr="002C2F3C" w:rsidRDefault="002C2F3C" w:rsidP="002C2F3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2C2F3C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Лимитная (начальная) цена закупки:</w:t>
                  </w:r>
                </w:p>
              </w:tc>
              <w:tc>
                <w:tcPr>
                  <w:tcW w:w="0" w:type="auto"/>
                  <w:hideMark/>
                </w:tcPr>
                <w:p w:rsidR="002C2F3C" w:rsidRPr="002C2F3C" w:rsidRDefault="002C2F3C" w:rsidP="002C2F3C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2C2F3C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Лот № 1. 51 409 665,34 руб. (Цена с НДС)</w:t>
                  </w:r>
                </w:p>
              </w:tc>
            </w:tr>
            <w:tr w:rsidR="002C2F3C" w:rsidRPr="002C2F3C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2C2F3C" w:rsidRPr="002C2F3C" w:rsidRDefault="002C2F3C" w:rsidP="002C2F3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2C2F3C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Переторжка (регулирование цены):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2C2F3C" w:rsidRPr="002C2F3C" w:rsidRDefault="002C2F3C" w:rsidP="002C2F3C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2C2F3C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Организатор конкурса намерен воспользоваться правом на проведение переторжки (регулирования цены).</w:t>
                  </w:r>
                </w:p>
              </w:tc>
            </w:tr>
            <w:tr w:rsidR="002C2F3C" w:rsidRPr="002C2F3C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2C2F3C" w:rsidRPr="002C2F3C" w:rsidRDefault="002C2F3C" w:rsidP="002C2F3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2C2F3C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Дополнительная информация о конкурсе:</w:t>
                  </w:r>
                </w:p>
              </w:tc>
              <w:tc>
                <w:tcPr>
                  <w:tcW w:w="0" w:type="auto"/>
                  <w:hideMark/>
                </w:tcPr>
                <w:p w:rsidR="002C2F3C" w:rsidRPr="002C2F3C" w:rsidRDefault="002C2F3C" w:rsidP="002C2F3C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2C2F3C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 </w:t>
                  </w:r>
                  <w:r w:rsidRPr="002C2F3C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>Подробная информация с указанием количества поставляемого товара, объема выполняемых работ, оказываемых услуг указана в приложении №1 к конкурсной документации «Техническое задание».</w:t>
                  </w:r>
                  <w:r w:rsidRPr="002C2F3C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>Остальные и более подробные условия Конкурса содержатся в Конкурсной документации, являющейся неотъемлемым приложением к данному Извещению.</w:t>
                  </w:r>
                  <w:r w:rsidRPr="002C2F3C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>Дата рассмотрения предложений – 29.11.2012.</w:t>
                  </w:r>
                  <w:r w:rsidRPr="002C2F3C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>Дата подведения итогов закупки – 06.12.2012.</w:t>
                  </w:r>
                </w:p>
              </w:tc>
            </w:tr>
            <w:tr w:rsidR="002C2F3C" w:rsidRPr="002C2F3C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2C2F3C" w:rsidRPr="002C2F3C" w:rsidRDefault="002C2F3C" w:rsidP="002C2F3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2C2F3C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Адрес места поставки товара, проведения работ или оказания услуг: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2C2F3C" w:rsidRPr="002C2F3C" w:rsidRDefault="002C2F3C" w:rsidP="002C2F3C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hyperlink w:history="1">
                    <w:r w:rsidRPr="002C2F3C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  <w:lang w:eastAsia="ru-RU"/>
                      </w:rPr>
                      <w:t>Россия, 628303, ХМАО-Югра, Тюменская область, город Нефтеюганск, ул. Мира, 15</w:t>
                    </w:r>
                  </w:hyperlink>
                  <w:r w:rsidRPr="002C2F3C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</w:t>
                  </w:r>
                  <w:r w:rsidRPr="002C2F3C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pict/>
                  </w:r>
                </w:p>
              </w:tc>
            </w:tr>
            <w:tr w:rsidR="002C2F3C" w:rsidRPr="002C2F3C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2C2F3C" w:rsidRPr="002C2F3C" w:rsidRDefault="002C2F3C" w:rsidP="002C2F3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bookmarkStart w:id="0" w:name="_GoBack"/>
                  <w:bookmarkEnd w:id="0"/>
                  <w:r w:rsidRPr="002C2F3C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lastRenderedPageBreak/>
                    <w:t>Информация о подписи: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2C2F3C" w:rsidRPr="002C2F3C" w:rsidRDefault="002C2F3C" w:rsidP="002C2F3C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hyperlink r:id="rId23" w:tgtFrame="signature" w:history="1">
                    <w:r w:rsidRPr="002C2F3C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  <w:lang w:eastAsia="ru-RU"/>
                      </w:rPr>
                      <w:t>Подписано ЭЦП</w:t>
                    </w:r>
                  </w:hyperlink>
                </w:p>
              </w:tc>
            </w:tr>
          </w:tbl>
          <w:p w:rsidR="002C2F3C" w:rsidRPr="002C2F3C" w:rsidRDefault="002C2F3C" w:rsidP="002C2F3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</w:tr>
    </w:tbl>
    <w:p w:rsidR="001B2955" w:rsidRDefault="001B2955"/>
    <w:sectPr w:rsidR="001B29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5F5"/>
    <w:rsid w:val="001B2955"/>
    <w:rsid w:val="002C2F3C"/>
    <w:rsid w:val="00A00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C2F3C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C2F3C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customStyle="1" w:styleId="userlinkmenu">
    <w:name w:val="userlink_menu"/>
    <w:basedOn w:val="a0"/>
    <w:rsid w:val="002C2F3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C2F3C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C2F3C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customStyle="1" w:styleId="userlinkmenu">
    <w:name w:val="userlink_menu"/>
    <w:basedOn w:val="a0"/>
    <w:rsid w:val="002C2F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27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27354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45097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74731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33877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4256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9375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72989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89365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9073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9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25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22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energo.ru/market/edit_tender.html?id=32043&amp;action=send_letters&amp;show=unsealing_protocol" TargetMode="External"/><Relationship Id="rId13" Type="http://schemas.openxmlformats.org/officeDocument/2006/relationships/hyperlink" Target="http://www.b2b-energo.ru/firms/view_firm.html?id=247" TargetMode="External"/><Relationship Id="rId18" Type="http://schemas.openxmlformats.org/officeDocument/2006/relationships/hyperlink" Target="http://www.b2b-energo.ru/popups/send_message.html?action=send&amp;to=6254&amp;subject=%D0%92%D0%BE%D0%BF%D1%80%D0%BE%D1%81+%D0%BF%D0%BE+%D0%BA%D0%BE%D0%BD%D0%BA%D1%83%D1%80%D1%81%D1%83+%E2%84%96+32043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b2b-energo.ru/market/view_tender.html?id=32043&amp;action=signed_doc&amp;key=docs" TargetMode="External"/><Relationship Id="rId7" Type="http://schemas.openxmlformats.org/officeDocument/2006/relationships/hyperlink" Target="http://www.b2b-energo.ru/market/edit_tender.html?id=32043&amp;action=send_letters" TargetMode="External"/><Relationship Id="rId12" Type="http://schemas.openxmlformats.org/officeDocument/2006/relationships/hyperlink" Target="http://www.b2b-energo.ru/market/view_tender.html?id=32043&amp;show=changes" TargetMode="External"/><Relationship Id="rId17" Type="http://schemas.openxmlformats.org/officeDocument/2006/relationships/hyperlink" Target="http://www.b2b-energo.ru/market/list_tenders.html?all=0&amp;cat_id=64560601&amp;open=1&amp;archive=1" TargetMode="External"/><Relationship Id="rId25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http://www.b2b-energo.ru/market/list_tenders.html?all=0&amp;cat_id=64560599&amp;open=1&amp;archive=1" TargetMode="External"/><Relationship Id="rId20" Type="http://schemas.openxmlformats.org/officeDocument/2006/relationships/hyperlink" Target="https://www.b2b-energo.ru/download.html?file=file%2F3474100.rar&amp;title=%D0%9A%D0%94+%D0%9A%D0%A0+%D0%92%D0%9B.rar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energo.ru/market/view_tender.html?id=32043&amp;action=explanation" TargetMode="External"/><Relationship Id="rId11" Type="http://schemas.openxmlformats.org/officeDocument/2006/relationships/hyperlink" Target="http://www.b2b-energo.ru/market/view_tender.html?id=32043&amp;show=statistics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://www.b2b-energo.ru/market/view_tender.html?id=32043&amp;show=lots" TargetMode="External"/><Relationship Id="rId15" Type="http://schemas.openxmlformats.org/officeDocument/2006/relationships/hyperlink" Target="http://www.b2b-energo.ru/market/list_tenders.html?all=0&amp;cat_id=64560521&amp;open=1&amp;archive=1" TargetMode="External"/><Relationship Id="rId23" Type="http://schemas.openxmlformats.org/officeDocument/2006/relationships/hyperlink" Target="http://www.b2b-energo.ru/market/view_tender.html?id=32043&amp;action=signed_doc&amp;key=tender" TargetMode="External"/><Relationship Id="rId10" Type="http://schemas.openxmlformats.org/officeDocument/2006/relationships/hyperlink" Target="http://www.b2b-energo.ru/market/edit_tender.html?id=32043&amp;action=send_letters&amp;show=protocol" TargetMode="External"/><Relationship Id="rId19" Type="http://schemas.openxmlformats.org/officeDocument/2006/relationships/hyperlink" Target="mailto:OvsyannikovE@id.te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energo.ru/market/edit_tender.html?id=32043&amp;action=send_letters&amp;show=p" TargetMode="External"/><Relationship Id="rId14" Type="http://schemas.openxmlformats.org/officeDocument/2006/relationships/hyperlink" Target="http://www.b2b-energo.ru/market/list_tenders.html?all=0&amp;cat_id=64527342&amp;open=1&amp;archive=1" TargetMode="External"/><Relationship Id="rId22" Type="http://schemas.openxmlformats.org/officeDocument/2006/relationships/hyperlink" Target="http://www.b2b-energo.ru/translation/translation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1933</Words>
  <Characters>11024</Characters>
  <Application>Microsoft Office Word</Application>
  <DocSecurity>0</DocSecurity>
  <Lines>91</Lines>
  <Paragraphs>25</Paragraphs>
  <ScaleCrop>false</ScaleCrop>
  <Company>НЮЭС</Company>
  <LinksUpToDate>false</LinksUpToDate>
  <CharactersWithSpaces>12932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Яна Валерьевна Яковленко</dc:creator>
  <cp:keywords/>
  <dc:description/>
  <cp:lastModifiedBy>Яна Валерьевна Яковленко</cp:lastModifiedBy>
  <cp:revision>2</cp:revision>
  <dcterms:created xsi:type="dcterms:W3CDTF">2013-05-23T11:31:00Z</dcterms:created>
  <dcterms:modified xsi:type="dcterms:W3CDTF">2013-05-23T11:32:00Z</dcterms:modified>
</cp:coreProperties>
</file>