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B9" w:rsidRPr="00A545B9" w:rsidRDefault="00A545B9" w:rsidP="00A545B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5"/>
          <w:lang w:eastAsia="ru-RU"/>
        </w:rPr>
      </w:pPr>
      <w:r w:rsidRPr="00A545B9">
        <w:rPr>
          <w:rFonts w:ascii="Arial" w:eastAsia="Times New Roman" w:hAnsi="Arial" w:cs="Arial"/>
          <w:b/>
          <w:bCs/>
          <w:color w:val="000000"/>
          <w:kern w:val="36"/>
          <w:sz w:val="40"/>
          <w:szCs w:val="45"/>
          <w:lang w:eastAsia="ru-RU"/>
        </w:rPr>
        <w:t>Конкурс № 892349</w:t>
      </w:r>
      <w:r w:rsidRPr="00A545B9">
        <w:rPr>
          <w:rFonts w:ascii="Arial" w:eastAsia="Times New Roman" w:hAnsi="Arial" w:cs="Arial"/>
          <w:b/>
          <w:bCs/>
          <w:color w:val="000000"/>
          <w:kern w:val="36"/>
          <w:sz w:val="40"/>
          <w:szCs w:val="45"/>
          <w:lang w:eastAsia="ru-RU"/>
        </w:rPr>
        <w:br/>
      </w:r>
      <w:r w:rsidRPr="00A545B9">
        <w:rPr>
          <w:rFonts w:ascii="Arial" w:eastAsia="Times New Roman" w:hAnsi="Arial" w:cs="Arial"/>
          <w:b/>
          <w:bCs/>
          <w:color w:val="000000"/>
          <w:kern w:val="36"/>
          <w:sz w:val="28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строительно-монтажных работ по объектам строительства: "Подстанция 110/35/6 кВ "Арго" с питающей ВЛ 110 кВ Среднебалыкского месторождения",...</w:t>
      </w:r>
    </w:p>
    <w:p w:rsidR="00A545B9" w:rsidRPr="00A545B9" w:rsidRDefault="00A545B9" w:rsidP="00A545B9">
      <w:pPr>
        <w:spacing w:before="171" w:after="171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A545B9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Приём заявок завершается 20.11.2017 в 12:00 по московскому времени</w:t>
      </w:r>
      <w:r w:rsidRPr="00A545B9">
        <w:rPr>
          <w:rFonts w:ascii="Arial" w:eastAsia="Times New Roman" w:hAnsi="Arial" w:cs="Arial"/>
          <w:color w:val="E4002B"/>
          <w:sz w:val="18"/>
          <w:szCs w:val="21"/>
          <w:lang w:eastAsia="ru-RU"/>
        </w:rPr>
        <w:t xml:space="preserve">  (через 45 суток, 43 секунды) </w:t>
      </w:r>
      <w:r w:rsidRPr="00A545B9">
        <w:rPr>
          <w:rFonts w:ascii="Arial" w:eastAsia="Times New Roman" w:hAnsi="Arial" w:cs="Arial"/>
          <w:vanish/>
          <w:color w:val="E4002B"/>
          <w:sz w:val="18"/>
          <w:szCs w:val="21"/>
          <w:lang w:eastAsia="ru-RU"/>
        </w:rPr>
        <w:t xml:space="preserve">(завершён) </w:t>
      </w:r>
      <w:r w:rsidRPr="00A545B9">
        <w:rPr>
          <w:rFonts w:ascii="Arial" w:eastAsia="Times New Roman" w:hAnsi="Arial" w:cs="Arial"/>
          <w:vanish/>
          <w:color w:val="E4002B"/>
          <w:sz w:val="18"/>
          <w:szCs w:val="21"/>
          <w:lang w:eastAsia="ru-RU"/>
        </w:rPr>
        <w:br/>
      </w:r>
      <w:r w:rsidRPr="00A545B9">
        <w:rPr>
          <w:rFonts w:ascii="Arial" w:eastAsia="Times New Roman" w:hAnsi="Arial" w:cs="Arial"/>
          <w:b/>
          <w:bCs/>
          <w:vanish/>
          <w:color w:val="E4002B"/>
          <w:sz w:val="18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545B9">
        <w:rPr>
          <w:rFonts w:ascii="Arial" w:eastAsia="Times New Roman" w:hAnsi="Arial" w:cs="Arial"/>
          <w:vanish/>
          <w:color w:val="E4002B"/>
          <w:sz w:val="18"/>
          <w:szCs w:val="21"/>
          <w:lang w:eastAsia="ru-RU"/>
        </w:rPr>
        <w:t xml:space="preserve"> </w:t>
      </w:r>
      <w:r w:rsidRPr="00A545B9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.</w:t>
      </w:r>
    </w:p>
    <w:p w:rsidR="00050E5B" w:rsidRPr="00050E5B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</w:pPr>
      <w:r w:rsidRPr="00050E5B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Выгрузка на ЕИС</w:t>
      </w:r>
    </w:p>
    <w:p w:rsidR="00050E5B" w:rsidRPr="00050E5B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050E5B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Извещение [</w:t>
      </w:r>
      <w:hyperlink r:id="rId5" w:history="1">
        <w:r w:rsidRPr="00050E5B">
          <w:rPr>
            <w:rStyle w:val="a3"/>
            <w:rFonts w:ascii="Arial" w:eastAsia="Times New Roman" w:hAnsi="Arial" w:cs="Arial"/>
            <w:b/>
            <w:bCs/>
            <w:sz w:val="18"/>
            <w:szCs w:val="21"/>
            <w:lang w:eastAsia="ru-RU"/>
          </w:rPr>
          <w:t>XML</w:t>
        </w:r>
      </w:hyperlink>
      <w:r w:rsidRPr="00050E5B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 xml:space="preserve">] </w:t>
      </w:r>
    </w:p>
    <w:p w:rsidR="00050E5B" w:rsidRPr="00050E5B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hyperlink r:id="rId6" w:history="1">
        <w:r w:rsidRPr="00050E5B">
          <w:rPr>
            <w:rStyle w:val="a3"/>
            <w:rFonts w:ascii="Arial" w:eastAsia="Times New Roman" w:hAnsi="Arial" w:cs="Arial"/>
            <w:b/>
            <w:bCs/>
            <w:sz w:val="18"/>
            <w:szCs w:val="21"/>
            <w:lang w:eastAsia="ru-RU"/>
          </w:rPr>
          <w:t>Выгружено</w:t>
        </w:r>
      </w:hyperlink>
      <w:r w:rsidRPr="00050E5B">
        <w:rPr>
          <w:rFonts w:ascii="Arial" w:eastAsia="Times New Roman" w:hAnsi="Arial" w:cs="Arial"/>
          <w:color w:val="000000"/>
          <w:sz w:val="18"/>
          <w:szCs w:val="21"/>
          <w:lang w:eastAsia="ru-RU"/>
        </w:rPr>
        <w:br/>
        <w:t>06.10.2017 11:49:50 (версия 1)</w:t>
      </w:r>
    </w:p>
    <w:p w:rsidR="00050E5B" w:rsidRPr="00050E5B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050E5B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[</w:t>
      </w:r>
      <w:hyperlink r:id="rId7" w:history="1">
        <w:r w:rsidRPr="00050E5B">
          <w:rPr>
            <w:rStyle w:val="a3"/>
            <w:rFonts w:ascii="Arial" w:eastAsia="Times New Roman" w:hAnsi="Arial" w:cs="Arial"/>
            <w:sz w:val="18"/>
            <w:szCs w:val="21"/>
            <w:lang w:eastAsia="ru-RU"/>
          </w:rPr>
          <w:t>Выгрузить повторно</w:t>
        </w:r>
      </w:hyperlink>
      <w:r w:rsidRPr="00050E5B">
        <w:rPr>
          <w:rFonts w:ascii="Arial" w:eastAsia="Times New Roman" w:hAnsi="Arial" w:cs="Arial"/>
          <w:color w:val="000000"/>
          <w:sz w:val="18"/>
          <w:szCs w:val="21"/>
          <w:lang w:eastAsia="ru-RU"/>
        </w:rPr>
        <w:t xml:space="preserve">] </w:t>
      </w:r>
    </w:p>
    <w:p w:rsidR="00050E5B" w:rsidRPr="00050E5B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050E5B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Номер извещения на ЕИС:</w:t>
      </w:r>
    </w:p>
    <w:p w:rsidR="00050E5B" w:rsidRPr="00050E5B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050E5B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31705600058 [</w:t>
      </w:r>
      <w:hyperlink w:history="1">
        <w:r w:rsidRPr="00050E5B">
          <w:rPr>
            <w:rStyle w:val="a3"/>
            <w:rFonts w:ascii="Arial" w:eastAsia="Times New Roman" w:hAnsi="Arial" w:cs="Arial"/>
            <w:sz w:val="18"/>
            <w:szCs w:val="21"/>
            <w:lang w:eastAsia="ru-RU"/>
          </w:rPr>
          <w:t>Редактировать</w:t>
        </w:r>
      </w:hyperlink>
      <w:r w:rsidRPr="00050E5B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]</w:t>
      </w:r>
    </w:p>
    <w:p w:rsidR="00050E5B" w:rsidRPr="00050E5B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vanish/>
          <w:color w:val="000000"/>
          <w:sz w:val="18"/>
          <w:szCs w:val="21"/>
          <w:lang w:eastAsia="ru-RU"/>
        </w:rPr>
      </w:pPr>
      <w:r w:rsidRPr="00050E5B">
        <w:rPr>
          <w:rFonts w:ascii="Arial" w:eastAsia="Times New Roman" w:hAnsi="Arial" w:cs="Arial"/>
          <w:vanish/>
          <w:color w:val="000000"/>
          <w:sz w:val="18"/>
          <w:szCs w:val="21"/>
          <w:lang w:eastAsia="ru-RU"/>
        </w:rPr>
        <w:t xml:space="preserve">Пример: 31300123456 </w:t>
      </w:r>
    </w:p>
    <w:p w:rsidR="00050E5B" w:rsidRPr="00050E5B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vanish/>
          <w:color w:val="000000"/>
          <w:sz w:val="18"/>
          <w:szCs w:val="21"/>
          <w:lang w:eastAsia="ru-RU"/>
        </w:rPr>
      </w:pPr>
      <w:r w:rsidRPr="00050E5B">
        <w:rPr>
          <w:rFonts w:ascii="Arial" w:eastAsia="Times New Roman" w:hAnsi="Arial" w:cs="Arial"/>
          <w:vanish/>
          <w:color w:val="000000"/>
          <w:sz w:val="18"/>
          <w:szCs w:val="21"/>
          <w:lang w:eastAsia="ru-RU"/>
        </w:rPr>
        <w:t>Начало формы</w:t>
      </w:r>
    </w:p>
    <w:p w:rsidR="00050E5B" w:rsidRPr="00050E5B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vanish/>
          <w:color w:val="000000"/>
          <w:sz w:val="18"/>
          <w:szCs w:val="21"/>
          <w:lang w:eastAsia="ru-RU"/>
        </w:rPr>
      </w:pPr>
      <w:r w:rsidRPr="00050E5B">
        <w:rPr>
          <w:rFonts w:ascii="Arial" w:eastAsia="Times New Roman" w:hAnsi="Arial" w:cs="Arial"/>
          <w:vanish/>
          <w:color w:val="000000"/>
          <w:sz w:val="18"/>
          <w:szCs w:val="21"/>
          <w:lang w:eastAsia="ru-RU"/>
        </w:rPr>
        <w:object w:dxaOrig="225" w:dyaOrig="225">
          <v:shape id="_x0000_i1031" type="#_x0000_t75" style="width:1in;height:18pt" o:ole="">
            <v:imagedata r:id="rId8" o:title=""/>
          </v:shape>
          <w:control r:id="rId9" w:name="DefaultOcxName" w:shapeid="_x0000_i1031"/>
        </w:object>
      </w:r>
      <w:r w:rsidRPr="00050E5B">
        <w:rPr>
          <w:rFonts w:ascii="Arial" w:eastAsia="Times New Roman" w:hAnsi="Arial" w:cs="Arial"/>
          <w:vanish/>
          <w:color w:val="000000"/>
          <w:sz w:val="18"/>
          <w:szCs w:val="21"/>
          <w:lang w:eastAsia="ru-RU"/>
        </w:rPr>
        <w:object w:dxaOrig="225" w:dyaOrig="225">
          <v:shape id="_x0000_i1030" type="#_x0000_t75" style="width:49.2pt;height:20.4pt" o:ole="">
            <v:imagedata r:id="rId10" o:title=""/>
          </v:shape>
          <w:control r:id="rId11" w:name="DefaultOcxName1" w:shapeid="_x0000_i1030"/>
        </w:object>
      </w:r>
    </w:p>
    <w:p w:rsidR="00050E5B" w:rsidRPr="00050E5B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vanish/>
          <w:color w:val="000000"/>
          <w:sz w:val="18"/>
          <w:szCs w:val="21"/>
          <w:lang w:eastAsia="ru-RU"/>
        </w:rPr>
      </w:pPr>
      <w:r w:rsidRPr="00050E5B">
        <w:rPr>
          <w:rFonts w:ascii="Arial" w:eastAsia="Times New Roman" w:hAnsi="Arial" w:cs="Arial"/>
          <w:vanish/>
          <w:color w:val="000000"/>
          <w:sz w:val="18"/>
          <w:szCs w:val="21"/>
          <w:lang w:eastAsia="ru-RU"/>
        </w:rPr>
        <w:t>Конец формы</w:t>
      </w:r>
    </w:p>
    <w:p w:rsidR="00A545B9" w:rsidRPr="00A545B9" w:rsidRDefault="00050E5B" w:rsidP="00050E5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050E5B">
        <w:rPr>
          <w:rFonts w:ascii="Arial" w:eastAsia="Times New Roman" w:hAnsi="Arial" w:cs="Arial"/>
          <w:color w:val="000000"/>
          <w:sz w:val="18"/>
          <w:szCs w:val="21"/>
          <w:lang w:eastAsia="ru-RU"/>
        </w:rPr>
        <w:br/>
      </w:r>
      <w:r w:rsidRPr="00050E5B"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  <w:t>Протоколы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45B9" w:rsidRPr="00A545B9" w:rsidTr="00A545B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545B9" w:rsidRPr="00A545B9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45B9" w:rsidRPr="00A545B9" w:rsidRDefault="00A545B9" w:rsidP="00A545B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</w:pPr>
                  <w:r w:rsidRPr="00A545B9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объектам строительства: "Подстанция 110/35/6 кВ "Арго" с питающей ВЛ 110 кВ Среднебалыкского месторождения", "Подстанци... Развернуть </w:t>
                  </w:r>
                </w:p>
                <w:p w:rsidR="00A545B9" w:rsidRPr="00A545B9" w:rsidRDefault="00A545B9" w:rsidP="00A545B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21"/>
                      <w:lang w:eastAsia="ru-RU"/>
                    </w:rPr>
                  </w:pPr>
                  <w:r w:rsidRPr="00A545B9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объектам строительства: "Подстанция 110/35/6 кВ "Арго" с питающей ВЛ 110 кВ Среднебалыкского месторождения", "Подстанция 110/35/6 кВ "Среднеугутская 2" и "Подстанция 110/35/6 кВ с питающей ВЛ 110 кВ Встречного месторождения " для нужд филиала АО "Тюменьэнерго" Нефтеюганские электрические сети</w:t>
                  </w:r>
                  <w:r w:rsidRPr="00A545B9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br/>
                    <w:t>Выполнение строительно-монтажных работ по объектам строительства: "Подстанция 110/35/6 кВ "Арго" с питающей ВЛ 110 кВ Среднебалыкского месторождения", "Подстанция 110/35/6 кВ "Среднеугутская 2" и "Подстанция 110/35/6 кВ с питающей ВЛ 110 кВ Встречного месторождения " для нужд филиала АО "Тюменьэнерго" Нефтеюганские электрические сети</w:t>
                  </w:r>
                  <w:r w:rsidRPr="00A545B9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545B9" w:rsidRPr="00A545B9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050E5B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A545B9"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A545B9"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объектам строительства: "Подстанция 110/35/6 кВ "Арго" с питающей ВЛ 110 кВ Среднебалыкского месторождения", "Подстанция 110/35/6 кВ "Среднеугутская 2" и "Подстанция 110/35/6 кВ с питающей ВЛ 110 кВ Встречного месторождения " для нужд филиала АО "Тюменьэнерго" Нефтеюганские электрические сети... Развернуть </w:t>
                        </w:r>
                      </w:p>
                      <w:p w:rsidR="00A545B9" w:rsidRPr="00A545B9" w:rsidRDefault="00050E5B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A545B9"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A545B9"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строительно-монтажных работ по объектам строительства: "Подстанция 110/35/6 кВ "Арго" с питающей ВЛ 110 кВ Среднебалыкского месторождения", "Подстанция 110/35/6 кВ "Среднеугутская 2" и "Подстанция 110/35/6 кВ с питающей ВЛ 110 кВ Встречного месторождения " для нужд филиала АО "Тюменьэнерго" Нефтеюганские электрические сети</w:t>
                        </w:r>
                        <w:r w:rsidR="00A545B9" w:rsidRPr="00A545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Свернуть 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1 093 969 620,91 руб.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06.10.2017 11:48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20.11.2017 12:00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29.12.2017 - 24.12.2018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06.10.2017 11:48, </w:t>
                        </w:r>
                        <w:hyperlink r:id="rId14" w:tgtFrame="_blank" w:tooltip="Отправить личное сообщение" w:history="1">
                          <w:r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050E5B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="00A545B9"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050E5B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="00A545B9"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</w:tbl>
                <w:p w:rsidR="00A545B9" w:rsidRPr="00A545B9" w:rsidRDefault="00A545B9" w:rsidP="00A545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1"/>
                      <w:lang w:eastAsia="ru-RU"/>
                    </w:rPr>
                  </w:pPr>
                </w:p>
              </w:tc>
            </w:tr>
            <w:tr w:rsidR="00A545B9" w:rsidRPr="00A545B9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45B9" w:rsidRPr="00A545B9" w:rsidRDefault="00A545B9" w:rsidP="00A545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</w:pPr>
                  <w:r w:rsidRPr="00A545B9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545B9" w:rsidRPr="00A545B9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545B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1%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*Перечень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20% от общего объема работ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Срок гарантии на выполненный результат работ устанавливается 36 месяцев, с даты ввода объекта в эксплуатацию.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lastRenderedPageBreak/>
                          <w:t>Участник должен обладать необходимыми кадровыми ресурсами всего не менее 161 чел., в том числе: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начальник участка - 1 чел. с группой по электробезопасности не ниже 5;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мастер (прораб) - 6 чел. с группой по электробезопасности не ниже 5;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автокрана - 9 чел.;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бульдозерист - 3 чел.;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копра – 2 чел.;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БКМ – 2 чел.;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водитель автотранспортного средства – 30 чел.;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машинист электростанции передвижной – 3 чел.;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стропальщик – 25 чел.;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специалист-геодезист - 3 чел.;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электрогазосварщик – 12 чел.;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электромонтер не ниже 3 разряда - 45 чел. с группой по электробезопасности не ниже 3;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разнорабочий – 20 чел.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Валочно-трелевочная машина на базе гусеничного трактора ВМ-4А (или аналог) – не менее – 2 ед.;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Измельчитель древесных отходов производительностью не менее 4 м3/час - не менее 2 ед.;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Лесопогрузчик челюстной на базе гусеничного трактора Т-65Б (или аналог) – не менее 2 ед.;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Кран автомобильный КС 5576К-1 грузоподъемностью 25 т. (или аналог) – не менее 9 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Автосамосвал - не менее 6 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Вышка телескопическая АГП-18, Нпод=18м (или аналог) - не менее 3 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Полуприцеп с тягачом КамАЗ – 54115, г.п. = 72т. (или аналог) – не менее 12 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Полуприцеп с тягачом КамАЗ – 54115, г.п. = 14т. (или аналог) – не менее 9 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Сварочный аппарат САК АДД-4005 (или аналог) – не менее 9 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Топливо – заправщик АТЗ-6,5-4320 (или аналог) – не менее 2ед.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Вахтовая машина Урал4974 НЗАС (или аналог) – не менее 3 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Бульдозер Т-130 (или аналог) – не менее 3 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Машина бурильная БМ-831 М (или аналог) – не менее 2 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• Сваебойная установка, Копёр СП-49 (или аналог) – не менее 2 ед.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(Аналог – это идентичная или равнозначная техническая характеристика)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lastRenderedPageBreak/>
                          <w:t>рассчитывается на основании данных отчета о прибылях и убытках (Форма №2) по следующей формуле: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KCV=V/B : S/P ,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5_ к Закупочной документации)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Наличие не менее двух полностью исполненных договоров по строительству/реконструкции ВЛ 110 кВ и выше в местностях, приравненных к Крайнему Северу (районах Крайнего Севера), по которым предоставлены следующие подтверждающие документы: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Копия договора,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Акт приемки законченного строительством объекта (КС-11, КС-14),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Положительный отзыв заказчика.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lastRenderedPageBreak/>
                          <w:t>и) Участник не должен быть аффилирован к другим Участникам закупки;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«Участник/ член коллективного Участника должен являться членом саморегулируемой организации и иметь право выполнять работы по строительству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электронно- торговой площадке - http://www.b2b-MRSK.ru/, а также на сайте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lastRenderedPageBreak/>
                          <w:t>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050E5B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="00A545B9"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A545B9" w:rsidRPr="00A545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="00A545B9"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(30.6 МБ)</w:t>
                        </w:r>
                      </w:p>
                      <w:p w:rsidR="00A545B9" w:rsidRPr="00A545B9" w:rsidRDefault="00050E5B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="00A545B9" w:rsidRPr="00A545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11.12.2017 12:00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15.12.2017 12:00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Комментарии: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lastRenderedPageBreak/>
            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050E5B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="00A545B9"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545B9" w:rsidRPr="00A545B9" w:rsidRDefault="00050E5B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="00A545B9"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="00A545B9"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="00A545B9"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="00A545B9"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="00A545B9"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545B9" w:rsidRPr="00A545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545B9" w:rsidRPr="00A545B9" w:rsidRDefault="00A545B9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A545B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545B9" w:rsidRPr="00A545B9" w:rsidRDefault="00050E5B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="00A545B9" w:rsidRPr="00A545B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A545B9" w:rsidRPr="00A545B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545B9" w:rsidRPr="00A545B9" w:rsidRDefault="00050E5B" w:rsidP="00A545B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="00A545B9" w:rsidRPr="00A545B9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A545B9" w:rsidRPr="00A545B9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545B9" w:rsidRPr="00A545B9" w:rsidRDefault="00A545B9" w:rsidP="00A545B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1"/>
                      <w:lang w:eastAsia="ru-RU"/>
                    </w:rPr>
                  </w:pPr>
                </w:p>
              </w:tc>
            </w:tr>
          </w:tbl>
          <w:p w:rsidR="00A545B9" w:rsidRPr="00A545B9" w:rsidRDefault="00A545B9" w:rsidP="00A54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</w:tbl>
    <w:p w:rsidR="003055C2" w:rsidRPr="00A545B9" w:rsidRDefault="003055C2" w:rsidP="00A545B9">
      <w:pPr>
        <w:spacing w:line="240" w:lineRule="auto"/>
        <w:rPr>
          <w:sz w:val="18"/>
        </w:rPr>
      </w:pPr>
    </w:p>
    <w:sectPr w:rsidR="003055C2" w:rsidRPr="00A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50871325"/>
    <w:multiLevelType w:val="multilevel"/>
    <w:tmpl w:val="4BA437C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11"/>
    <w:rsid w:val="00050E5B"/>
    <w:rsid w:val="003055C2"/>
    <w:rsid w:val="009D5F11"/>
    <w:rsid w:val="00A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83D026-1D49-46B4-851C-643F2205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5B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5B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A545B9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545B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545B9"/>
    <w:rPr>
      <w:sz w:val="18"/>
      <w:szCs w:val="18"/>
    </w:rPr>
  </w:style>
  <w:style w:type="character" w:customStyle="1" w:styleId="imp2">
    <w:name w:val="imp2"/>
    <w:basedOn w:val="a0"/>
    <w:rsid w:val="00A545B9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545B9"/>
  </w:style>
  <w:style w:type="character" w:customStyle="1" w:styleId="ellipsis2">
    <w:name w:val="ellipsis2"/>
    <w:basedOn w:val="a0"/>
    <w:rsid w:val="00A545B9"/>
  </w:style>
  <w:style w:type="character" w:customStyle="1" w:styleId="a-more">
    <w:name w:val="a-more"/>
    <w:basedOn w:val="a0"/>
    <w:rsid w:val="00A545B9"/>
  </w:style>
  <w:style w:type="character" w:customStyle="1" w:styleId="a-less">
    <w:name w:val="a-less"/>
    <w:basedOn w:val="a0"/>
    <w:rsid w:val="00A545B9"/>
  </w:style>
  <w:style w:type="character" w:customStyle="1" w:styleId="userlinkmenu">
    <w:name w:val="userlink_menu"/>
    <w:basedOn w:val="a0"/>
    <w:rsid w:val="00A545B9"/>
  </w:style>
  <w:style w:type="character" w:customStyle="1" w:styleId="floathint-marker1">
    <w:name w:val="floathint-marker1"/>
    <w:basedOn w:val="a0"/>
    <w:rsid w:val="00A545B9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050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19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1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4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2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market/view.html?id=892354" TargetMode="External"/><Relationship Id="rId18" Type="http://schemas.openxmlformats.org/officeDocument/2006/relationships/hyperlink" Target="http://www.b2b-mrsk.ru/download.html?file=file%2F195004570.7z&amp;title=%D0%9A%D0%94.7z" TargetMode="External"/><Relationship Id="rId26" Type="http://schemas.openxmlformats.org/officeDocument/2006/relationships/hyperlink" Target="http://www.b2b-mrsk.ru/market/procedure_subscription.html?popup=1&amp;action=unsubscribe&amp;lot_type=20&amp;proc_id=892349&amp;hash=9da192a4eddecf127694088da88994b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892349&amp;action=edit" TargetMode="External"/><Relationship Id="rId7" Type="http://schemas.openxmlformats.org/officeDocument/2006/relationships/hyperlink" Target="http://www.b2b-mrsk.ru/zgr/?action=add_to_queue&amp;lot_id=892349&amp;lot_type=20" TargetMode="External"/><Relationship Id="rId12" Type="http://schemas.openxmlformats.org/officeDocument/2006/relationships/hyperlink" Target="http://www.b2b-mrsk.ru/market/view.html?id=892354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b2b-mrsk.ru/market/procedure_subscription.html?popup=1&amp;action=subscribe&amp;lot_type=20&amp;proc_id=892349&amp;hash=9da192a4eddecf127694088da88994b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niues-g-nefteiugansk/102341/" TargetMode="External"/><Relationship Id="rId20" Type="http://schemas.openxmlformats.org/officeDocument/2006/relationships/hyperlink" Target="http://www.b2b-mrsk.ru/market/view.html?id=89234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upki.gov.ru/223/purchase/private/purchase/notice-info/details.html?noticeInfoId=6751358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zgr/?action=get_xml&amp;lot_id=892349&amp;lot_type=20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edit.html?duplicated_from_id=892349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http://www.b2b-mrsk.ru/market/edit.html?id=892349&amp;action=docs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market/view.html?id=892349&amp;action=cancel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3607</Words>
  <Characters>20564</Characters>
  <Application>Microsoft Office Word</Application>
  <DocSecurity>0</DocSecurity>
  <Lines>171</Lines>
  <Paragraphs>48</Paragraphs>
  <ScaleCrop>false</ScaleCrop>
  <Company/>
  <LinksUpToDate>false</LinksUpToDate>
  <CharactersWithSpaces>24123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3</cp:revision>
  <dcterms:created xsi:type="dcterms:W3CDTF">2017-10-06T08:59:00Z</dcterms:created>
  <dcterms:modified xsi:type="dcterms:W3CDTF">2017-10-06T09:00:00Z</dcterms:modified>
</cp:coreProperties>
</file>