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96" w:rsidRPr="002F1EDC" w:rsidRDefault="006C0596" w:rsidP="002F1EDC">
      <w:pPr>
        <w:widowControl w:val="0"/>
        <w:spacing w:after="0" w:line="240" w:lineRule="auto"/>
        <w:contextualSpacing/>
        <w:jc w:val="right"/>
        <w:rPr>
          <w:rFonts w:ascii="Times New Roman" w:hAnsi="Times New Roman" w:cs="Times New Roman"/>
          <w:sz w:val="20"/>
          <w:szCs w:val="20"/>
        </w:rPr>
      </w:pPr>
      <w:r w:rsidRPr="002F1EDC">
        <w:rPr>
          <w:rFonts w:ascii="Times New Roman" w:hAnsi="Times New Roman" w:cs="Times New Roman"/>
          <w:sz w:val="20"/>
          <w:szCs w:val="20"/>
        </w:rPr>
        <w:t>Приложение 3</w:t>
      </w:r>
    </w:p>
    <w:p w:rsidR="006C0596" w:rsidRPr="002F1EDC" w:rsidRDefault="006C0596" w:rsidP="002F1EDC">
      <w:pPr>
        <w:widowControl w:val="0"/>
        <w:spacing w:after="0" w:line="240" w:lineRule="auto"/>
        <w:contextualSpacing/>
        <w:jc w:val="center"/>
        <w:rPr>
          <w:rFonts w:ascii="Times New Roman" w:hAnsi="Times New Roman" w:cs="Times New Roman"/>
          <w:sz w:val="20"/>
          <w:szCs w:val="20"/>
        </w:rPr>
      </w:pPr>
    </w:p>
    <w:p w:rsidR="006C0596" w:rsidRPr="009E1C89" w:rsidRDefault="006C0596" w:rsidP="002F1EDC">
      <w:pPr>
        <w:widowControl w:val="0"/>
        <w:spacing w:after="0" w:line="240" w:lineRule="auto"/>
        <w:contextualSpacing/>
        <w:jc w:val="center"/>
        <w:rPr>
          <w:rFonts w:ascii="Times New Roman" w:hAnsi="Times New Roman" w:cs="Times New Roman"/>
          <w:b/>
          <w:sz w:val="28"/>
          <w:szCs w:val="20"/>
        </w:rPr>
      </w:pPr>
      <w:r w:rsidRPr="009E1C89">
        <w:rPr>
          <w:rFonts w:ascii="Times New Roman" w:hAnsi="Times New Roman" w:cs="Times New Roman"/>
          <w:b/>
          <w:sz w:val="28"/>
          <w:szCs w:val="20"/>
        </w:rPr>
        <w:t>Требования к участникам закупки. Документы и сведения, входящие в состав заявки на участие в закупке для подтверждения соответствия требованиям</w:t>
      </w:r>
    </w:p>
    <w:p w:rsidR="006C0596" w:rsidRPr="009E1C89" w:rsidRDefault="006C0596" w:rsidP="002F1EDC">
      <w:pPr>
        <w:widowControl w:val="0"/>
        <w:spacing w:after="0" w:line="240" w:lineRule="auto"/>
        <w:contextualSpacing/>
        <w:jc w:val="center"/>
        <w:rPr>
          <w:rFonts w:ascii="Times New Roman" w:hAnsi="Times New Roman" w:cs="Times New Roman"/>
          <w:b/>
          <w:sz w:val="28"/>
          <w:szCs w:val="20"/>
        </w:rPr>
      </w:pPr>
      <w:r w:rsidRPr="009E1C89">
        <w:rPr>
          <w:rFonts w:ascii="Times New Roman" w:hAnsi="Times New Roman" w:cs="Times New Roman"/>
          <w:b/>
          <w:sz w:val="28"/>
          <w:szCs w:val="20"/>
        </w:rPr>
        <w:t>Критерии рассмотрения и оценки заявок участников</w:t>
      </w:r>
    </w:p>
    <w:p w:rsidR="004C363F" w:rsidRPr="009E1C89" w:rsidRDefault="004C363F" w:rsidP="002F1EDC">
      <w:pPr>
        <w:widowControl w:val="0"/>
        <w:spacing w:after="0" w:line="240" w:lineRule="auto"/>
        <w:contextualSpacing/>
        <w:jc w:val="center"/>
        <w:rPr>
          <w:rFonts w:ascii="Times New Roman" w:hAnsi="Times New Roman" w:cs="Times New Roman"/>
          <w:b/>
          <w:sz w:val="24"/>
          <w:szCs w:val="20"/>
        </w:rPr>
      </w:pPr>
    </w:p>
    <w:p w:rsidR="00970A95" w:rsidRDefault="00970A95" w:rsidP="00970A95">
      <w:pPr>
        <w:widowControl w:val="0"/>
        <w:spacing w:after="0" w:line="240" w:lineRule="auto"/>
        <w:contextualSpacing/>
        <w:rPr>
          <w:rFonts w:ascii="Times New Roman" w:hAnsi="Times New Roman" w:cs="Times New Roman"/>
          <w:b/>
          <w:sz w:val="32"/>
          <w:szCs w:val="20"/>
        </w:rPr>
      </w:pPr>
      <w:r w:rsidRPr="00E04248">
        <w:rPr>
          <w:rFonts w:ascii="Times New Roman" w:hAnsi="Times New Roman" w:cs="Times New Roman"/>
          <w:b/>
          <w:sz w:val="32"/>
          <w:szCs w:val="20"/>
        </w:rPr>
        <w:t xml:space="preserve">Требования к участникам закупки. </w:t>
      </w:r>
      <w:r>
        <w:rPr>
          <w:rFonts w:ascii="Times New Roman" w:hAnsi="Times New Roman" w:cs="Times New Roman"/>
          <w:b/>
          <w:sz w:val="32"/>
          <w:szCs w:val="20"/>
        </w:rPr>
        <w:t>Первая</w:t>
      </w:r>
      <w:r w:rsidRPr="00E04248">
        <w:rPr>
          <w:rFonts w:ascii="Times New Roman" w:hAnsi="Times New Roman" w:cs="Times New Roman"/>
          <w:b/>
          <w:sz w:val="32"/>
          <w:szCs w:val="20"/>
        </w:rPr>
        <w:t xml:space="preserve"> часть заявки</w:t>
      </w:r>
    </w:p>
    <w:p w:rsidR="00970A95" w:rsidRDefault="00970A95" w:rsidP="00970A95">
      <w:pPr>
        <w:widowControl w:val="0"/>
        <w:spacing w:after="0" w:line="240" w:lineRule="auto"/>
        <w:contextualSpacing/>
        <w:rPr>
          <w:rFonts w:ascii="Times New Roman" w:hAnsi="Times New Roman" w:cs="Times New Roman"/>
          <w:b/>
          <w:sz w:val="32"/>
          <w:szCs w:val="20"/>
        </w:rPr>
      </w:pPr>
    </w:p>
    <w:tbl>
      <w:tblPr>
        <w:tblStyle w:val="a3"/>
        <w:tblW w:w="4955" w:type="pct"/>
        <w:tblLayout w:type="fixed"/>
        <w:tblCellMar>
          <w:top w:w="57" w:type="dxa"/>
          <w:bottom w:w="57" w:type="dxa"/>
        </w:tblCellMar>
        <w:tblLook w:val="04A0" w:firstRow="1" w:lastRow="0" w:firstColumn="1" w:lastColumn="0" w:noHBand="0" w:noVBand="1"/>
      </w:tblPr>
      <w:tblGrid>
        <w:gridCol w:w="502"/>
        <w:gridCol w:w="2191"/>
        <w:gridCol w:w="1984"/>
        <w:gridCol w:w="2975"/>
        <w:gridCol w:w="2238"/>
        <w:gridCol w:w="2834"/>
        <w:gridCol w:w="2969"/>
      </w:tblGrid>
      <w:tr w:rsidR="00970A95" w:rsidRPr="002F1EDC" w:rsidTr="00E00B8C">
        <w:trPr>
          <w:cantSplit/>
          <w:trHeight w:val="1062"/>
          <w:tblHeader/>
        </w:trPr>
        <w:tc>
          <w:tcPr>
            <w:tcW w:w="160" w:type="pct"/>
            <w:vAlign w:val="center"/>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w:t>
            </w:r>
          </w:p>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п/п</w:t>
            </w:r>
          </w:p>
        </w:tc>
        <w:tc>
          <w:tcPr>
            <w:tcW w:w="698" w:type="pct"/>
            <w:vAlign w:val="center"/>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Критерий/</w:t>
            </w:r>
            <w:r>
              <w:rPr>
                <w:rFonts w:ascii="Times New Roman" w:hAnsi="Times New Roman" w:cs="Times New Roman"/>
                <w:b/>
                <w:sz w:val="20"/>
                <w:szCs w:val="20"/>
              </w:rPr>
              <w:t xml:space="preserve"> </w:t>
            </w:r>
            <w:r w:rsidRPr="002F1EDC">
              <w:rPr>
                <w:rFonts w:ascii="Times New Roman" w:hAnsi="Times New Roman" w:cs="Times New Roman"/>
                <w:b/>
                <w:sz w:val="20"/>
                <w:szCs w:val="20"/>
              </w:rPr>
              <w:t>подкритерий</w:t>
            </w:r>
          </w:p>
        </w:tc>
        <w:tc>
          <w:tcPr>
            <w:tcW w:w="632" w:type="pct"/>
            <w:vAlign w:val="center"/>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Применяемость (отборочный/</w:t>
            </w:r>
          </w:p>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справочно)</w:t>
            </w:r>
          </w:p>
        </w:tc>
        <w:tc>
          <w:tcPr>
            <w:tcW w:w="948" w:type="pct"/>
            <w:vAlign w:val="center"/>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 содержащий сведения для рассмотрения и оценки по критерию.</w:t>
            </w:r>
          </w:p>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Требования к оформлению документа</w:t>
            </w:r>
          </w:p>
        </w:tc>
        <w:tc>
          <w:tcPr>
            <w:tcW w:w="713" w:type="pct"/>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Кем предоставляется</w:t>
            </w:r>
          </w:p>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w:t>
            </w:r>
          </w:p>
        </w:tc>
        <w:tc>
          <w:tcPr>
            <w:tcW w:w="903" w:type="pct"/>
            <w:vAlign w:val="center"/>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Сведения, проверяемые в документе</w:t>
            </w:r>
          </w:p>
        </w:tc>
        <w:tc>
          <w:tcPr>
            <w:tcW w:w="946" w:type="pct"/>
            <w:vAlign w:val="center"/>
          </w:tcPr>
          <w:p w:rsidR="00970A95" w:rsidRPr="002F1EDC" w:rsidRDefault="00970A95"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Параметры признания несоответствия заявки установленному требованию, либо несоответствия документа установленным требованиям</w:t>
            </w:r>
          </w:p>
        </w:tc>
      </w:tr>
      <w:tr w:rsidR="00970A95" w:rsidRPr="002F1EDC" w:rsidTr="00E00B8C">
        <w:tc>
          <w:tcPr>
            <w:tcW w:w="160" w:type="pct"/>
            <w:vAlign w:val="center"/>
          </w:tcPr>
          <w:p w:rsidR="00970A95" w:rsidRPr="002F1EDC" w:rsidRDefault="00970A95" w:rsidP="00970A95">
            <w:pPr>
              <w:pStyle w:val="FTN12"/>
              <w:spacing w:line="240" w:lineRule="auto"/>
              <w:jc w:val="left"/>
              <w:rPr>
                <w:sz w:val="20"/>
                <w:szCs w:val="20"/>
              </w:rPr>
            </w:pPr>
          </w:p>
        </w:tc>
        <w:tc>
          <w:tcPr>
            <w:tcW w:w="698" w:type="pct"/>
            <w:vAlign w:val="center"/>
          </w:tcPr>
          <w:p w:rsidR="00970A95"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Техническое предложение, в том числе предложение по качеству выполнения работ/оказания услуг</w:t>
            </w:r>
          </w:p>
          <w:p w:rsidR="008611B7" w:rsidRDefault="008611B7" w:rsidP="00970A95">
            <w:pPr>
              <w:widowControl w:val="0"/>
              <w:spacing w:after="0" w:line="240" w:lineRule="auto"/>
              <w:rPr>
                <w:rFonts w:ascii="Times New Roman" w:hAnsi="Times New Roman" w:cs="Times New Roman"/>
                <w:sz w:val="20"/>
                <w:szCs w:val="20"/>
              </w:rPr>
            </w:pPr>
          </w:p>
          <w:p w:rsidR="008611B7" w:rsidRDefault="008611B7" w:rsidP="008611B7">
            <w:pPr>
              <w:rPr>
                <w:rFonts w:ascii="Times New Roman" w:hAnsi="Times New Roman" w:cs="Times New Roman"/>
                <w:sz w:val="20"/>
                <w:szCs w:val="20"/>
              </w:rPr>
            </w:pPr>
            <w:r>
              <w:rPr>
                <w:rFonts w:ascii="Times New Roman" w:hAnsi="Times New Roman" w:cs="Times New Roman"/>
                <w:sz w:val="20"/>
                <w:szCs w:val="20"/>
              </w:rPr>
              <w:t xml:space="preserve">Участник, предложивший эквивалентный товар, должен в составе заявки предоставить характеристики эквивалентного товара по форме </w:t>
            </w:r>
            <w:r>
              <w:rPr>
                <w:i/>
              </w:rPr>
              <w:t>Проектной документации П110-055-ТТОизм.1</w:t>
            </w:r>
            <w:r w:rsidRPr="00A0375E">
              <w:rPr>
                <w:i/>
              </w:rPr>
              <w:t xml:space="preserve"> (приложение к </w:t>
            </w:r>
            <w:r>
              <w:rPr>
                <w:i/>
              </w:rPr>
              <w:t>Техническому заданию</w:t>
            </w:r>
            <w:r w:rsidRPr="00A0375E">
              <w:rPr>
                <w:i/>
              </w:rPr>
              <w:t>)</w:t>
            </w:r>
            <w:r>
              <w:rPr>
                <w:rFonts w:ascii="Times New Roman" w:hAnsi="Times New Roman" w:cs="Times New Roman"/>
                <w:sz w:val="20"/>
                <w:szCs w:val="20"/>
              </w:rPr>
              <w:t>.</w:t>
            </w:r>
          </w:p>
          <w:p w:rsidR="008611B7" w:rsidRDefault="008611B7" w:rsidP="008611B7">
            <w:pPr>
              <w:widowControl w:val="0"/>
              <w:spacing w:after="0" w:line="240" w:lineRule="auto"/>
              <w:rPr>
                <w:rFonts w:ascii="Times New Roman" w:hAnsi="Times New Roman" w:cs="Times New Roman"/>
                <w:sz w:val="20"/>
                <w:szCs w:val="20"/>
              </w:rPr>
            </w:pPr>
          </w:p>
          <w:p w:rsidR="008611B7" w:rsidRDefault="008611B7" w:rsidP="008611B7">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случае предложения Участником </w:t>
            </w:r>
            <w:r>
              <w:rPr>
                <w:rFonts w:ascii="Times New Roman" w:hAnsi="Times New Roman" w:cs="Times New Roman"/>
                <w:sz w:val="20"/>
                <w:szCs w:val="20"/>
              </w:rPr>
              <w:lastRenderedPageBreak/>
              <w:t>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p>
          <w:p w:rsidR="008611B7" w:rsidRPr="002F1EDC" w:rsidRDefault="008611B7" w:rsidP="00970A95">
            <w:pPr>
              <w:widowControl w:val="0"/>
              <w:spacing w:after="0" w:line="240" w:lineRule="auto"/>
              <w:rPr>
                <w:rFonts w:ascii="Times New Roman" w:hAnsi="Times New Roman" w:cs="Times New Roman"/>
                <w:sz w:val="20"/>
                <w:szCs w:val="20"/>
              </w:rPr>
            </w:pPr>
          </w:p>
        </w:tc>
        <w:tc>
          <w:tcPr>
            <w:tcW w:w="632" w:type="pct"/>
            <w:vAlign w:val="center"/>
          </w:tcPr>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lastRenderedPageBreak/>
              <w:t>отборочный</w:t>
            </w:r>
          </w:p>
        </w:tc>
        <w:tc>
          <w:tcPr>
            <w:tcW w:w="948" w:type="pct"/>
            <w:vAlign w:val="center"/>
          </w:tcPr>
          <w:p w:rsidR="00970A95" w:rsidRDefault="00970A95" w:rsidP="00970A95">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 xml:space="preserve">Техническое </w:t>
            </w:r>
            <w:proofErr w:type="gramStart"/>
            <w:r w:rsidRPr="002F1EDC">
              <w:rPr>
                <w:rFonts w:ascii="Times New Roman" w:eastAsia="Arial Unicode MS" w:hAnsi="Times New Roman" w:cs="Times New Roman"/>
                <w:sz w:val="20"/>
                <w:szCs w:val="20"/>
              </w:rPr>
              <w:t>предложение  в</w:t>
            </w:r>
            <w:proofErr w:type="gramEnd"/>
            <w:r w:rsidRPr="002F1EDC">
              <w:rPr>
                <w:rFonts w:ascii="Times New Roman" w:eastAsia="Arial Unicode MS" w:hAnsi="Times New Roman" w:cs="Times New Roman"/>
                <w:sz w:val="20"/>
                <w:szCs w:val="20"/>
              </w:rPr>
              <w:t xml:space="preserve"> составе заявки о закупке </w:t>
            </w:r>
            <w:r w:rsidRPr="002F1EDC">
              <w:rPr>
                <w:rFonts w:ascii="Times New Roman" w:hAnsi="Times New Roman" w:cs="Times New Roman"/>
                <w:sz w:val="20"/>
                <w:szCs w:val="20"/>
              </w:rPr>
              <w:t>по форме, установленной в Закупочной документации</w:t>
            </w:r>
            <w:r w:rsidR="008611B7">
              <w:rPr>
                <w:rFonts w:ascii="Times New Roman" w:hAnsi="Times New Roman" w:cs="Times New Roman"/>
                <w:sz w:val="20"/>
                <w:szCs w:val="20"/>
              </w:rPr>
              <w:t>.</w:t>
            </w:r>
          </w:p>
          <w:p w:rsidR="008611B7" w:rsidRDefault="008611B7" w:rsidP="00970A95">
            <w:pPr>
              <w:widowControl w:val="0"/>
              <w:spacing w:after="0" w:line="240" w:lineRule="auto"/>
              <w:rPr>
                <w:rFonts w:ascii="Times New Roman" w:hAnsi="Times New Roman" w:cs="Times New Roman"/>
                <w:sz w:val="20"/>
                <w:szCs w:val="20"/>
              </w:rPr>
            </w:pPr>
          </w:p>
          <w:p w:rsidR="008611B7" w:rsidRDefault="008611B7" w:rsidP="008611B7">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случаях, когда Участник в своей заявке указал на использование эквивалентного товара: </w:t>
            </w:r>
          </w:p>
          <w:p w:rsidR="008611B7" w:rsidRDefault="008611B7" w:rsidP="008611B7">
            <w:pPr>
              <w:rPr>
                <w:rFonts w:ascii="Times New Roman" w:hAnsi="Times New Roman" w:cs="Times New Roman"/>
                <w:sz w:val="20"/>
                <w:szCs w:val="20"/>
              </w:rPr>
            </w:pPr>
            <w:r>
              <w:rPr>
                <w:rFonts w:ascii="Times New Roman" w:hAnsi="Times New Roman" w:cs="Times New Roman"/>
                <w:sz w:val="20"/>
                <w:szCs w:val="20"/>
              </w:rPr>
              <w:t>- характеристики эквивалентного товара по форме и в соответствии с требованиями</w:t>
            </w:r>
            <w:r>
              <w:rPr>
                <w:i/>
              </w:rPr>
              <w:t xml:space="preserve"> Проектной документации П110-055-ТТОизм.1</w:t>
            </w:r>
            <w:r w:rsidRPr="00A0375E">
              <w:rPr>
                <w:i/>
              </w:rPr>
              <w:t xml:space="preserve"> (приложение к </w:t>
            </w:r>
            <w:r>
              <w:rPr>
                <w:i/>
              </w:rPr>
              <w:t>Техническому заданию)</w:t>
            </w:r>
            <w:r>
              <w:rPr>
                <w:rFonts w:ascii="Times New Roman" w:hAnsi="Times New Roman" w:cs="Times New Roman"/>
                <w:sz w:val="20"/>
                <w:szCs w:val="20"/>
              </w:rPr>
              <w:t>;</w:t>
            </w:r>
          </w:p>
          <w:p w:rsidR="008611B7" w:rsidRPr="002F1EDC" w:rsidRDefault="008611B7" w:rsidP="000A1860">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график выполнения\производства работ</w:t>
            </w:r>
            <w:r w:rsidR="007E3A32">
              <w:rPr>
                <w:rFonts w:ascii="Times New Roman" w:hAnsi="Times New Roman" w:cs="Times New Roman"/>
                <w:sz w:val="20"/>
                <w:szCs w:val="20"/>
              </w:rPr>
              <w:t xml:space="preserve"> </w:t>
            </w:r>
            <w:bookmarkStart w:id="0" w:name="_GoBack"/>
            <w:bookmarkEnd w:id="0"/>
          </w:p>
        </w:tc>
        <w:tc>
          <w:tcPr>
            <w:tcW w:w="713" w:type="pct"/>
            <w:vAlign w:val="center"/>
          </w:tcPr>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p>
        </w:tc>
        <w:tc>
          <w:tcPr>
            <w:tcW w:w="903" w:type="pct"/>
            <w:vAlign w:val="center"/>
          </w:tcPr>
          <w:p w:rsidR="00970A95"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Соответствие технического предложения техническому заданию документации о закупке</w:t>
            </w:r>
          </w:p>
          <w:p w:rsidR="008611B7" w:rsidRDefault="008611B7" w:rsidP="00970A95">
            <w:pPr>
              <w:widowControl w:val="0"/>
              <w:spacing w:after="0" w:line="240" w:lineRule="auto"/>
              <w:rPr>
                <w:rFonts w:ascii="Times New Roman" w:eastAsia="Arial Unicode MS" w:hAnsi="Times New Roman" w:cs="Times New Roman"/>
                <w:sz w:val="20"/>
                <w:szCs w:val="20"/>
              </w:rPr>
            </w:pPr>
          </w:p>
          <w:p w:rsidR="008611B7" w:rsidRDefault="008611B7" w:rsidP="008611B7">
            <w:pPr>
              <w:widowControl w:val="0"/>
              <w:spacing w:after="0" w:line="240" w:lineRule="auto"/>
              <w:rPr>
                <w:rFonts w:ascii="Times New Roman" w:eastAsia="Arial Unicode MS" w:hAnsi="Times New Roman" w:cs="Times New Roman"/>
                <w:sz w:val="20"/>
                <w:szCs w:val="20"/>
              </w:rPr>
            </w:pPr>
            <w:r>
              <w:rPr>
                <w:rFonts w:ascii="Times New Roman" w:hAnsi="Times New Roman" w:cs="Times New Roman"/>
                <w:sz w:val="20"/>
                <w:szCs w:val="20"/>
              </w:rPr>
              <w:t>Соответствие предложенного участником эквивалентного товара требованиям технического задания документации о закупке.</w:t>
            </w:r>
          </w:p>
          <w:p w:rsidR="008611B7" w:rsidRPr="002F1EDC" w:rsidRDefault="008611B7" w:rsidP="00970A95">
            <w:pPr>
              <w:widowControl w:val="0"/>
              <w:spacing w:after="0" w:line="240" w:lineRule="auto"/>
              <w:rPr>
                <w:rFonts w:ascii="Times New Roman" w:hAnsi="Times New Roman" w:cs="Times New Roman"/>
                <w:sz w:val="20"/>
                <w:szCs w:val="20"/>
              </w:rPr>
            </w:pPr>
          </w:p>
        </w:tc>
        <w:tc>
          <w:tcPr>
            <w:tcW w:w="946" w:type="pct"/>
            <w:vAlign w:val="center"/>
          </w:tcPr>
          <w:p w:rsidR="00970A95" w:rsidRPr="002F1EDC"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выполняемых поставок, работ, услуг как по перечню, так и по объемам (невыполнение либо частичное выполнение)</w:t>
            </w:r>
            <w:r>
              <w:rPr>
                <w:rFonts w:ascii="Times New Roman" w:eastAsia="Arial Unicode MS" w:hAnsi="Times New Roman" w:cs="Times New Roman"/>
                <w:sz w:val="20"/>
                <w:szCs w:val="20"/>
              </w:rPr>
              <w:t>.</w:t>
            </w:r>
          </w:p>
          <w:p w:rsidR="00970A95"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технических характеристик предлагаемого оборудования и материалов, технологии выполнения работ/услуг, установленных в документации о закупке</w:t>
            </w:r>
            <w:r>
              <w:rPr>
                <w:rFonts w:ascii="Times New Roman" w:eastAsia="Arial Unicode MS" w:hAnsi="Times New Roman" w:cs="Times New Roman"/>
                <w:sz w:val="20"/>
                <w:szCs w:val="20"/>
              </w:rPr>
              <w:t>.</w:t>
            </w:r>
          </w:p>
          <w:p w:rsidR="008611B7" w:rsidRDefault="008611B7" w:rsidP="00970A95">
            <w:pPr>
              <w:widowControl w:val="0"/>
              <w:spacing w:after="0" w:line="240" w:lineRule="auto"/>
              <w:rPr>
                <w:rFonts w:ascii="Times New Roman" w:eastAsia="Arial Unicode MS" w:hAnsi="Times New Roman" w:cs="Times New Roman"/>
                <w:sz w:val="20"/>
                <w:szCs w:val="20"/>
              </w:rPr>
            </w:pPr>
          </w:p>
          <w:p w:rsidR="008611B7" w:rsidRDefault="008611B7" w:rsidP="008611B7">
            <w:pPr>
              <w:widowControl w:val="0"/>
              <w:spacing w:after="0" w:line="240" w:lineRule="auto"/>
              <w:rPr>
                <w:rFonts w:ascii="Times New Roman" w:eastAsia="Arial Unicode MS" w:hAnsi="Times New Roman" w:cs="Times New Roman"/>
                <w:sz w:val="20"/>
                <w:szCs w:val="20"/>
              </w:rPr>
            </w:pPr>
            <w:r>
              <w:rPr>
                <w:rFonts w:ascii="Times New Roman" w:eastAsia="Arial Unicode MS" w:hAnsi="Times New Roman" w:cs="Times New Roman"/>
                <w:sz w:val="20"/>
                <w:szCs w:val="20"/>
              </w:rPr>
              <w:t>Отсутствие в составе заявки Участника описания характеристик эквивалента по форме, в соответствии с требованиями технического задания.</w:t>
            </w:r>
          </w:p>
          <w:p w:rsidR="008611B7" w:rsidRPr="002F1EDC" w:rsidRDefault="008611B7" w:rsidP="00970A95">
            <w:pPr>
              <w:widowControl w:val="0"/>
              <w:spacing w:after="0" w:line="240" w:lineRule="auto"/>
              <w:rPr>
                <w:rFonts w:ascii="Times New Roman" w:eastAsia="Arial Unicode MS" w:hAnsi="Times New Roman" w:cs="Times New Roman"/>
                <w:sz w:val="20"/>
                <w:szCs w:val="20"/>
              </w:rPr>
            </w:pPr>
          </w:p>
        </w:tc>
      </w:tr>
      <w:tr w:rsidR="00970A95" w:rsidRPr="002F1EDC" w:rsidTr="00E00B8C">
        <w:tc>
          <w:tcPr>
            <w:tcW w:w="160" w:type="pct"/>
            <w:vAlign w:val="center"/>
          </w:tcPr>
          <w:p w:rsidR="00970A95" w:rsidRPr="002F1EDC" w:rsidRDefault="00970A95" w:rsidP="00970A95">
            <w:pPr>
              <w:pStyle w:val="FTN12"/>
              <w:spacing w:line="240" w:lineRule="auto"/>
              <w:jc w:val="left"/>
              <w:rPr>
                <w:sz w:val="20"/>
                <w:szCs w:val="20"/>
              </w:rPr>
            </w:pPr>
          </w:p>
        </w:tc>
        <w:tc>
          <w:tcPr>
            <w:tcW w:w="698" w:type="pct"/>
            <w:vAlign w:val="center"/>
          </w:tcPr>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Соответствие продукции требованиям, установленным в соответствии с законодательством о техническом регулировании, законодательством о </w:t>
            </w:r>
            <w:r w:rsidRPr="002F1EDC">
              <w:rPr>
                <w:rFonts w:ascii="Times New Roman" w:hAnsi="Times New Roman" w:cs="Times New Roman"/>
                <w:sz w:val="20"/>
                <w:szCs w:val="20"/>
              </w:rPr>
              <w:lastRenderedPageBreak/>
              <w:t>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w:t>
            </w:r>
          </w:p>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p>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*Перечень аттестованного и подлежащего аттестации оборудования, технологий, материалов и систем указан, на сайте ПАО «Россети» в информационно-телекоммуникационной сети Интернет. </w:t>
            </w:r>
          </w:p>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lastRenderedPageBreak/>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«Россети» в информационно-телекоммуникационной сети Интернет.</w:t>
            </w:r>
          </w:p>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p>
        </w:tc>
        <w:tc>
          <w:tcPr>
            <w:tcW w:w="632" w:type="pct"/>
            <w:vAlign w:val="center"/>
          </w:tcPr>
          <w:p w:rsidR="00970A95" w:rsidRPr="002F1EDC" w:rsidRDefault="00970A95" w:rsidP="00970A95">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lastRenderedPageBreak/>
              <w:t>отборочный</w:t>
            </w:r>
          </w:p>
        </w:tc>
        <w:tc>
          <w:tcPr>
            <w:tcW w:w="948" w:type="pct"/>
            <w:vAlign w:val="center"/>
          </w:tcPr>
          <w:p w:rsidR="00970A95" w:rsidRPr="002F1EDC"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xml:space="preserve">Техническое предложение  в составе заявки о закупке </w:t>
            </w:r>
            <w:r w:rsidRPr="002F1EDC">
              <w:rPr>
                <w:rFonts w:ascii="Times New Roman" w:hAnsi="Times New Roman" w:cs="Times New Roman"/>
                <w:sz w:val="20"/>
                <w:szCs w:val="20"/>
              </w:rPr>
              <w:t>по форме, установленной в Закупочной документации</w:t>
            </w:r>
          </w:p>
        </w:tc>
        <w:tc>
          <w:tcPr>
            <w:tcW w:w="713" w:type="pct"/>
            <w:vAlign w:val="center"/>
          </w:tcPr>
          <w:p w:rsidR="00970A95" w:rsidRPr="002F1EDC"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p>
        </w:tc>
        <w:tc>
          <w:tcPr>
            <w:tcW w:w="903" w:type="pct"/>
            <w:vAlign w:val="center"/>
          </w:tcPr>
          <w:p w:rsidR="00970A95" w:rsidRPr="002F1EDC" w:rsidRDefault="00970A95" w:rsidP="00970A95">
            <w:pPr>
              <w:widowControl w:val="0"/>
              <w:spacing w:after="0" w:line="240" w:lineRule="auto"/>
              <w:rPr>
                <w:rFonts w:ascii="Times New Roman" w:eastAsia="Arial Unicode MS" w:hAnsi="Times New Roman" w:cs="Times New Roman"/>
                <w:sz w:val="20"/>
                <w:szCs w:val="20"/>
              </w:rPr>
            </w:pPr>
          </w:p>
          <w:p w:rsidR="00970A95" w:rsidRPr="002F1EDC"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xml:space="preserve">Соответствие заявленных параметров товаров, работ, услуг требованиям, установленным в документации о закупке </w:t>
            </w:r>
            <w:r w:rsidRPr="002F1EDC">
              <w:rPr>
                <w:rFonts w:ascii="Times New Roman" w:hAnsi="Times New Roman" w:cs="Times New Roman"/>
                <w:sz w:val="20"/>
                <w:szCs w:val="20"/>
              </w:rPr>
              <w:t xml:space="preserve">к безопасности, качеству, техническим характеристикам, </w:t>
            </w:r>
            <w:r w:rsidRPr="002F1EDC">
              <w:rPr>
                <w:rFonts w:ascii="Times New Roman" w:hAnsi="Times New Roman" w:cs="Times New Roman"/>
                <w:sz w:val="20"/>
                <w:szCs w:val="20"/>
              </w:rPr>
              <w:lastRenderedPageBreak/>
              <w:t>функциональным характеристикам (потребительским свойствам) товара, работы, услуги, к размерам, упаковке, отгрузке товара, к результатам работы.</w:t>
            </w:r>
          </w:p>
          <w:p w:rsidR="00970A95" w:rsidRPr="002F1EDC" w:rsidRDefault="00970A95" w:rsidP="00970A95">
            <w:pPr>
              <w:widowControl w:val="0"/>
              <w:spacing w:after="0" w:line="240" w:lineRule="auto"/>
              <w:rPr>
                <w:rFonts w:ascii="Times New Roman" w:eastAsia="Arial Unicode MS" w:hAnsi="Times New Roman" w:cs="Times New Roman"/>
                <w:sz w:val="20"/>
                <w:szCs w:val="20"/>
              </w:rPr>
            </w:pPr>
          </w:p>
        </w:tc>
        <w:tc>
          <w:tcPr>
            <w:tcW w:w="946" w:type="pct"/>
            <w:vAlign w:val="center"/>
          </w:tcPr>
          <w:p w:rsidR="00970A95" w:rsidRPr="002F1EDC" w:rsidRDefault="00970A95" w:rsidP="00970A95">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lastRenderedPageBreak/>
              <w:t xml:space="preserve">Не соответствие заявленных </w:t>
            </w:r>
            <w:r w:rsidRPr="002F1EDC">
              <w:rPr>
                <w:rFonts w:ascii="Times New Roman" w:eastAsia="Arial Unicode MS" w:hAnsi="Times New Roman" w:cs="Times New Roman"/>
                <w:sz w:val="20"/>
                <w:szCs w:val="20"/>
              </w:rPr>
              <w:t>параметров товаров, работ, услуг требованиям, установленным в документации о закупке</w:t>
            </w:r>
            <w:r>
              <w:rPr>
                <w:rFonts w:ascii="Times New Roman" w:eastAsia="Arial Unicode MS" w:hAnsi="Times New Roman" w:cs="Times New Roman"/>
                <w:sz w:val="20"/>
                <w:szCs w:val="20"/>
              </w:rPr>
              <w:t>.</w:t>
            </w:r>
          </w:p>
        </w:tc>
      </w:tr>
    </w:tbl>
    <w:p w:rsidR="00970A95" w:rsidRPr="00E04248" w:rsidRDefault="00970A95" w:rsidP="00970A95">
      <w:pPr>
        <w:widowControl w:val="0"/>
        <w:spacing w:after="0" w:line="240" w:lineRule="auto"/>
        <w:contextualSpacing/>
        <w:rPr>
          <w:rFonts w:ascii="Times New Roman" w:hAnsi="Times New Roman" w:cs="Times New Roman"/>
          <w:b/>
          <w:sz w:val="32"/>
          <w:szCs w:val="20"/>
        </w:rPr>
      </w:pPr>
    </w:p>
    <w:p w:rsidR="00CE0D1B" w:rsidRPr="00E04248" w:rsidRDefault="00CE0D1B" w:rsidP="00CE0D1B">
      <w:pPr>
        <w:spacing w:after="0" w:line="240" w:lineRule="auto"/>
        <w:rPr>
          <w:rFonts w:ascii="Times New Roman" w:hAnsi="Times New Roman" w:cs="Times New Roman"/>
          <w:b/>
          <w:sz w:val="32"/>
          <w:szCs w:val="20"/>
        </w:rPr>
      </w:pPr>
      <w:r w:rsidRPr="00E04248">
        <w:rPr>
          <w:rFonts w:ascii="Times New Roman" w:hAnsi="Times New Roman" w:cs="Times New Roman"/>
          <w:b/>
          <w:sz w:val="32"/>
          <w:szCs w:val="20"/>
        </w:rPr>
        <w:t xml:space="preserve">Квалификационные требования к участникам закупки. Этап «Квалификационной отбор» </w:t>
      </w:r>
    </w:p>
    <w:p w:rsidR="00CE0D1B" w:rsidRDefault="00CE0D1B" w:rsidP="00CE0D1B">
      <w:pPr>
        <w:spacing w:after="0" w:line="240" w:lineRule="auto"/>
        <w:rPr>
          <w:sz w:val="20"/>
          <w:szCs w:val="20"/>
        </w:rPr>
      </w:pPr>
    </w:p>
    <w:tbl>
      <w:tblPr>
        <w:tblStyle w:val="a3"/>
        <w:tblW w:w="4955" w:type="pct"/>
        <w:tblLayout w:type="fixed"/>
        <w:tblCellMar>
          <w:top w:w="57" w:type="dxa"/>
          <w:bottom w:w="57" w:type="dxa"/>
        </w:tblCellMar>
        <w:tblLook w:val="04A0" w:firstRow="1" w:lastRow="0" w:firstColumn="1" w:lastColumn="0" w:noHBand="0" w:noVBand="1"/>
      </w:tblPr>
      <w:tblGrid>
        <w:gridCol w:w="502"/>
        <w:gridCol w:w="2191"/>
        <w:gridCol w:w="1984"/>
        <w:gridCol w:w="2975"/>
        <w:gridCol w:w="2238"/>
        <w:gridCol w:w="2834"/>
        <w:gridCol w:w="2969"/>
      </w:tblGrid>
      <w:tr w:rsidR="00CE0D1B" w:rsidRPr="002F1EDC" w:rsidTr="00E00B8C">
        <w:trPr>
          <w:cantSplit/>
          <w:trHeight w:val="1062"/>
          <w:tblHeader/>
        </w:trPr>
        <w:tc>
          <w:tcPr>
            <w:tcW w:w="160" w:type="pct"/>
            <w:vAlign w:val="center"/>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w:t>
            </w:r>
          </w:p>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п/п</w:t>
            </w:r>
          </w:p>
        </w:tc>
        <w:tc>
          <w:tcPr>
            <w:tcW w:w="698" w:type="pct"/>
            <w:vAlign w:val="center"/>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Критерий/</w:t>
            </w:r>
            <w:r>
              <w:rPr>
                <w:rFonts w:ascii="Times New Roman" w:hAnsi="Times New Roman" w:cs="Times New Roman"/>
                <w:b/>
                <w:sz w:val="20"/>
                <w:szCs w:val="20"/>
              </w:rPr>
              <w:t xml:space="preserve"> </w:t>
            </w:r>
            <w:r w:rsidRPr="002F1EDC">
              <w:rPr>
                <w:rFonts w:ascii="Times New Roman" w:hAnsi="Times New Roman" w:cs="Times New Roman"/>
                <w:b/>
                <w:sz w:val="20"/>
                <w:szCs w:val="20"/>
              </w:rPr>
              <w:t>подкритерий</w:t>
            </w:r>
          </w:p>
        </w:tc>
        <w:tc>
          <w:tcPr>
            <w:tcW w:w="632" w:type="pct"/>
            <w:vAlign w:val="center"/>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Применяемость (отборочный/</w:t>
            </w:r>
          </w:p>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справочно)</w:t>
            </w:r>
          </w:p>
        </w:tc>
        <w:tc>
          <w:tcPr>
            <w:tcW w:w="948" w:type="pct"/>
            <w:vAlign w:val="center"/>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 содержащий сведения для рассмотрения и оценки по критерию.</w:t>
            </w:r>
          </w:p>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Требования к оформлению документа</w:t>
            </w:r>
          </w:p>
        </w:tc>
        <w:tc>
          <w:tcPr>
            <w:tcW w:w="713" w:type="pct"/>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Кем предоставляется</w:t>
            </w:r>
          </w:p>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w:t>
            </w:r>
          </w:p>
        </w:tc>
        <w:tc>
          <w:tcPr>
            <w:tcW w:w="903" w:type="pct"/>
            <w:vAlign w:val="center"/>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Сведения, проверяемые в документе</w:t>
            </w:r>
          </w:p>
        </w:tc>
        <w:tc>
          <w:tcPr>
            <w:tcW w:w="946" w:type="pct"/>
            <w:vAlign w:val="center"/>
          </w:tcPr>
          <w:p w:rsidR="00CE0D1B" w:rsidRPr="002F1EDC" w:rsidRDefault="00CE0D1B"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Параметры признания несоответствия заявки установленному требованию, либо несоответствия документа установленным требованиям</w:t>
            </w:r>
          </w:p>
        </w:tc>
      </w:tr>
      <w:tr w:rsidR="00CE0D1B" w:rsidRPr="002F1EDC" w:rsidDel="00232519" w:rsidTr="00E00B8C">
        <w:tc>
          <w:tcPr>
            <w:tcW w:w="160" w:type="pct"/>
            <w:vAlign w:val="center"/>
          </w:tcPr>
          <w:p w:rsidR="00CE0D1B" w:rsidRPr="002F1EDC" w:rsidDel="00232519" w:rsidRDefault="00CE0D1B" w:rsidP="00E00B8C">
            <w:pPr>
              <w:pStyle w:val="FTN12"/>
              <w:numPr>
                <w:ilvl w:val="0"/>
                <w:numId w:val="6"/>
              </w:numPr>
              <w:spacing w:line="240" w:lineRule="auto"/>
              <w:jc w:val="left"/>
              <w:rPr>
                <w:sz w:val="20"/>
                <w:szCs w:val="20"/>
              </w:rPr>
            </w:pPr>
          </w:p>
        </w:tc>
        <w:tc>
          <w:tcPr>
            <w:tcW w:w="698" w:type="pct"/>
            <w:vAlign w:val="center"/>
          </w:tcPr>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Наличие квалифицированных кадровых ресурсов</w:t>
            </w:r>
          </w:p>
          <w:p w:rsidR="00E95682" w:rsidRPr="00E95682" w:rsidRDefault="00E95682" w:rsidP="00E95682">
            <w:pPr>
              <w:widowControl w:val="0"/>
              <w:spacing w:after="0" w:line="240" w:lineRule="auto"/>
              <w:rPr>
                <w:rFonts w:ascii="Times New Roman" w:hAnsi="Times New Roman" w:cs="Times New Roman"/>
                <w:sz w:val="20"/>
                <w:szCs w:val="20"/>
              </w:rPr>
            </w:pPr>
          </w:p>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 xml:space="preserve">- ИТР не менее 2 чел. </w:t>
            </w:r>
          </w:p>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 xml:space="preserve">- Электромонтажники 3-6 разряда – не менее 2 чел. </w:t>
            </w:r>
          </w:p>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 xml:space="preserve">- Инженер по направлению: релейная защита и автоматика - не менее 3 чел. </w:t>
            </w:r>
          </w:p>
          <w:p w:rsidR="00CE0D1B" w:rsidRPr="002F1EDC"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 водители, машинисты, механизаторы – не менее 3 чел.</w:t>
            </w:r>
          </w:p>
        </w:tc>
        <w:tc>
          <w:tcPr>
            <w:tcW w:w="632"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CE0D1B" w:rsidRPr="002F1EDC" w:rsidRDefault="00CE0D1B"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xml:space="preserve">- Справка о кадровых ресурсах, планируемых к привлечению для выполнения договора </w:t>
            </w:r>
            <w:r w:rsidRPr="002F1EDC">
              <w:rPr>
                <w:rFonts w:ascii="Times New Roman" w:hAnsi="Times New Roman" w:cs="Times New Roman"/>
                <w:sz w:val="20"/>
                <w:szCs w:val="20"/>
              </w:rPr>
              <w:t>по форме, установленной в Закупочной документации</w:t>
            </w:r>
            <w:r w:rsidRPr="002F1EDC">
              <w:rPr>
                <w:rFonts w:ascii="Times New Roman" w:eastAsia="Arial Unicode MS" w:hAnsi="Times New Roman" w:cs="Times New Roman"/>
                <w:sz w:val="20"/>
                <w:szCs w:val="20"/>
              </w:rPr>
              <w:t>.</w:t>
            </w:r>
          </w:p>
          <w:p w:rsidR="00CE0D1B" w:rsidRPr="002F1EDC" w:rsidRDefault="00CE0D1B"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копии протоколов проверки знаний или копии удостоверения о проверке знаний, подтверждающих группу по электробезопасности и право выполнения специальных работ;</w:t>
            </w:r>
          </w:p>
          <w:p w:rsidR="00CE0D1B" w:rsidRPr="002F1EDC" w:rsidRDefault="00CE0D1B"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xml:space="preserve">- копии протоколов, подтверждающих права ответственных за безопасное производство работ подъемными сооружениями;   </w:t>
            </w:r>
          </w:p>
          <w:p w:rsidR="00CE0D1B" w:rsidRPr="002F1EDC" w:rsidRDefault="00CE0D1B"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копия приказа/иного распорядительного документа по предприятию участника о допуске его специалистов к выполнению работ, в рамках договора, в качестве лиц с правом: выдачи наряда, распоряжения, ответственного руководителя, производителя работ, члена бригады, ответственного за безопасное производство работ подъемными сооружениями.</w:t>
            </w:r>
          </w:p>
        </w:tc>
        <w:tc>
          <w:tcPr>
            <w:tcW w:w="713"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Соответствие установленным в документации о закупке числовым значениям критериев по наличию у участника собственных и/или привлеченных (субподрядных, </w:t>
            </w:r>
            <w:proofErr w:type="spellStart"/>
            <w:r w:rsidRPr="002F1EDC">
              <w:rPr>
                <w:rFonts w:ascii="Times New Roman" w:hAnsi="Times New Roman" w:cs="Times New Roman"/>
                <w:sz w:val="20"/>
                <w:szCs w:val="20"/>
              </w:rPr>
              <w:t>аутстаффинг</w:t>
            </w:r>
            <w:proofErr w:type="spellEnd"/>
            <w:r w:rsidRPr="002F1EDC">
              <w:rPr>
                <w:rFonts w:ascii="Times New Roman" w:hAnsi="Times New Roman" w:cs="Times New Roman"/>
                <w:sz w:val="20"/>
                <w:szCs w:val="20"/>
              </w:rPr>
              <w:t xml:space="preserve"> и т.п.) кадровых ресурсов и их квалификации (в том числе в части срока осуществления профессиональной деятельности привлекаемых кадровых ресурсов)</w:t>
            </w:r>
          </w:p>
        </w:tc>
        <w:tc>
          <w:tcPr>
            <w:tcW w:w="946"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Несоответствие предложения участника по критерию установленным в документации о закупке требованиям по количеству кадровых ресурсов и/или их несоответствие установленной квалификации </w:t>
            </w:r>
          </w:p>
        </w:tc>
      </w:tr>
      <w:tr w:rsidR="00CE0D1B" w:rsidRPr="002F1EDC" w:rsidDel="00232519" w:rsidTr="00E00B8C">
        <w:tc>
          <w:tcPr>
            <w:tcW w:w="160" w:type="pct"/>
            <w:vAlign w:val="center"/>
          </w:tcPr>
          <w:p w:rsidR="00CE0D1B" w:rsidRPr="002F1EDC" w:rsidDel="00232519" w:rsidRDefault="00CE0D1B" w:rsidP="00E00B8C">
            <w:pPr>
              <w:pStyle w:val="FTN12"/>
              <w:numPr>
                <w:ilvl w:val="0"/>
                <w:numId w:val="6"/>
              </w:numPr>
              <w:spacing w:line="240" w:lineRule="auto"/>
              <w:jc w:val="left"/>
              <w:rPr>
                <w:sz w:val="20"/>
                <w:szCs w:val="20"/>
              </w:rPr>
            </w:pPr>
          </w:p>
        </w:tc>
        <w:tc>
          <w:tcPr>
            <w:tcW w:w="698" w:type="pct"/>
            <w:vAlign w:val="center"/>
          </w:tcPr>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Наличие материально-технических ресурсов:</w:t>
            </w:r>
          </w:p>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 Вахтовый автобус для перевозки персонала – не менее 1 ед.,</w:t>
            </w:r>
          </w:p>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2.</w:t>
            </w:r>
            <w:r w:rsidRPr="00E95682">
              <w:rPr>
                <w:rFonts w:ascii="Times New Roman" w:hAnsi="Times New Roman" w:cs="Times New Roman"/>
                <w:sz w:val="20"/>
                <w:szCs w:val="20"/>
              </w:rPr>
              <w:tab/>
              <w:t>Автомобиль бортовой, г/п 5 т – не менее 1 ед.,</w:t>
            </w:r>
          </w:p>
          <w:p w:rsidR="00E95682" w:rsidRPr="00E95682"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3.АГП, высота подъема 10м - не менее 1 ед.</w:t>
            </w:r>
          </w:p>
          <w:p w:rsidR="00CE0D1B" w:rsidRPr="002F1EDC" w:rsidRDefault="00E95682" w:rsidP="00E95682">
            <w:pPr>
              <w:widowControl w:val="0"/>
              <w:spacing w:after="0" w:line="240" w:lineRule="auto"/>
              <w:rPr>
                <w:rFonts w:ascii="Times New Roman" w:hAnsi="Times New Roman" w:cs="Times New Roman"/>
                <w:sz w:val="20"/>
                <w:szCs w:val="20"/>
              </w:rPr>
            </w:pPr>
            <w:r w:rsidRPr="00E95682">
              <w:rPr>
                <w:rFonts w:ascii="Times New Roman" w:hAnsi="Times New Roman" w:cs="Times New Roman"/>
                <w:sz w:val="20"/>
                <w:szCs w:val="20"/>
              </w:rPr>
              <w:t>4. Автокран г/п не 6,6 т -не менее 1 ед.</w:t>
            </w:r>
          </w:p>
        </w:tc>
        <w:tc>
          <w:tcPr>
            <w:tcW w:w="632"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CE0D1B" w:rsidRPr="002F1EDC" w:rsidRDefault="00CE0D1B"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xml:space="preserve">Справка о материально-технических ресурсах, планируемых к привлечению для выполнения договора </w:t>
            </w:r>
            <w:r w:rsidRPr="002F1EDC">
              <w:rPr>
                <w:rFonts w:ascii="Times New Roman" w:hAnsi="Times New Roman" w:cs="Times New Roman"/>
                <w:sz w:val="20"/>
                <w:szCs w:val="20"/>
              </w:rPr>
              <w:t>по форме, установленной в Закупочной документации</w:t>
            </w:r>
            <w:r w:rsidRPr="002F1EDC">
              <w:rPr>
                <w:rFonts w:ascii="Times New Roman" w:eastAsia="Arial Unicode MS" w:hAnsi="Times New Roman" w:cs="Times New Roman"/>
                <w:sz w:val="20"/>
                <w:szCs w:val="20"/>
              </w:rPr>
              <w:t>.</w:t>
            </w:r>
          </w:p>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eastAsia="Calibri" w:hAnsi="Times New Roman" w:cs="Times New Roman"/>
                <w:bCs/>
                <w:sz w:val="20"/>
                <w:szCs w:val="20"/>
              </w:rPr>
              <w:t xml:space="preserve"> </w:t>
            </w:r>
          </w:p>
        </w:tc>
        <w:tc>
          <w:tcPr>
            <w:tcW w:w="713"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Соответствие установленным в документации о закупке числовым значениям критериев по наличию у участника собственных и/или привлеченных (субподрядных и т.п.) материально-технических ресурсов и их составу</w:t>
            </w:r>
          </w:p>
        </w:tc>
        <w:tc>
          <w:tcPr>
            <w:tcW w:w="946" w:type="pct"/>
            <w:vAlign w:val="center"/>
          </w:tcPr>
          <w:p w:rsidR="00CE0D1B" w:rsidRPr="002F1EDC" w:rsidRDefault="00CE0D1B"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Несоответствие предложения участника по критерию установленным в документации о закупке количеству и составу материально-технических ресурсов</w:t>
            </w:r>
          </w:p>
        </w:tc>
      </w:tr>
    </w:tbl>
    <w:p w:rsidR="00CE0D1B" w:rsidRDefault="00CE0D1B" w:rsidP="00CE0D1B">
      <w:pPr>
        <w:spacing w:after="0" w:line="240" w:lineRule="auto"/>
        <w:rPr>
          <w:sz w:val="20"/>
          <w:szCs w:val="20"/>
        </w:rPr>
      </w:pPr>
    </w:p>
    <w:p w:rsidR="004C363F" w:rsidRPr="00E04248" w:rsidRDefault="004C363F" w:rsidP="004C363F">
      <w:pPr>
        <w:widowControl w:val="0"/>
        <w:spacing w:after="0" w:line="240" w:lineRule="auto"/>
        <w:contextualSpacing/>
        <w:rPr>
          <w:rFonts w:ascii="Times New Roman" w:hAnsi="Times New Roman" w:cs="Times New Roman"/>
          <w:b/>
          <w:sz w:val="32"/>
          <w:szCs w:val="20"/>
        </w:rPr>
      </w:pPr>
      <w:r w:rsidRPr="00E04248">
        <w:rPr>
          <w:rFonts w:ascii="Times New Roman" w:hAnsi="Times New Roman" w:cs="Times New Roman"/>
          <w:b/>
          <w:sz w:val="32"/>
          <w:szCs w:val="20"/>
        </w:rPr>
        <w:t>Требования к участникам закупки. Вторая часть заявки</w:t>
      </w:r>
    </w:p>
    <w:p w:rsidR="006C0596" w:rsidRPr="002F1EDC" w:rsidRDefault="006C0596" w:rsidP="002F1EDC">
      <w:pPr>
        <w:widowControl w:val="0"/>
        <w:spacing w:after="0" w:line="240" w:lineRule="auto"/>
        <w:contextualSpacing/>
        <w:rPr>
          <w:rFonts w:ascii="Times New Roman" w:hAnsi="Times New Roman" w:cs="Times New Roman"/>
          <w:sz w:val="20"/>
          <w:szCs w:val="20"/>
        </w:rPr>
      </w:pPr>
    </w:p>
    <w:tbl>
      <w:tblPr>
        <w:tblStyle w:val="a3"/>
        <w:tblW w:w="4955" w:type="pct"/>
        <w:tblLayout w:type="fixed"/>
        <w:tblCellMar>
          <w:top w:w="57" w:type="dxa"/>
          <w:bottom w:w="57" w:type="dxa"/>
        </w:tblCellMar>
        <w:tblLook w:val="04A0" w:firstRow="1" w:lastRow="0" w:firstColumn="1" w:lastColumn="0" w:noHBand="0" w:noVBand="1"/>
      </w:tblPr>
      <w:tblGrid>
        <w:gridCol w:w="502"/>
        <w:gridCol w:w="2191"/>
        <w:gridCol w:w="1984"/>
        <w:gridCol w:w="2975"/>
        <w:gridCol w:w="2238"/>
        <w:gridCol w:w="2834"/>
        <w:gridCol w:w="2969"/>
      </w:tblGrid>
      <w:tr w:rsidR="002F1EDC" w:rsidRPr="002F1EDC" w:rsidTr="002A74E0">
        <w:trPr>
          <w:cantSplit/>
          <w:trHeight w:val="1062"/>
          <w:tblHeader/>
        </w:trPr>
        <w:tc>
          <w:tcPr>
            <w:tcW w:w="160" w:type="pct"/>
            <w:vAlign w:val="center"/>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w:t>
            </w:r>
          </w:p>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п/п</w:t>
            </w:r>
          </w:p>
        </w:tc>
        <w:tc>
          <w:tcPr>
            <w:tcW w:w="698" w:type="pct"/>
            <w:vAlign w:val="center"/>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Критерий/</w:t>
            </w:r>
            <w:r w:rsidR="00DC34E7">
              <w:rPr>
                <w:rFonts w:ascii="Times New Roman" w:hAnsi="Times New Roman" w:cs="Times New Roman"/>
                <w:b/>
                <w:sz w:val="20"/>
                <w:szCs w:val="20"/>
              </w:rPr>
              <w:t xml:space="preserve"> </w:t>
            </w:r>
            <w:r w:rsidRPr="002F1EDC">
              <w:rPr>
                <w:rFonts w:ascii="Times New Roman" w:hAnsi="Times New Roman" w:cs="Times New Roman"/>
                <w:b/>
                <w:sz w:val="20"/>
                <w:szCs w:val="20"/>
              </w:rPr>
              <w:t>подкритерий</w:t>
            </w:r>
          </w:p>
        </w:tc>
        <w:tc>
          <w:tcPr>
            <w:tcW w:w="632" w:type="pct"/>
            <w:vAlign w:val="center"/>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Применяемость (отборочный/</w:t>
            </w:r>
          </w:p>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справочно)</w:t>
            </w:r>
          </w:p>
        </w:tc>
        <w:tc>
          <w:tcPr>
            <w:tcW w:w="948" w:type="pct"/>
            <w:vAlign w:val="center"/>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 содержащий сведения для рассмотрения и оценки по критерию.</w:t>
            </w:r>
          </w:p>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Требования к оформлению документа</w:t>
            </w:r>
          </w:p>
        </w:tc>
        <w:tc>
          <w:tcPr>
            <w:tcW w:w="713" w:type="pct"/>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Кем предоставляется</w:t>
            </w:r>
          </w:p>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w:t>
            </w:r>
          </w:p>
        </w:tc>
        <w:tc>
          <w:tcPr>
            <w:tcW w:w="903" w:type="pct"/>
            <w:vAlign w:val="center"/>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Сведения, проверяемые в документе</w:t>
            </w:r>
          </w:p>
        </w:tc>
        <w:tc>
          <w:tcPr>
            <w:tcW w:w="946" w:type="pct"/>
            <w:vAlign w:val="center"/>
          </w:tcPr>
          <w:p w:rsidR="00BE35BC" w:rsidRPr="002F1EDC" w:rsidRDefault="00BE35BC" w:rsidP="002F1ED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Параметры признания несоответствия заявки установленному требованию, либо несоответствия документа установленным требованиям</w:t>
            </w:r>
          </w:p>
        </w:tc>
      </w:tr>
      <w:tr w:rsidR="002F1EDC" w:rsidRPr="002F1EDC" w:rsidTr="000118C9">
        <w:tc>
          <w:tcPr>
            <w:tcW w:w="160" w:type="pct"/>
            <w:vAlign w:val="center"/>
          </w:tcPr>
          <w:p w:rsidR="00DF79DB" w:rsidRPr="002F1EDC" w:rsidRDefault="00DF79DB" w:rsidP="002F1EDC">
            <w:pPr>
              <w:pStyle w:val="FTN12"/>
              <w:spacing w:line="240" w:lineRule="auto"/>
              <w:jc w:val="left"/>
              <w:rPr>
                <w:sz w:val="20"/>
                <w:szCs w:val="20"/>
              </w:rPr>
            </w:pPr>
          </w:p>
        </w:tc>
        <w:tc>
          <w:tcPr>
            <w:tcW w:w="698" w:type="pct"/>
            <w:vAlign w:val="center"/>
          </w:tcPr>
          <w:p w:rsidR="00D06C45" w:rsidRDefault="00D06C45" w:rsidP="002F1EDC">
            <w:pPr>
              <w:widowControl w:val="0"/>
              <w:spacing w:after="0" w:line="240" w:lineRule="auto"/>
              <w:rPr>
                <w:rFonts w:ascii="Times New Roman" w:hAnsi="Times New Roman" w:cs="Times New Roman"/>
                <w:sz w:val="20"/>
                <w:szCs w:val="20"/>
              </w:rPr>
            </w:pPr>
          </w:p>
          <w:p w:rsidR="00DF79DB" w:rsidRPr="002F1EDC" w:rsidRDefault="00DF79DB" w:rsidP="002F1ED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Соответствие критериям отнесения к субъектам МСП</w:t>
            </w:r>
          </w:p>
          <w:p w:rsidR="00DF79DB" w:rsidRPr="002F1EDC" w:rsidRDefault="00DF79DB" w:rsidP="002F1EDC">
            <w:pPr>
              <w:widowControl w:val="0"/>
              <w:spacing w:after="0" w:line="240" w:lineRule="auto"/>
              <w:rPr>
                <w:rFonts w:ascii="Times New Roman" w:hAnsi="Times New Roman" w:cs="Times New Roman"/>
                <w:sz w:val="20"/>
                <w:szCs w:val="20"/>
              </w:rPr>
            </w:pPr>
          </w:p>
          <w:p w:rsidR="00DF79DB" w:rsidRPr="002F1EDC" w:rsidRDefault="00DF79DB" w:rsidP="002F1EDC">
            <w:pPr>
              <w:widowControl w:val="0"/>
              <w:spacing w:after="0" w:line="240" w:lineRule="auto"/>
              <w:rPr>
                <w:rFonts w:ascii="Times New Roman" w:hAnsi="Times New Roman" w:cs="Times New Roman"/>
                <w:sz w:val="20"/>
                <w:szCs w:val="20"/>
              </w:rPr>
            </w:pPr>
          </w:p>
        </w:tc>
        <w:tc>
          <w:tcPr>
            <w:tcW w:w="632" w:type="pct"/>
            <w:vAlign w:val="center"/>
          </w:tcPr>
          <w:p w:rsidR="00D06C45" w:rsidRDefault="00D06C45" w:rsidP="00D06C45">
            <w:pPr>
              <w:widowControl w:val="0"/>
              <w:spacing w:after="0" w:line="240" w:lineRule="auto"/>
              <w:rPr>
                <w:rFonts w:ascii="Times New Roman" w:hAnsi="Times New Roman" w:cs="Times New Roman"/>
                <w:i/>
                <w:color w:val="00B0F0"/>
                <w:sz w:val="20"/>
                <w:szCs w:val="20"/>
              </w:rPr>
            </w:pPr>
          </w:p>
          <w:p w:rsidR="00D06C45" w:rsidRDefault="00D06C45" w:rsidP="002F1EDC">
            <w:pPr>
              <w:widowControl w:val="0"/>
              <w:spacing w:after="0" w:line="240" w:lineRule="auto"/>
              <w:jc w:val="center"/>
              <w:rPr>
                <w:rFonts w:ascii="Times New Roman" w:hAnsi="Times New Roman" w:cs="Times New Roman"/>
                <w:sz w:val="20"/>
                <w:szCs w:val="20"/>
              </w:rPr>
            </w:pPr>
          </w:p>
          <w:p w:rsidR="00D06C45" w:rsidRPr="00D06C45" w:rsidRDefault="00D06C45" w:rsidP="002F1EDC">
            <w:pPr>
              <w:widowControl w:val="0"/>
              <w:spacing w:after="0" w:line="240" w:lineRule="auto"/>
              <w:jc w:val="center"/>
              <w:rPr>
                <w:rFonts w:ascii="Times New Roman" w:hAnsi="Times New Roman" w:cs="Times New Roman"/>
                <w:i/>
                <w:sz w:val="20"/>
                <w:szCs w:val="20"/>
              </w:rPr>
            </w:pPr>
            <w:r w:rsidRPr="002170A4">
              <w:rPr>
                <w:rFonts w:ascii="Times New Roman" w:hAnsi="Times New Roman" w:cs="Times New Roman"/>
                <w:sz w:val="20"/>
                <w:szCs w:val="20"/>
              </w:rPr>
              <w:t>отборочный</w:t>
            </w:r>
          </w:p>
        </w:tc>
        <w:tc>
          <w:tcPr>
            <w:tcW w:w="948" w:type="pct"/>
            <w:vAlign w:val="center"/>
          </w:tcPr>
          <w:p w:rsidR="00DF79DB" w:rsidRPr="002F1EDC" w:rsidRDefault="00DF79DB" w:rsidP="002F1EDC">
            <w:pPr>
              <w:widowControl w:val="0"/>
              <w:spacing w:after="0" w:line="240" w:lineRule="auto"/>
              <w:jc w:val="both"/>
              <w:rPr>
                <w:rFonts w:ascii="Times New Roman" w:hAnsi="Times New Roman" w:cs="Times New Roman"/>
                <w:sz w:val="20"/>
                <w:szCs w:val="20"/>
              </w:rPr>
            </w:pPr>
            <w:r w:rsidRPr="002F1EDC">
              <w:rPr>
                <w:rFonts w:ascii="Times New Roman" w:hAnsi="Times New Roman" w:cs="Times New Roman"/>
                <w:sz w:val="20"/>
                <w:szCs w:val="20"/>
              </w:rPr>
              <w:t xml:space="preserve">Сведения из Единого реестра субъектов малого и среднего предпринимательства либо декларация принадлежности к субъектам МСП в случае, если участник является вновь зарегистрированным индивидуальным предпринимателем или вновь созданным юридическим лицом по форме, установленной в Закупочной документации.  </w:t>
            </w:r>
          </w:p>
        </w:tc>
        <w:tc>
          <w:tcPr>
            <w:tcW w:w="713" w:type="pct"/>
            <w:vAlign w:val="center"/>
          </w:tcPr>
          <w:p w:rsidR="00D06C45" w:rsidRDefault="00D06C45" w:rsidP="002F1EDC">
            <w:pPr>
              <w:widowControl w:val="0"/>
              <w:spacing w:after="0" w:line="240" w:lineRule="auto"/>
              <w:jc w:val="both"/>
              <w:rPr>
                <w:rFonts w:ascii="Times New Roman" w:eastAsia="Arial Unicode MS" w:hAnsi="Times New Roman" w:cs="Times New Roman"/>
                <w:sz w:val="20"/>
                <w:szCs w:val="20"/>
              </w:rPr>
            </w:pPr>
          </w:p>
          <w:p w:rsidR="00DF79DB" w:rsidRPr="002F1EDC" w:rsidRDefault="00DF79DB"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p>
        </w:tc>
        <w:tc>
          <w:tcPr>
            <w:tcW w:w="903" w:type="pct"/>
            <w:vAlign w:val="center"/>
          </w:tcPr>
          <w:p w:rsidR="00D06C45" w:rsidRDefault="00D06C45" w:rsidP="00D06C45">
            <w:pPr>
              <w:widowControl w:val="0"/>
              <w:spacing w:after="0" w:line="240" w:lineRule="auto"/>
              <w:rPr>
                <w:rFonts w:ascii="Times New Roman" w:hAnsi="Times New Roman" w:cs="Times New Roman"/>
                <w:i/>
                <w:color w:val="00B0F0"/>
                <w:sz w:val="20"/>
                <w:szCs w:val="20"/>
              </w:rPr>
            </w:pPr>
          </w:p>
          <w:p w:rsidR="00DF79DB" w:rsidRPr="002F1EDC" w:rsidRDefault="00D06C45" w:rsidP="002F1EDC">
            <w:pPr>
              <w:widowControl w:val="0"/>
              <w:spacing w:after="0" w:line="240" w:lineRule="auto"/>
              <w:jc w:val="both"/>
              <w:rPr>
                <w:rFonts w:ascii="Times New Roman" w:hAnsi="Times New Roman" w:cs="Times New Roman"/>
                <w:sz w:val="20"/>
                <w:szCs w:val="20"/>
              </w:rPr>
            </w:pPr>
            <w:r w:rsidRPr="00D06C45">
              <w:rPr>
                <w:rFonts w:ascii="Times New Roman" w:eastAsia="Arial Unicode MS" w:hAnsi="Times New Roman" w:cs="Times New Roman"/>
                <w:sz w:val="20"/>
                <w:szCs w:val="20"/>
              </w:rPr>
              <w:t>Соответствие участника  критериям, установленным статьей 4 Федерального закона от 24.07.2007 № 209-ФЗ «О развитии малого и среднего предпринимательства в Российской Федерации»</w:t>
            </w:r>
            <w:r w:rsidR="007145EF">
              <w:rPr>
                <w:rFonts w:ascii="Times New Roman" w:eastAsia="Arial Unicode MS" w:hAnsi="Times New Roman" w:cs="Times New Roman"/>
                <w:sz w:val="20"/>
                <w:szCs w:val="20"/>
              </w:rPr>
              <w:t>.</w:t>
            </w:r>
          </w:p>
        </w:tc>
        <w:tc>
          <w:tcPr>
            <w:tcW w:w="946" w:type="pct"/>
            <w:vAlign w:val="center"/>
          </w:tcPr>
          <w:p w:rsidR="00D06C45" w:rsidRDefault="00D06C45" w:rsidP="00D06C45">
            <w:pPr>
              <w:widowControl w:val="0"/>
              <w:spacing w:after="0" w:line="240" w:lineRule="auto"/>
              <w:rPr>
                <w:rFonts w:ascii="Times New Roman" w:hAnsi="Times New Roman" w:cs="Times New Roman"/>
                <w:i/>
                <w:color w:val="00B0F0"/>
                <w:sz w:val="20"/>
                <w:szCs w:val="20"/>
              </w:rPr>
            </w:pPr>
          </w:p>
          <w:p w:rsidR="00D06C45" w:rsidRPr="00D06C45" w:rsidRDefault="00D06C45" w:rsidP="00D06C45">
            <w:pPr>
              <w:widowControl w:val="0"/>
              <w:spacing w:after="0" w:line="240" w:lineRule="auto"/>
              <w:rPr>
                <w:rFonts w:ascii="Times New Roman" w:eastAsia="Arial Unicode MS" w:hAnsi="Times New Roman" w:cs="Times New Roman"/>
                <w:sz w:val="20"/>
                <w:szCs w:val="20"/>
              </w:rPr>
            </w:pPr>
            <w:r w:rsidRPr="00D06C45">
              <w:rPr>
                <w:rFonts w:ascii="Times New Roman" w:eastAsia="Arial Unicode MS" w:hAnsi="Times New Roman" w:cs="Times New Roman"/>
                <w:sz w:val="20"/>
                <w:szCs w:val="20"/>
              </w:rPr>
              <w:t>Отсутствие сведений об участнике в едином реестре субъектов малого и среднего предпринимательства</w:t>
            </w:r>
          </w:p>
          <w:p w:rsidR="00DF79DB" w:rsidRPr="00D06C45" w:rsidRDefault="00D06C45" w:rsidP="00D06C45">
            <w:pPr>
              <w:widowControl w:val="0"/>
              <w:spacing w:after="0" w:line="240" w:lineRule="auto"/>
              <w:rPr>
                <w:rFonts w:ascii="Times New Roman" w:eastAsia="Arial Unicode MS" w:hAnsi="Times New Roman" w:cs="Times New Roman"/>
                <w:sz w:val="20"/>
                <w:szCs w:val="20"/>
              </w:rPr>
            </w:pPr>
            <w:r w:rsidRPr="00D06C45">
              <w:rPr>
                <w:rFonts w:ascii="Times New Roman" w:eastAsia="Arial Unicode MS" w:hAnsi="Times New Roman" w:cs="Times New Roman"/>
                <w:sz w:val="20"/>
                <w:szCs w:val="20"/>
              </w:rPr>
              <w:t>Не соответствие сведений об участнике закупки,  содержащихся в декларации критериям, установленным статьей 4 Федерального закона от 24.07.2007 № 209-ФЗ «О развитии малого и среднего предпринимательства в Российской Федерации»</w:t>
            </w:r>
            <w:r w:rsidR="007145EF">
              <w:rPr>
                <w:rFonts w:ascii="Times New Roman" w:eastAsia="Arial Unicode MS" w:hAnsi="Times New Roman" w:cs="Times New Roman"/>
                <w:sz w:val="20"/>
                <w:szCs w:val="20"/>
              </w:rPr>
              <w:t>.</w:t>
            </w:r>
          </w:p>
        </w:tc>
      </w:tr>
      <w:tr w:rsidR="00D30713" w:rsidRPr="002F1EDC" w:rsidTr="00D30713">
        <w:tc>
          <w:tcPr>
            <w:tcW w:w="160" w:type="pct"/>
            <w:vAlign w:val="center"/>
          </w:tcPr>
          <w:p w:rsidR="00D30713" w:rsidRPr="002F1EDC" w:rsidRDefault="00D30713" w:rsidP="00D30713">
            <w:pPr>
              <w:pStyle w:val="FTN12"/>
              <w:spacing w:line="240" w:lineRule="auto"/>
              <w:jc w:val="left"/>
              <w:rPr>
                <w:sz w:val="20"/>
                <w:szCs w:val="20"/>
              </w:rPr>
            </w:pPr>
          </w:p>
        </w:tc>
        <w:tc>
          <w:tcPr>
            <w:tcW w:w="698"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Полномочия лица подписавшего заявку</w:t>
            </w:r>
          </w:p>
        </w:tc>
        <w:tc>
          <w:tcPr>
            <w:tcW w:w="632"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отборочный </w:t>
            </w:r>
          </w:p>
        </w:tc>
        <w:tc>
          <w:tcPr>
            <w:tcW w:w="948"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Документы (заверенные участником копии приказов, протоколов собрания учредителей о назначении руководителя, и т.д.),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доверенность (либо заверенная копия доверенности) и вышеуказанные документы на лицо, выдавшее доверенность. Копия устава юридического лица в действующей редакции (выписка из устава, содержащая сведения о полномочиях руководителя юридического лица)</w:t>
            </w:r>
          </w:p>
        </w:tc>
        <w:tc>
          <w:tcPr>
            <w:tcW w:w="713" w:type="pct"/>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Правоспособность лица, подписывающего договор; необходимость одобрения крупных сделок</w:t>
            </w:r>
          </w:p>
        </w:tc>
        <w:tc>
          <w:tcPr>
            <w:tcW w:w="946"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Отсутствие полномочий на подписание заявки и/или договора у лица, подписавшего заявку</w:t>
            </w:r>
          </w:p>
        </w:tc>
      </w:tr>
      <w:tr w:rsidR="00D30713" w:rsidRPr="002F1EDC" w:rsidTr="00D30713">
        <w:tc>
          <w:tcPr>
            <w:tcW w:w="160" w:type="pct"/>
            <w:vAlign w:val="center"/>
          </w:tcPr>
          <w:p w:rsidR="00D30713" w:rsidRPr="002F1EDC" w:rsidRDefault="00D30713" w:rsidP="00D30713">
            <w:pPr>
              <w:pStyle w:val="FTN12"/>
              <w:spacing w:line="240" w:lineRule="auto"/>
              <w:jc w:val="left"/>
              <w:rPr>
                <w:sz w:val="20"/>
                <w:szCs w:val="20"/>
              </w:rPr>
            </w:pPr>
          </w:p>
        </w:tc>
        <w:tc>
          <w:tcPr>
            <w:tcW w:w="698"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Наличие разрешительных документов, в случаях предусмотренных законодательством</w:t>
            </w:r>
          </w:p>
        </w:tc>
        <w:tc>
          <w:tcPr>
            <w:tcW w:w="632"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отборочный </w:t>
            </w:r>
          </w:p>
        </w:tc>
        <w:tc>
          <w:tcPr>
            <w:tcW w:w="948" w:type="pct"/>
            <w:vAlign w:val="center"/>
          </w:tcPr>
          <w:p w:rsidR="00D30713" w:rsidRDefault="00D30713" w:rsidP="00D30713">
            <w:pPr>
              <w:widowControl w:val="0"/>
              <w:spacing w:after="0" w:line="240" w:lineRule="auto"/>
              <w:jc w:val="both"/>
              <w:rPr>
                <w:rFonts w:ascii="Times New Roman" w:eastAsia="Arial Unicode MS" w:hAnsi="Times New Roman" w:cs="Times New Roman"/>
              </w:rPr>
            </w:pPr>
          </w:p>
          <w:p w:rsidR="00D30713" w:rsidRPr="002F1EDC" w:rsidRDefault="00D30713" w:rsidP="00D30713">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Действующая на дату подачи Участником заявки Выписка из реестра членов саморегулируемой организации СРО, подтверждающая право</w:t>
            </w:r>
            <w:r w:rsidR="00E95682">
              <w:rPr>
                <w:rFonts w:ascii="Times New Roman" w:eastAsia="Arial Unicode MS" w:hAnsi="Times New Roman" w:cs="Times New Roman"/>
                <w:sz w:val="20"/>
                <w:szCs w:val="20"/>
              </w:rPr>
              <w:t xml:space="preserve"> выполнять работу по </w:t>
            </w:r>
            <w:r w:rsidRPr="002F1EDC">
              <w:rPr>
                <w:rFonts w:ascii="Times New Roman" w:eastAsia="Arial Unicode MS" w:hAnsi="Times New Roman" w:cs="Times New Roman"/>
                <w:sz w:val="20"/>
                <w:szCs w:val="20"/>
              </w:rPr>
              <w:t xml:space="preserve">реконструкции объектов капитального строительства по </w:t>
            </w:r>
            <w:r w:rsidR="00E95682">
              <w:rPr>
                <w:rFonts w:ascii="Times New Roman" w:eastAsia="Arial Unicode MS" w:hAnsi="Times New Roman" w:cs="Times New Roman"/>
                <w:sz w:val="20"/>
                <w:szCs w:val="20"/>
              </w:rPr>
              <w:t xml:space="preserve">договору подряда, заключаемому </w:t>
            </w:r>
            <w:r w:rsidRPr="002F1EDC">
              <w:rPr>
                <w:rFonts w:ascii="Times New Roman" w:eastAsia="Arial Unicode MS" w:hAnsi="Times New Roman" w:cs="Times New Roman"/>
                <w:sz w:val="20"/>
                <w:szCs w:val="20"/>
              </w:rPr>
              <w:t>с использованием конкурентных способов заключения договоров по форме, утвержденной приказом Ростехнадзора от 16.02.2017г. № 58 «Об утверждении формы выписки из реестра членов саморегулируемой организации» (</w:t>
            </w:r>
            <w:r>
              <w:rPr>
                <w:rFonts w:ascii="Times New Roman" w:eastAsia="Arial Unicode MS" w:hAnsi="Times New Roman" w:cs="Times New Roman"/>
                <w:sz w:val="20"/>
                <w:szCs w:val="20"/>
              </w:rPr>
              <w:t>скан копия</w:t>
            </w:r>
            <w:r w:rsidRPr="002F1EDC">
              <w:rPr>
                <w:rFonts w:ascii="Times New Roman" w:eastAsia="Arial Unicode MS" w:hAnsi="Times New Roman" w:cs="Times New Roman"/>
                <w:sz w:val="20"/>
                <w:szCs w:val="20"/>
              </w:rPr>
              <w:t>)</w:t>
            </w:r>
          </w:p>
          <w:p w:rsidR="00D30713" w:rsidRPr="002F1EDC" w:rsidRDefault="00D30713" w:rsidP="00D30713">
            <w:pPr>
              <w:widowControl w:val="0"/>
              <w:spacing w:after="0" w:line="240" w:lineRule="auto"/>
              <w:jc w:val="both"/>
              <w:rPr>
                <w:rFonts w:ascii="Times New Roman" w:hAnsi="Times New Roman" w:cs="Times New Roman"/>
                <w:sz w:val="20"/>
                <w:szCs w:val="20"/>
              </w:rPr>
            </w:pPr>
          </w:p>
        </w:tc>
        <w:tc>
          <w:tcPr>
            <w:tcW w:w="713" w:type="pct"/>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Дата выдачи и дата действия разрешительного документа</w:t>
            </w:r>
          </w:p>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Виды деятельности, на которые выданы разрешительные документы</w:t>
            </w:r>
            <w:r w:rsidRPr="002F1EDC">
              <w:rPr>
                <w:rFonts w:ascii="Times New Roman" w:hAnsi="Times New Roman" w:cs="Times New Roman"/>
                <w:sz w:val="20"/>
                <w:szCs w:val="20"/>
              </w:rPr>
              <w:t xml:space="preserve"> </w:t>
            </w:r>
          </w:p>
          <w:p w:rsidR="00D30713" w:rsidRPr="002F1EDC" w:rsidRDefault="00D30713" w:rsidP="00D30713">
            <w:pPr>
              <w:widowControl w:val="0"/>
              <w:spacing w:after="0" w:line="240" w:lineRule="auto"/>
              <w:rPr>
                <w:rFonts w:ascii="Times New Roman" w:eastAsia="Arial Unicode MS" w:hAnsi="Times New Roman" w:cs="Times New Roman"/>
                <w:sz w:val="20"/>
                <w:szCs w:val="20"/>
              </w:rPr>
            </w:pPr>
          </w:p>
        </w:tc>
        <w:tc>
          <w:tcPr>
            <w:tcW w:w="946"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Срок действия разрешающего документа истек</w:t>
            </w:r>
            <w:r w:rsidRPr="002F1EDC">
              <w:rPr>
                <w:rFonts w:ascii="Times New Roman" w:hAnsi="Times New Roman" w:cs="Times New Roman"/>
                <w:sz w:val="20"/>
                <w:szCs w:val="20"/>
              </w:rPr>
              <w:t xml:space="preserve"> или не соответствует требованиям законодательства</w:t>
            </w:r>
          </w:p>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Не соответствие видов деятельности, на которые выдан разрешительный документ предмету договора.</w:t>
            </w:r>
            <w:r w:rsidRPr="002F1EDC">
              <w:rPr>
                <w:rFonts w:ascii="Times New Roman" w:hAnsi="Times New Roman" w:cs="Times New Roman"/>
                <w:sz w:val="20"/>
                <w:szCs w:val="20"/>
              </w:rPr>
              <w:t xml:space="preserve"> </w:t>
            </w:r>
          </w:p>
        </w:tc>
      </w:tr>
      <w:tr w:rsidR="00D30713" w:rsidRPr="002F1EDC" w:rsidTr="00D30713">
        <w:tc>
          <w:tcPr>
            <w:tcW w:w="160" w:type="pct"/>
            <w:vAlign w:val="center"/>
          </w:tcPr>
          <w:p w:rsidR="00D30713" w:rsidRPr="002F1EDC" w:rsidRDefault="00D30713" w:rsidP="00D30713">
            <w:pPr>
              <w:pStyle w:val="FTN12"/>
              <w:spacing w:line="240" w:lineRule="auto"/>
              <w:jc w:val="left"/>
              <w:rPr>
                <w:sz w:val="20"/>
                <w:szCs w:val="20"/>
              </w:rPr>
            </w:pPr>
          </w:p>
        </w:tc>
        <w:tc>
          <w:tcPr>
            <w:tcW w:w="698"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bCs/>
                <w:sz w:val="20"/>
                <w:szCs w:val="20"/>
              </w:rPr>
              <w:t>Наличие соглашения между членами коллективного участника, с предоставлением сведений о перечне, объемах, стоимости и сроках выполнения возлагаемых на каждого члена коллективного участника поставок, работ, услуг</w:t>
            </w:r>
          </w:p>
        </w:tc>
        <w:tc>
          <w:tcPr>
            <w:tcW w:w="632"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-Соглашение между членами коллективного участника</w:t>
            </w:r>
            <w:r w:rsidRPr="002F1EDC">
              <w:rPr>
                <w:sz w:val="20"/>
                <w:szCs w:val="20"/>
              </w:rPr>
              <w:t xml:space="preserve"> </w:t>
            </w:r>
            <w:r w:rsidRPr="002F1EDC">
              <w:rPr>
                <w:rFonts w:ascii="Times New Roman" w:hAnsi="Times New Roman" w:cs="Times New Roman"/>
                <w:bCs/>
                <w:sz w:val="20"/>
                <w:szCs w:val="20"/>
              </w:rPr>
              <w:t>соответствующее нормам Гражданского кодекса Российской Федерации, и отвечающее следующим требованиям:</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е) срок действия соглашения должен быть не менее, чем срок действия договора.</w:t>
            </w:r>
          </w:p>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bCs/>
                <w:sz w:val="20"/>
                <w:szCs w:val="20"/>
              </w:rPr>
              <w:t xml:space="preserve">-Сведения о распределении объемов </w:t>
            </w:r>
            <w:r w:rsidRPr="002F1EDC">
              <w:rPr>
                <w:rFonts w:ascii="Times New Roman" w:hAnsi="Times New Roman" w:cs="Times New Roman"/>
                <w:sz w:val="20"/>
                <w:szCs w:val="20"/>
              </w:rPr>
              <w:t>поставок, работ (услуг)</w:t>
            </w:r>
            <w:r w:rsidRPr="002F1EDC">
              <w:rPr>
                <w:rFonts w:ascii="Times New Roman" w:hAnsi="Times New Roman" w:cs="Times New Roman"/>
                <w:bCs/>
                <w:sz w:val="20"/>
                <w:szCs w:val="20"/>
              </w:rPr>
              <w:t xml:space="preserve"> между членами коллективного участника </w:t>
            </w:r>
            <w:r w:rsidRPr="002F1EDC">
              <w:rPr>
                <w:rFonts w:ascii="Times New Roman" w:hAnsi="Times New Roman" w:cs="Times New Roman"/>
                <w:sz w:val="20"/>
                <w:szCs w:val="20"/>
              </w:rPr>
              <w:t>по форме, установленной в Закупочной документации</w:t>
            </w:r>
          </w:p>
        </w:tc>
        <w:tc>
          <w:tcPr>
            <w:tcW w:w="713" w:type="pct"/>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eastAsia="Arial Unicode MS" w:hAnsi="Times New Roman" w:cs="Times New Roman"/>
                <w:sz w:val="20"/>
                <w:szCs w:val="20"/>
                <w:lang w:val="en-US"/>
              </w:rPr>
              <w:t xml:space="preserve">/ </w:t>
            </w:r>
            <w:r w:rsidRPr="002F1EDC">
              <w:rPr>
                <w:rFonts w:ascii="Times New Roman" w:eastAsia="Arial Unicode MS" w:hAnsi="Times New Roman" w:cs="Times New Roman"/>
                <w:sz w:val="20"/>
                <w:szCs w:val="20"/>
              </w:rPr>
              <w:t>член коллективного участника</w:t>
            </w:r>
          </w:p>
        </w:tc>
        <w:tc>
          <w:tcPr>
            <w:tcW w:w="903" w:type="pct"/>
            <w:vAlign w:val="center"/>
          </w:tcPr>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eastAsia="Arial Unicode MS" w:hAnsi="Times New Roman" w:cs="Times New Roman"/>
                <w:sz w:val="20"/>
                <w:szCs w:val="20"/>
              </w:rPr>
              <w:t xml:space="preserve">Наличие </w:t>
            </w:r>
            <w:r w:rsidRPr="002F1EDC">
              <w:rPr>
                <w:rFonts w:ascii="Times New Roman" w:hAnsi="Times New Roman" w:cs="Times New Roman"/>
                <w:bCs/>
                <w:sz w:val="20"/>
                <w:szCs w:val="20"/>
              </w:rPr>
              <w:t>формально определенных обязательств (в том числе распределения прав и ответственности) членов коллективного участника в рамках участия в закупке и последующего исполнения договора</w:t>
            </w:r>
          </w:p>
          <w:p w:rsidR="00D30713" w:rsidRPr="002F1EDC" w:rsidRDefault="00D30713" w:rsidP="00D30713">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Соответствие соглашения требованиям документации о закупке</w:t>
            </w:r>
          </w:p>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bCs/>
                <w:sz w:val="20"/>
                <w:szCs w:val="20"/>
              </w:rPr>
              <w:t>Соответствие членов коллективного участника требованиям к участникам закупки в зависимости от объемов поставок, работ, услуг выполняемых каждым из членов коллективного участника</w:t>
            </w:r>
          </w:p>
        </w:tc>
        <w:tc>
          <w:tcPr>
            <w:tcW w:w="946"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оформления либо содержания соглашения требованиям, установленным в документации о закупке</w:t>
            </w:r>
          </w:p>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членов коллективного участника требованиям к участникам закупки, установленным документацией о закупке</w:t>
            </w:r>
          </w:p>
        </w:tc>
      </w:tr>
      <w:tr w:rsidR="00D30713" w:rsidRPr="002F1EDC" w:rsidTr="00D30713">
        <w:tc>
          <w:tcPr>
            <w:tcW w:w="160" w:type="pct"/>
            <w:vAlign w:val="center"/>
          </w:tcPr>
          <w:p w:rsidR="00D30713" w:rsidRPr="002F1EDC" w:rsidRDefault="00D30713" w:rsidP="00D30713">
            <w:pPr>
              <w:pStyle w:val="FTN12"/>
              <w:spacing w:line="240" w:lineRule="auto"/>
              <w:jc w:val="left"/>
              <w:rPr>
                <w:sz w:val="20"/>
                <w:szCs w:val="20"/>
              </w:rPr>
            </w:pPr>
          </w:p>
        </w:tc>
        <w:tc>
          <w:tcPr>
            <w:tcW w:w="698" w:type="pct"/>
            <w:vAlign w:val="center"/>
          </w:tcPr>
          <w:p w:rsidR="008841A0" w:rsidRDefault="008841A0" w:rsidP="008841A0">
            <w:pPr>
              <w:widowControl w:val="0"/>
              <w:spacing w:after="0" w:line="240" w:lineRule="auto"/>
              <w:rPr>
                <w:rFonts w:ascii="Times New Roman" w:hAnsi="Times New Roman" w:cs="Times New Roman"/>
                <w:bCs/>
                <w:sz w:val="20"/>
                <w:szCs w:val="20"/>
              </w:rPr>
            </w:pPr>
            <w:r w:rsidRPr="002F1EDC">
              <w:rPr>
                <w:rFonts w:ascii="Times New Roman" w:hAnsi="Times New Roman" w:cs="Times New Roman"/>
                <w:bCs/>
                <w:sz w:val="20"/>
                <w:szCs w:val="20"/>
              </w:rPr>
              <w:t>Наличие соглашения о намерениях заключить договор между участником и каждым привлекаемым субподрядчиком/соисполнителем/субпоставщиком (выполняющего 5% и более объема поставок, работ, услуг), с предоставлением сведений о перечне, объемах, стоимости и сроках выполнения, возлагаемых на субподрядчика/соисполнителя/субпоставщика поставок, работ, услуг</w:t>
            </w:r>
          </w:p>
          <w:p w:rsidR="008841A0" w:rsidRPr="00AD26DC" w:rsidRDefault="008841A0" w:rsidP="008841A0">
            <w:pPr>
              <w:widowControl w:val="0"/>
              <w:spacing w:after="0" w:line="240" w:lineRule="auto"/>
              <w:rPr>
                <w:rFonts w:ascii="Times New Roman" w:hAnsi="Times New Roman" w:cs="Times New Roman"/>
                <w:bCs/>
                <w:sz w:val="20"/>
                <w:szCs w:val="20"/>
              </w:rPr>
            </w:pPr>
          </w:p>
          <w:p w:rsidR="008841A0" w:rsidRDefault="008841A0" w:rsidP="008841A0">
            <w:pPr>
              <w:widowControl w:val="0"/>
              <w:spacing w:after="0" w:line="240" w:lineRule="auto"/>
              <w:rPr>
                <w:rFonts w:ascii="Times New Roman" w:hAnsi="Times New Roman" w:cs="Times New Roman"/>
                <w:bCs/>
                <w:sz w:val="20"/>
                <w:szCs w:val="20"/>
              </w:rPr>
            </w:pPr>
            <w:r w:rsidRPr="00C91EC6">
              <w:rPr>
                <w:rFonts w:ascii="Times New Roman" w:hAnsi="Times New Roman" w:cs="Times New Roman"/>
                <w:bCs/>
                <w:sz w:val="20"/>
                <w:szCs w:val="20"/>
              </w:rPr>
              <w:t>Привлечение субподрядчиков/соисполнителей/субпоставщиков</w:t>
            </w:r>
            <w:r>
              <w:rPr>
                <w:rFonts w:ascii="Times New Roman" w:hAnsi="Times New Roman" w:cs="Times New Roman"/>
                <w:bCs/>
                <w:sz w:val="20"/>
                <w:szCs w:val="20"/>
              </w:rPr>
              <w:t>: допускается</w:t>
            </w:r>
          </w:p>
          <w:p w:rsidR="008841A0" w:rsidRPr="002F1EDC" w:rsidRDefault="008841A0" w:rsidP="008841A0">
            <w:pPr>
              <w:widowControl w:val="0"/>
              <w:spacing w:after="0" w:line="240" w:lineRule="auto"/>
              <w:rPr>
                <w:rFonts w:ascii="Times New Roman" w:hAnsi="Times New Roman" w:cs="Times New Roman"/>
                <w:bCs/>
                <w:sz w:val="20"/>
                <w:szCs w:val="20"/>
              </w:rPr>
            </w:pPr>
            <w:r>
              <w:rPr>
                <w:rFonts w:ascii="Times New Roman" w:hAnsi="Times New Roman" w:cs="Times New Roman"/>
                <w:bCs/>
                <w:sz w:val="20"/>
                <w:szCs w:val="20"/>
              </w:rPr>
              <w:t>Генподряд - не менее 30%</w:t>
            </w:r>
          </w:p>
          <w:p w:rsidR="00A13175" w:rsidRDefault="00A13175" w:rsidP="00A13175">
            <w:pPr>
              <w:widowControl w:val="0"/>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rsidR="00D30713" w:rsidRPr="002F1EDC" w:rsidRDefault="00A13175" w:rsidP="00A13175">
            <w:pPr>
              <w:widowControl w:val="0"/>
              <w:spacing w:after="0" w:line="240" w:lineRule="auto"/>
              <w:rPr>
                <w:rFonts w:ascii="Times New Roman" w:hAnsi="Times New Roman" w:cs="Times New Roman"/>
                <w:bCs/>
                <w:sz w:val="20"/>
                <w:szCs w:val="20"/>
              </w:rPr>
            </w:pPr>
            <w:r>
              <w:rPr>
                <w:rFonts w:ascii="Times New Roman" w:hAnsi="Times New Roman" w:cs="Times New Roman"/>
                <w:bCs/>
                <w:sz w:val="16"/>
                <w:szCs w:val="20"/>
                <w:highlight w:val="yellow"/>
              </w:rPr>
              <w:t>Комментарий для заказчика:*</w:t>
            </w:r>
            <w:r>
              <w:rPr>
                <w:rFonts w:ascii="Times New Roman" w:hAnsi="Times New Roman" w:cs="Times New Roman"/>
                <w:bCs/>
                <w:sz w:val="12"/>
                <w:szCs w:val="20"/>
                <w:highlight w:val="yellow"/>
              </w:rPr>
              <w:t xml:space="preserve"> </w:t>
            </w:r>
            <w:r>
              <w:rPr>
                <w:rFonts w:ascii="Times New Roman" w:hAnsi="Times New Roman" w:cs="Times New Roman"/>
                <w:bCs/>
                <w:sz w:val="16"/>
                <w:szCs w:val="20"/>
                <w:highlight w:val="yellow"/>
              </w:rPr>
              <w:t>По договорам генерального подряда (ГП) закупочная комиссия вправе установить в документации о закупке требование выполнения участником закупки минимальной доли от общего объема строительно-монтажных работ и/или пуско-наладочных работ (без учета стоимости поставляемой продукции) c</w:t>
            </w:r>
            <w:r>
              <w:rPr>
                <w:rFonts w:ascii="Times New Roman" w:hAnsi="Times New Roman" w:cs="Times New Roman"/>
                <w:bCs/>
                <w:sz w:val="16"/>
                <w:szCs w:val="20"/>
              </w:rPr>
              <w:t xml:space="preserve"> </w:t>
            </w:r>
            <w:r>
              <w:rPr>
                <w:rFonts w:ascii="Times New Roman" w:hAnsi="Times New Roman" w:cs="Times New Roman"/>
                <w:bCs/>
                <w:sz w:val="16"/>
                <w:szCs w:val="20"/>
                <w:highlight w:val="yellow"/>
              </w:rPr>
              <w:t>использованием только собственных кадровых и/или материально-технических ресурсов, при этом значение данного критерия не может превышать 30% (например: не менее 10%, не менее 20%, не менее 30%) (приложение 1 к приложению 2 «Требования к участникам» Стандарта закупок ПАО «</w:t>
            </w:r>
            <w:proofErr w:type="spellStart"/>
            <w:r>
              <w:rPr>
                <w:rFonts w:ascii="Times New Roman" w:hAnsi="Times New Roman" w:cs="Times New Roman"/>
                <w:bCs/>
                <w:sz w:val="16"/>
                <w:szCs w:val="20"/>
                <w:highlight w:val="yellow"/>
              </w:rPr>
              <w:t>Россети</w:t>
            </w:r>
            <w:proofErr w:type="spellEnd"/>
            <w:r>
              <w:rPr>
                <w:rFonts w:ascii="Times New Roman" w:hAnsi="Times New Roman" w:cs="Times New Roman"/>
                <w:bCs/>
                <w:sz w:val="16"/>
                <w:szCs w:val="20"/>
                <w:highlight w:val="yellow"/>
              </w:rPr>
              <w:t>»)</w:t>
            </w:r>
          </w:p>
        </w:tc>
        <w:tc>
          <w:tcPr>
            <w:tcW w:w="632" w:type="pct"/>
            <w:vAlign w:val="center"/>
          </w:tcPr>
          <w:p w:rsidR="00D30713" w:rsidRPr="002F1EDC" w:rsidRDefault="00D30713" w:rsidP="00D30713">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t xml:space="preserve">Сведения о распределении объемов поставок, работ (услуг) между участником и субподрядчиками </w:t>
            </w:r>
            <w:r w:rsidRPr="002F1EDC">
              <w:rPr>
                <w:rFonts w:ascii="Times New Roman" w:hAnsi="Times New Roman" w:cs="Times New Roman"/>
                <w:bCs/>
                <w:sz w:val="20"/>
                <w:szCs w:val="20"/>
              </w:rPr>
              <w:t>(соисполнителями/со поставщиками)</w:t>
            </w:r>
            <w:r w:rsidRPr="002F1EDC">
              <w:rPr>
                <w:rFonts w:ascii="Times New Roman" w:hAnsi="Times New Roman" w:cs="Times New Roman"/>
                <w:sz w:val="20"/>
                <w:szCs w:val="20"/>
              </w:rPr>
              <w:t xml:space="preserve"> в объеме выполняемых поставок, работ, услуг по форме, установленной в Закупочной документации</w:t>
            </w:r>
          </w:p>
        </w:tc>
        <w:tc>
          <w:tcPr>
            <w:tcW w:w="713"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eastAsia="Arial Unicode MS" w:hAnsi="Times New Roman" w:cs="Times New Roman"/>
                <w:sz w:val="20"/>
                <w:szCs w:val="20"/>
                <w:lang w:val="en-US"/>
              </w:rPr>
              <w:t>/</w:t>
            </w:r>
            <w:r w:rsidRPr="002F1EDC">
              <w:rPr>
                <w:rFonts w:ascii="Times New Roman" w:hAnsi="Times New Roman" w:cs="Times New Roman"/>
                <w:bCs/>
                <w:sz w:val="20"/>
                <w:szCs w:val="20"/>
              </w:rPr>
              <w:t>субподрядчик (соисполнитель/субпоставщик)</w:t>
            </w:r>
          </w:p>
        </w:tc>
        <w:tc>
          <w:tcPr>
            <w:tcW w:w="903"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bCs/>
                <w:sz w:val="20"/>
                <w:szCs w:val="20"/>
              </w:rPr>
              <w:t xml:space="preserve">Соответствие участника закупки, </w:t>
            </w:r>
            <w:r w:rsidRPr="002F1EDC">
              <w:rPr>
                <w:rFonts w:ascii="Times New Roman" w:eastAsia="Arial Unicode MS" w:hAnsi="Times New Roman" w:cs="Times New Roman"/>
                <w:sz w:val="20"/>
                <w:szCs w:val="20"/>
              </w:rPr>
              <w:t>привлекаемых им субподрядчиков (соисполнителей, субпоставщиков)</w:t>
            </w:r>
            <w:r w:rsidRPr="002F1EDC">
              <w:rPr>
                <w:rFonts w:ascii="Times New Roman" w:hAnsi="Times New Roman" w:cs="Times New Roman"/>
                <w:bCs/>
                <w:sz w:val="20"/>
                <w:szCs w:val="20"/>
              </w:rPr>
              <w:t xml:space="preserve">) требованиям к участникам закупки и привлекаемым им </w:t>
            </w:r>
            <w:r w:rsidRPr="002F1EDC">
              <w:rPr>
                <w:rFonts w:ascii="Times New Roman" w:eastAsia="Arial Unicode MS" w:hAnsi="Times New Roman" w:cs="Times New Roman"/>
                <w:sz w:val="20"/>
                <w:szCs w:val="20"/>
              </w:rPr>
              <w:t xml:space="preserve">субподрядчикам (соисполнителям, субпоставщикам) </w:t>
            </w:r>
            <w:r w:rsidRPr="002F1EDC">
              <w:rPr>
                <w:rFonts w:ascii="Times New Roman" w:hAnsi="Times New Roman" w:cs="Times New Roman"/>
                <w:bCs/>
                <w:sz w:val="20"/>
                <w:szCs w:val="20"/>
              </w:rPr>
              <w:t>в зависимости от объемов поставок, работ, услуг выполняемых участником и привлекаемыми им субподрядчиками (соисполнителями/субпоставщиками).</w:t>
            </w:r>
          </w:p>
        </w:tc>
        <w:tc>
          <w:tcPr>
            <w:tcW w:w="946" w:type="pct"/>
            <w:vAlign w:val="center"/>
          </w:tcPr>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оформления либо содержания соглашения требованиям, установленным в документации о закупке</w:t>
            </w:r>
          </w:p>
          <w:p w:rsidR="00D30713" w:rsidRPr="002F1EDC" w:rsidRDefault="00D30713" w:rsidP="00D30713">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участника закупки (привлекаемых участником закупки субподрядчиков (соисполнителей, субпоставщиков)) требованиям к участникам закупки и привлекаемыми им субподрядчиками (соисполнителями/субпоставщиками), установленным документацией о закупке</w:t>
            </w:r>
          </w:p>
        </w:tc>
      </w:tr>
      <w:tr w:rsidR="002F1EDC" w:rsidRPr="002F1EDC" w:rsidTr="002A74E0">
        <w:tc>
          <w:tcPr>
            <w:tcW w:w="160" w:type="pct"/>
            <w:vAlign w:val="center"/>
          </w:tcPr>
          <w:p w:rsidR="00B8621A" w:rsidRPr="002F1EDC" w:rsidRDefault="00B8621A" w:rsidP="002F1EDC">
            <w:pPr>
              <w:pStyle w:val="FTN12"/>
              <w:spacing w:line="240" w:lineRule="auto"/>
              <w:jc w:val="left"/>
              <w:rPr>
                <w:sz w:val="20"/>
                <w:szCs w:val="20"/>
              </w:rPr>
            </w:pPr>
          </w:p>
        </w:tc>
        <w:tc>
          <w:tcPr>
            <w:tcW w:w="698" w:type="pct"/>
            <w:vAlign w:val="center"/>
          </w:tcPr>
          <w:p w:rsidR="00B8621A" w:rsidRPr="002F1EDC" w:rsidRDefault="00B8621A" w:rsidP="002F1ED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Обеспечение исполнения обязательств участника закупки</w:t>
            </w:r>
          </w:p>
        </w:tc>
        <w:tc>
          <w:tcPr>
            <w:tcW w:w="632" w:type="pct"/>
            <w:vAlign w:val="center"/>
          </w:tcPr>
          <w:p w:rsidR="00B8621A" w:rsidRPr="002F1EDC" w:rsidRDefault="00B8621A" w:rsidP="002F1EDC">
            <w:pPr>
              <w:widowControl w:val="0"/>
              <w:spacing w:after="0" w:line="240" w:lineRule="auto"/>
              <w:jc w:val="center"/>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7E4FC0" w:rsidRPr="007145EF" w:rsidRDefault="00CD0F20" w:rsidP="007E4FC0">
            <w:pPr>
              <w:widowControl w:val="0"/>
              <w:spacing w:line="240" w:lineRule="auto"/>
              <w:jc w:val="both"/>
              <w:rPr>
                <w:rFonts w:ascii="Times New Roman" w:hAnsi="Times New Roman" w:cs="Times New Roman"/>
                <w:sz w:val="20"/>
                <w:szCs w:val="20"/>
              </w:rPr>
            </w:pPr>
            <w:r w:rsidRPr="00CD0F20">
              <w:rPr>
                <w:rFonts w:ascii="Times New Roman" w:hAnsi="Times New Roman" w:cs="Times New Roman"/>
                <w:sz w:val="20"/>
                <w:szCs w:val="20"/>
              </w:rPr>
              <w:t>Документы, подтверждающие внесение обеспечения заявки</w:t>
            </w:r>
            <w:r w:rsidR="007E4FC0" w:rsidRPr="007145EF">
              <w:rPr>
                <w:rFonts w:ascii="Times New Roman" w:hAnsi="Times New Roman" w:cs="Times New Roman"/>
                <w:sz w:val="20"/>
                <w:szCs w:val="20"/>
              </w:rPr>
              <w:t xml:space="preserve"> (банковская гарантия в зависимости от выбранного участником способа обеспечения)</w:t>
            </w:r>
          </w:p>
          <w:p w:rsidR="007E4FC0" w:rsidRPr="007E4FC0" w:rsidRDefault="007E4FC0" w:rsidP="007E4FC0">
            <w:pPr>
              <w:widowControl w:val="0"/>
              <w:spacing w:after="0" w:line="240" w:lineRule="auto"/>
              <w:jc w:val="both"/>
              <w:rPr>
                <w:rFonts w:ascii="Times New Roman" w:hAnsi="Times New Roman" w:cs="Times New Roman"/>
                <w:i/>
                <w:sz w:val="20"/>
                <w:szCs w:val="20"/>
              </w:rPr>
            </w:pPr>
            <w:r w:rsidRPr="007145EF">
              <w:rPr>
                <w:rFonts w:ascii="Times New Roman" w:hAnsi="Times New Roman" w:cs="Times New Roman"/>
                <w:sz w:val="20"/>
                <w:szCs w:val="20"/>
              </w:rPr>
              <w:t>*При выборе участником закупки способа обеспечения заявки в форме перечисления денежных средств. Денежные средства вносятся участником закупки на специальный счет, открытый им в банке, включенном</w:t>
            </w:r>
            <w:r w:rsidRPr="00971CCB">
              <w:rPr>
                <w:rFonts w:ascii="Times New Roman" w:hAnsi="Times New Roman" w:cs="Times New Roman"/>
              </w:rPr>
              <w:t xml:space="preserve"> </w:t>
            </w:r>
            <w:r w:rsidRPr="007145EF">
              <w:rPr>
                <w:rFonts w:ascii="Times New Roman" w:hAnsi="Times New Roman" w:cs="Times New Roman"/>
                <w:sz w:val="20"/>
                <w:szCs w:val="20"/>
              </w:rPr>
              <w:t>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7145EF">
              <w:rPr>
                <w:rFonts w:ascii="Times New Roman" w:hAnsi="Times New Roman" w:cs="Times New Roman"/>
                <w:sz w:val="20"/>
                <w:szCs w:val="20"/>
              </w:rPr>
              <w:t>.</w:t>
            </w:r>
          </w:p>
        </w:tc>
        <w:tc>
          <w:tcPr>
            <w:tcW w:w="713" w:type="pct"/>
          </w:tcPr>
          <w:p w:rsidR="00B8621A" w:rsidRPr="002F1EDC" w:rsidRDefault="00B8621A" w:rsidP="002F1ED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 член коллективного участника</w:t>
            </w:r>
          </w:p>
          <w:p w:rsidR="00B8621A" w:rsidRPr="002F1EDC" w:rsidRDefault="00B8621A" w:rsidP="002F1EDC">
            <w:pPr>
              <w:widowControl w:val="0"/>
              <w:spacing w:after="0" w:line="240" w:lineRule="auto"/>
              <w:rPr>
                <w:rFonts w:ascii="Times New Roman" w:eastAsia="Arial Unicode MS" w:hAnsi="Times New Roman" w:cs="Times New Roman"/>
                <w:sz w:val="20"/>
                <w:szCs w:val="20"/>
              </w:rPr>
            </w:pPr>
          </w:p>
          <w:p w:rsidR="00B8621A" w:rsidRPr="002F1EDC" w:rsidRDefault="00B8621A" w:rsidP="002F1EDC">
            <w:pPr>
              <w:widowControl w:val="0"/>
              <w:spacing w:after="0" w:line="240" w:lineRule="auto"/>
              <w:rPr>
                <w:rFonts w:ascii="Times New Roman" w:eastAsia="Arial Unicode MS" w:hAnsi="Times New Roman" w:cs="Times New Roman"/>
                <w:sz w:val="20"/>
                <w:szCs w:val="20"/>
              </w:rPr>
            </w:pPr>
          </w:p>
        </w:tc>
        <w:tc>
          <w:tcPr>
            <w:tcW w:w="903" w:type="pct"/>
            <w:vAlign w:val="center"/>
          </w:tcPr>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Соответствие требованиям к содержанию и оформлению документов по обеспечению обязательств</w:t>
            </w:r>
          </w:p>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Сумма обязательств</w:t>
            </w:r>
          </w:p>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Полномочия лица, подписавшего документ</w:t>
            </w:r>
          </w:p>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Срок действия документа обеспечения обязательств</w:t>
            </w:r>
          </w:p>
          <w:p w:rsidR="00B8621A" w:rsidRPr="002F1EDC" w:rsidRDefault="00B8621A" w:rsidP="002F1EDC">
            <w:pPr>
              <w:widowControl w:val="0"/>
              <w:spacing w:after="0" w:line="240" w:lineRule="auto"/>
              <w:jc w:val="both"/>
              <w:rPr>
                <w:rFonts w:ascii="Times New Roman" w:hAnsi="Times New Roman" w:cs="Times New Roman"/>
                <w:sz w:val="20"/>
                <w:szCs w:val="20"/>
              </w:rPr>
            </w:pPr>
            <w:r w:rsidRPr="002F1EDC">
              <w:rPr>
                <w:rFonts w:ascii="Times New Roman" w:eastAsia="Arial Unicode MS" w:hAnsi="Times New Roman" w:cs="Times New Roman"/>
                <w:sz w:val="20"/>
                <w:szCs w:val="20"/>
              </w:rPr>
              <w:t>Соответствие банка, выдавшего банковскую гарантию, предъявляемым требованиям</w:t>
            </w:r>
            <w:r w:rsidR="007145EF">
              <w:rPr>
                <w:rFonts w:ascii="Times New Roman" w:eastAsia="Arial Unicode MS" w:hAnsi="Times New Roman" w:cs="Times New Roman"/>
                <w:sz w:val="20"/>
                <w:szCs w:val="20"/>
              </w:rPr>
              <w:t>.</w:t>
            </w:r>
            <w:r w:rsidRPr="002F1EDC">
              <w:rPr>
                <w:rFonts w:ascii="Times New Roman" w:eastAsia="Arial Unicode MS" w:hAnsi="Times New Roman" w:cs="Times New Roman"/>
                <w:sz w:val="20"/>
                <w:szCs w:val="20"/>
              </w:rPr>
              <w:t xml:space="preserve"> </w:t>
            </w:r>
          </w:p>
        </w:tc>
        <w:tc>
          <w:tcPr>
            <w:tcW w:w="946" w:type="pct"/>
            <w:vAlign w:val="center"/>
          </w:tcPr>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оформления либо содержания документа критериям, указанным в документации о закупке</w:t>
            </w:r>
            <w:r w:rsidR="007145EF">
              <w:rPr>
                <w:rFonts w:ascii="Times New Roman" w:eastAsia="Arial Unicode MS" w:hAnsi="Times New Roman" w:cs="Times New Roman"/>
                <w:sz w:val="20"/>
                <w:szCs w:val="20"/>
              </w:rPr>
              <w:t>.</w:t>
            </w:r>
          </w:p>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суммы требуемой согласно документации о закупке</w:t>
            </w:r>
            <w:r w:rsidR="007145EF">
              <w:rPr>
                <w:rFonts w:ascii="Times New Roman" w:eastAsia="Arial Unicode MS" w:hAnsi="Times New Roman" w:cs="Times New Roman"/>
                <w:sz w:val="20"/>
                <w:szCs w:val="20"/>
              </w:rPr>
              <w:t>.</w:t>
            </w:r>
          </w:p>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Непредставление документа, подтверждающего полномочия лица, подписавшего гарантию (договор поручительства).</w:t>
            </w:r>
          </w:p>
          <w:p w:rsidR="00B8621A" w:rsidRPr="002F1EDC" w:rsidRDefault="00B8621A" w:rsidP="002F1ED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Несоответствие срока действия документа требуемому сроку</w:t>
            </w:r>
            <w:r w:rsidR="007145EF">
              <w:rPr>
                <w:rFonts w:ascii="Times New Roman" w:eastAsia="Arial Unicode MS" w:hAnsi="Times New Roman" w:cs="Times New Roman"/>
                <w:sz w:val="20"/>
                <w:szCs w:val="20"/>
              </w:rPr>
              <w:t>.</w:t>
            </w:r>
          </w:p>
          <w:p w:rsidR="00B8621A" w:rsidRPr="002F1EDC" w:rsidRDefault="00B8621A" w:rsidP="007B625B">
            <w:pPr>
              <w:widowControl w:val="0"/>
              <w:spacing w:after="0" w:line="240" w:lineRule="auto"/>
              <w:jc w:val="both"/>
              <w:rPr>
                <w:rFonts w:ascii="Times New Roman" w:hAnsi="Times New Roman" w:cs="Times New Roman"/>
                <w:sz w:val="20"/>
                <w:szCs w:val="20"/>
              </w:rPr>
            </w:pPr>
            <w:r w:rsidRPr="002F1EDC">
              <w:rPr>
                <w:rFonts w:ascii="Times New Roman" w:eastAsia="Arial Unicode MS" w:hAnsi="Times New Roman" w:cs="Times New Roman"/>
                <w:sz w:val="20"/>
                <w:szCs w:val="20"/>
              </w:rPr>
              <w:t>Непредставление документов, подтверждающих соответствие банка, выдавшего гарантию, требованиям документации о закупке, либо несоответствие банка, выдавшего гарантию, требованиям документации о закупке</w:t>
            </w:r>
            <w:r w:rsidR="007145EF">
              <w:rPr>
                <w:rFonts w:ascii="Times New Roman" w:eastAsia="Arial Unicode MS" w:hAnsi="Times New Roman" w:cs="Times New Roman"/>
                <w:sz w:val="20"/>
                <w:szCs w:val="20"/>
              </w:rPr>
              <w:t>.</w:t>
            </w:r>
          </w:p>
        </w:tc>
      </w:tr>
      <w:tr w:rsidR="00817F5D" w:rsidRPr="002F1EDC" w:rsidTr="00ED6963">
        <w:trPr>
          <w:trHeight w:val="1119"/>
        </w:trPr>
        <w:tc>
          <w:tcPr>
            <w:tcW w:w="160" w:type="pct"/>
            <w:vAlign w:val="center"/>
          </w:tcPr>
          <w:p w:rsidR="00817F5D" w:rsidRPr="002F1EDC" w:rsidRDefault="00817F5D" w:rsidP="00817F5D">
            <w:pPr>
              <w:pStyle w:val="FTN12"/>
              <w:numPr>
                <w:ilvl w:val="0"/>
                <w:numId w:val="0"/>
              </w:numPr>
              <w:spacing w:line="240" w:lineRule="auto"/>
              <w:jc w:val="left"/>
              <w:rPr>
                <w:sz w:val="20"/>
                <w:szCs w:val="20"/>
              </w:rPr>
            </w:pPr>
          </w:p>
        </w:tc>
        <w:tc>
          <w:tcPr>
            <w:tcW w:w="4840" w:type="pct"/>
            <w:gridSpan w:val="6"/>
            <w:vAlign w:val="center"/>
          </w:tcPr>
          <w:p w:rsidR="00817F5D" w:rsidRDefault="00817F5D" w:rsidP="00817F5D">
            <w:pPr>
              <w:pStyle w:val="a7"/>
              <w:widowControl w:val="0"/>
              <w:ind w:left="0"/>
              <w:contextualSpacing/>
              <w:jc w:val="both"/>
              <w:rPr>
                <w:rFonts w:ascii="Times New Roman" w:eastAsia="Arial Unicode MS" w:hAnsi="Times New Roman"/>
                <w:b/>
                <w:sz w:val="20"/>
                <w:szCs w:val="20"/>
              </w:rPr>
            </w:pPr>
            <w:r w:rsidRPr="00970A95">
              <w:rPr>
                <w:rFonts w:ascii="Times New Roman" w:eastAsia="Arial Unicode MS" w:hAnsi="Times New Roman"/>
                <w:b/>
                <w:sz w:val="24"/>
                <w:szCs w:val="20"/>
              </w:rPr>
              <w:t>Требования к благонадежности Участника, членам коллективного Участника, субподрядчика (соисполнителя/субпоставщика)</w:t>
            </w:r>
          </w:p>
          <w:p w:rsidR="00F207D5" w:rsidRPr="00817F5D" w:rsidRDefault="00F207D5" w:rsidP="00ED6963">
            <w:pPr>
              <w:rPr>
                <w:rFonts w:ascii="Times New Roman" w:eastAsia="Arial Unicode MS" w:hAnsi="Times New Roman"/>
                <w:b/>
                <w:sz w:val="20"/>
                <w:szCs w:val="20"/>
              </w:rPr>
            </w:pPr>
            <w:r w:rsidRPr="00F207D5">
              <w:rPr>
                <w:rFonts w:ascii="Times New Roman" w:hAnsi="Times New Roman" w:cs="Times New Roman"/>
                <w:sz w:val="20"/>
                <w:szCs w:val="20"/>
              </w:rPr>
              <w:t xml:space="preserve">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w:t>
            </w:r>
            <w:proofErr w:type="spellStart"/>
            <w:r w:rsidRPr="00F207D5">
              <w:rPr>
                <w:rFonts w:ascii="Times New Roman" w:hAnsi="Times New Roman" w:cs="Times New Roman"/>
                <w:sz w:val="20"/>
                <w:szCs w:val="20"/>
              </w:rPr>
              <w:t>ДЭБиПК</w:t>
            </w:r>
            <w:proofErr w:type="spellEnd"/>
            <w:r w:rsidRPr="00F207D5">
              <w:rPr>
                <w:rFonts w:ascii="Times New Roman" w:hAnsi="Times New Roman" w:cs="Times New Roman"/>
                <w:sz w:val="20"/>
                <w:szCs w:val="20"/>
              </w:rPr>
              <w:t xml:space="preserve">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w:t>
            </w:r>
            <w:r>
              <w:rPr>
                <w:rFonts w:ascii="Times New Roman" w:hAnsi="Times New Roman" w:cs="Times New Roman"/>
                <w:sz w:val="20"/>
                <w:szCs w:val="20"/>
              </w:rPr>
              <w:t xml:space="preserve">Департамента </w:t>
            </w:r>
            <w:r w:rsidRPr="00F207D5">
              <w:rPr>
                <w:rFonts w:ascii="Times New Roman" w:hAnsi="Times New Roman" w:cs="Times New Roman"/>
                <w:sz w:val="20"/>
                <w:szCs w:val="20"/>
              </w:rPr>
              <w:t>экономической безопасности</w:t>
            </w:r>
            <w:r>
              <w:rPr>
                <w:rFonts w:ascii="Times New Roman" w:hAnsi="Times New Roman" w:cs="Times New Roman"/>
                <w:sz w:val="20"/>
                <w:szCs w:val="20"/>
              </w:rPr>
              <w:t xml:space="preserve"> и </w:t>
            </w:r>
            <w:r w:rsidRPr="00F207D5">
              <w:rPr>
                <w:rFonts w:ascii="Times New Roman" w:hAnsi="Times New Roman" w:cs="Times New Roman"/>
                <w:sz w:val="20"/>
                <w:szCs w:val="20"/>
              </w:rPr>
              <w:t xml:space="preserve">противодействия коррупции АО "Тюменьэнерго" </w:t>
            </w:r>
          </w:p>
        </w:tc>
      </w:tr>
      <w:tr w:rsidR="00817F5D" w:rsidRPr="002F1EDC" w:rsidTr="00E00B8C">
        <w:trPr>
          <w:trHeight w:val="3185"/>
        </w:trPr>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Отсутствие процесса </w:t>
            </w:r>
            <w:r w:rsidRPr="002F1EDC">
              <w:rPr>
                <w:rFonts w:ascii="Times New Roman" w:eastAsia="Arial Unicode MS" w:hAnsi="Times New Roman" w:cs="Times New Roman"/>
                <w:sz w:val="20"/>
                <w:szCs w:val="20"/>
              </w:rPr>
              <w:t>ликвидации, банкротства, внешнего управления</w:t>
            </w: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отборочный </w:t>
            </w:r>
          </w:p>
        </w:tc>
        <w:tc>
          <w:tcPr>
            <w:tcW w:w="94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Выписка из Единого государственного реестра юридических лиц (либо выписка из Единого государственного реестра индивидуальных предпринимателей если участник является индивидуальным предпринимателем) с указанием сведений о том, что участник не находится в состоянии реорганизации или ликвидации, выданная соответствующим подразделением Федеральной налоговой службы не ранее чем за 60 дней до срока окончания подачи заявок. Выписка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w:t>
            </w:r>
          </w:p>
        </w:tc>
        <w:tc>
          <w:tcPr>
            <w:tcW w:w="713" w:type="pct"/>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 xml:space="preserve">Актуальные сведения об учредителях, текущее состояние участника закупки (ликвидация, реорганизация, внешнее управление, банкротство и иные сведения об имеющихся ограничениях правоспособности) </w:t>
            </w:r>
          </w:p>
        </w:tc>
        <w:tc>
          <w:tcPr>
            <w:tcW w:w="946" w:type="pct"/>
          </w:tcPr>
          <w:p w:rsidR="00817F5D" w:rsidRPr="00504316" w:rsidRDefault="00817F5D" w:rsidP="00E00B8C">
            <w:pPr>
              <w:pStyle w:val="a7"/>
              <w:widowControl w:val="0"/>
              <w:numPr>
                <w:ilvl w:val="0"/>
                <w:numId w:val="4"/>
              </w:numPr>
              <w:ind w:left="0" w:firstLine="0"/>
              <w:contextualSpacing/>
              <w:jc w:val="both"/>
              <w:rPr>
                <w:rFonts w:ascii="Times New Roman" w:eastAsia="Arial Unicode MS" w:hAnsi="Times New Roman"/>
                <w:sz w:val="20"/>
                <w:szCs w:val="20"/>
              </w:rPr>
            </w:pPr>
            <w:r w:rsidRPr="0014280E">
              <w:rPr>
                <w:rFonts w:ascii="Times New Roman" w:eastAsia="Arial Unicode MS" w:hAnsi="Times New Roman"/>
                <w:sz w:val="20"/>
                <w:szCs w:val="20"/>
              </w:rPr>
              <w:t>Наличие сведений о нахождении участника в стадии ликвидации, банкротства, внешнего управления, наличии</w:t>
            </w:r>
            <w:r w:rsidRPr="00504316">
              <w:rPr>
                <w:rFonts w:ascii="Times New Roman" w:eastAsia="Arial Unicode MS" w:hAnsi="Times New Roman"/>
                <w:sz w:val="20"/>
                <w:szCs w:val="20"/>
              </w:rPr>
              <w:t xml:space="preserve"> иных ограничений правоспособности</w:t>
            </w:r>
            <w:r>
              <w:rPr>
                <w:rFonts w:ascii="Times New Roman" w:eastAsia="Arial Unicode MS" w:hAnsi="Times New Roman"/>
                <w:sz w:val="20"/>
                <w:szCs w:val="20"/>
              </w:rPr>
              <w:t>.</w:t>
            </w:r>
          </w:p>
          <w:p w:rsidR="00817F5D" w:rsidRPr="00504316" w:rsidRDefault="00817F5D" w:rsidP="00E00B8C">
            <w:pPr>
              <w:pStyle w:val="a7"/>
              <w:widowControl w:val="0"/>
              <w:numPr>
                <w:ilvl w:val="0"/>
                <w:numId w:val="4"/>
              </w:numPr>
              <w:ind w:left="0" w:firstLine="281"/>
              <w:contextualSpacing/>
              <w:rPr>
                <w:rFonts w:ascii="Times New Roman" w:eastAsia="Arial Unicode MS" w:hAnsi="Times New Roman"/>
                <w:sz w:val="20"/>
                <w:szCs w:val="20"/>
              </w:rPr>
            </w:pPr>
            <w:r w:rsidRPr="0014280E">
              <w:rPr>
                <w:rFonts w:ascii="Times New Roman" w:eastAsia="Arial Unicode MS" w:hAnsi="Times New Roman"/>
                <w:sz w:val="20"/>
                <w:szCs w:val="20"/>
              </w:rPr>
              <w:t xml:space="preserve">Предоставление выписки в форме электронного документа, с несоблюдением требований к подписанию документа </w:t>
            </w:r>
            <w:r w:rsidRPr="00504316">
              <w:rPr>
                <w:rFonts w:ascii="Times New Roman" w:hAnsi="Times New Roman"/>
                <w:sz w:val="20"/>
                <w:szCs w:val="20"/>
              </w:rPr>
              <w:t>усиленной квалифицированной электронной подписью налогового органа в порядке, установленном действующим законодательством РФ.</w:t>
            </w:r>
          </w:p>
          <w:p w:rsidR="00817F5D" w:rsidRPr="0014280E" w:rsidRDefault="00817F5D" w:rsidP="00E00B8C">
            <w:pPr>
              <w:pStyle w:val="a7"/>
              <w:widowControl w:val="0"/>
              <w:numPr>
                <w:ilvl w:val="0"/>
                <w:numId w:val="4"/>
              </w:numPr>
              <w:ind w:left="0" w:firstLine="284"/>
              <w:contextualSpacing/>
              <w:rPr>
                <w:rFonts w:ascii="Times New Roman" w:eastAsia="Arial Unicode MS" w:hAnsi="Times New Roman"/>
                <w:sz w:val="20"/>
                <w:szCs w:val="20"/>
              </w:rPr>
            </w:pPr>
            <w:r w:rsidRPr="0014280E">
              <w:rPr>
                <w:rFonts w:ascii="Times New Roman" w:eastAsia="Arial Unicode MS" w:hAnsi="Times New Roman"/>
                <w:sz w:val="20"/>
                <w:szCs w:val="20"/>
              </w:rPr>
              <w:t>Срок выдачи документа не соответствует требованиям документации о закупке (нарушен/просрочен).</w:t>
            </w:r>
          </w:p>
          <w:p w:rsidR="00817F5D" w:rsidRPr="002170A4" w:rsidRDefault="00817F5D" w:rsidP="00E00B8C">
            <w:pPr>
              <w:widowControl w:val="0"/>
              <w:spacing w:after="0" w:line="240" w:lineRule="auto"/>
              <w:rPr>
                <w:rFonts w:ascii="Times New Roman" w:eastAsia="Arial Unicode MS" w:hAnsi="Times New Roman" w:cs="Times New Roman"/>
                <w:sz w:val="20"/>
                <w:szCs w:val="20"/>
              </w:rPr>
            </w:pPr>
            <w:r w:rsidRPr="002170A4">
              <w:rPr>
                <w:rFonts w:ascii="Times New Roman" w:eastAsia="Arial Unicode MS" w:hAnsi="Times New Roman" w:cs="Times New Roman"/>
                <w:sz w:val="20"/>
                <w:szCs w:val="20"/>
              </w:rPr>
              <w:t>В случае если участником закупки является физическое лицо, проверка по указанному критерию осуществляется на основании открытых данных (в том числе по К</w:t>
            </w:r>
            <w:r w:rsidRPr="002170A4">
              <w:rPr>
                <w:rFonts w:ascii="Times New Roman" w:eastAsia="Times New Roman" w:hAnsi="Times New Roman" w:cs="Times New Roman"/>
                <w:sz w:val="20"/>
                <w:szCs w:val="20"/>
                <w:lang w:eastAsia="ru-RU"/>
              </w:rPr>
              <w:t>артотеке арбитражных дел (</w:t>
            </w:r>
            <w:hyperlink r:id="rId8" w:tgtFrame="_blank" w:history="1">
              <w:r w:rsidRPr="002170A4">
                <w:rPr>
                  <w:rFonts w:ascii="Times New Roman" w:eastAsia="Times New Roman" w:hAnsi="Times New Roman" w:cs="Times New Roman"/>
                  <w:sz w:val="20"/>
                  <w:szCs w:val="20"/>
                  <w:bdr w:val="none" w:sz="0" w:space="0" w:color="auto" w:frame="1"/>
                  <w:lang w:eastAsia="ru-RU"/>
                </w:rPr>
                <w:t>kad.arbitr.ru</w:t>
              </w:r>
            </w:hyperlink>
            <w:r w:rsidRPr="002170A4">
              <w:rPr>
                <w:rFonts w:ascii="Times New Roman" w:eastAsia="Times New Roman" w:hAnsi="Times New Roman" w:cs="Times New Roman"/>
                <w:sz w:val="20"/>
                <w:szCs w:val="20"/>
                <w:lang w:eastAsia="ru-RU"/>
              </w:rPr>
              <w:t>), Единому федеральному реестру сведений о банкротстве (</w:t>
            </w:r>
            <w:hyperlink r:id="rId9" w:tgtFrame="_blank" w:history="1">
              <w:r w:rsidRPr="002170A4">
                <w:rPr>
                  <w:rFonts w:ascii="Times New Roman" w:eastAsia="Times New Roman" w:hAnsi="Times New Roman" w:cs="Times New Roman"/>
                  <w:sz w:val="20"/>
                  <w:szCs w:val="20"/>
                  <w:bdr w:val="none" w:sz="0" w:space="0" w:color="auto" w:frame="1"/>
                  <w:lang w:eastAsia="ru-RU"/>
                </w:rPr>
                <w:t>bankrot.fedresurs.ru</w:t>
              </w:r>
            </w:hyperlink>
            <w:r w:rsidRPr="002170A4">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w:t>
            </w:r>
          </w:p>
          <w:p w:rsidR="00817F5D" w:rsidRPr="002170A4" w:rsidRDefault="00817F5D" w:rsidP="00E00B8C">
            <w:pPr>
              <w:widowControl w:val="0"/>
              <w:spacing w:after="0" w:line="240" w:lineRule="auto"/>
              <w:rPr>
                <w:rFonts w:ascii="Times New Roman" w:hAnsi="Times New Roman" w:cs="Times New Roman"/>
                <w:sz w:val="20"/>
                <w:szCs w:val="20"/>
              </w:rPr>
            </w:pP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Отсутствие в реестрах недобросовестных поставщиков в соответствии с действующим законодательством</w:t>
            </w: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отборочный </w:t>
            </w:r>
          </w:p>
        </w:tc>
        <w:tc>
          <w:tcPr>
            <w:tcW w:w="94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Документ не требуется</w:t>
            </w:r>
          </w:p>
        </w:tc>
        <w:tc>
          <w:tcPr>
            <w:tcW w:w="713" w:type="pct"/>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t xml:space="preserve">Отсутствие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w:t>
            </w:r>
          </w:p>
        </w:tc>
        <w:tc>
          <w:tcPr>
            <w:tcW w:w="946" w:type="pct"/>
          </w:tcPr>
          <w:p w:rsidR="00817F5D" w:rsidRPr="00384B0B" w:rsidRDefault="00817F5D" w:rsidP="00E00B8C">
            <w:pPr>
              <w:widowControl w:val="0"/>
              <w:spacing w:after="0" w:line="240" w:lineRule="auto"/>
              <w:rPr>
                <w:rFonts w:ascii="Times New Roman" w:hAnsi="Times New Roman" w:cs="Times New Roman"/>
                <w:sz w:val="20"/>
                <w:szCs w:val="20"/>
              </w:rPr>
            </w:pPr>
            <w:r w:rsidRPr="00384B0B">
              <w:rPr>
                <w:rFonts w:ascii="Times New Roman" w:hAnsi="Times New Roman" w:cs="Times New Roman"/>
                <w:sz w:val="20"/>
                <w:szCs w:val="20"/>
              </w:rPr>
              <w:t>Наличие сведения об участнике закупки (субподрядчике (соисполнитель/субпоставщик) / члене коллективного участника) в реестрах недобросовестных поставщиков</w:t>
            </w:r>
          </w:p>
          <w:p w:rsidR="00817F5D" w:rsidRPr="003F3369" w:rsidRDefault="00817F5D" w:rsidP="00E00B8C">
            <w:pPr>
              <w:widowControl w:val="0"/>
              <w:spacing w:after="0" w:line="240" w:lineRule="auto"/>
              <w:rPr>
                <w:rFonts w:ascii="Times New Roman" w:hAnsi="Times New Roman" w:cs="Times New Roman"/>
                <w:sz w:val="20"/>
                <w:szCs w:val="20"/>
              </w:rPr>
            </w:pPr>
            <w:r w:rsidRPr="00FA67A0">
              <w:rPr>
                <w:rFonts w:ascii="Times New Roman" w:hAnsi="Times New Roman" w:cs="Times New Roman"/>
                <w:sz w:val="20"/>
                <w:szCs w:val="20"/>
              </w:rPr>
              <w:t xml:space="preserve">Проверка осуществляется на основании открытых данных </w:t>
            </w:r>
            <w:r w:rsidRPr="003F3369">
              <w:rPr>
                <w:rFonts w:ascii="Times New Roman" w:hAnsi="Times New Roman" w:cs="Times New Roman"/>
                <w:sz w:val="20"/>
                <w:szCs w:val="20"/>
              </w:rPr>
              <w:t>соответствующих реестров.</w:t>
            </w:r>
          </w:p>
          <w:p w:rsidR="00817F5D" w:rsidRPr="00384B0B" w:rsidRDefault="00817F5D" w:rsidP="00E00B8C">
            <w:pPr>
              <w:widowControl w:val="0"/>
              <w:spacing w:after="0" w:line="240" w:lineRule="auto"/>
              <w:rPr>
                <w:rFonts w:ascii="Times New Roman" w:hAnsi="Times New Roman" w:cs="Times New Roman"/>
                <w:sz w:val="20"/>
                <w:szCs w:val="20"/>
              </w:rPr>
            </w:pPr>
            <w:r w:rsidRPr="003F3369">
              <w:rPr>
                <w:rFonts w:ascii="Times New Roman" w:hAnsi="Times New Roman" w:cs="Times New Roman"/>
                <w:sz w:val="20"/>
                <w:szCs w:val="20"/>
              </w:rPr>
              <w:t>http://zakupki.gov.ru/epz.</w:t>
            </w: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Отсутствие задолженностей по налоговым и иным платежам в бюджет</w:t>
            </w: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отборочный </w:t>
            </w:r>
          </w:p>
        </w:tc>
        <w:tc>
          <w:tcPr>
            <w:tcW w:w="948" w:type="pct"/>
          </w:tcPr>
          <w:p w:rsidR="00817F5D" w:rsidRDefault="00817F5D" w:rsidP="00E00B8C">
            <w:pPr>
              <w:spacing w:after="0" w:line="240" w:lineRule="auto"/>
              <w:rPr>
                <w:rFonts w:ascii="Times New Roman" w:hAnsi="Times New Roman" w:cs="Times New Roman"/>
                <w:sz w:val="20"/>
                <w:szCs w:val="20"/>
              </w:rPr>
            </w:pPr>
            <w:r w:rsidRPr="002170A4">
              <w:rPr>
                <w:rFonts w:ascii="Times New Roman" w:hAnsi="Times New Roman" w:cs="Times New Roman"/>
                <w:sz w:val="20"/>
                <w:szCs w:val="20"/>
              </w:rPr>
              <w:t xml:space="preserve">- </w:t>
            </w:r>
            <w:r w:rsidRPr="00384B0B">
              <w:rPr>
                <w:rFonts w:ascii="Times New Roman" w:hAnsi="Times New Roman" w:cs="Times New Roman"/>
                <w:sz w:val="20"/>
                <w:szCs w:val="20"/>
              </w:rPr>
              <w:t xml:space="preserve">Справка об исполнении налогоплательщиком </w:t>
            </w:r>
            <w:r w:rsidRPr="002170A4">
              <w:rPr>
                <w:rFonts w:ascii="Times New Roman" w:hAnsi="Times New Roman" w:cs="Times New Roman"/>
                <w:sz w:val="20"/>
                <w:szCs w:val="20"/>
              </w:rPr>
              <w:t xml:space="preserve">(плательщиком сбора, налоговым агентом) </w:t>
            </w:r>
            <w:r w:rsidRPr="00384B0B">
              <w:rPr>
                <w:rFonts w:ascii="Times New Roman" w:hAnsi="Times New Roman" w:cs="Times New Roman"/>
                <w:sz w:val="20"/>
                <w:szCs w:val="20"/>
              </w:rPr>
              <w:t>обязанности по уплате налогов, сборов, пеней, штрафов, процентов,</w:t>
            </w:r>
            <w:r w:rsidRPr="002170A4">
              <w:rPr>
                <w:rFonts w:ascii="Times New Roman" w:hAnsi="Times New Roman" w:cs="Times New Roman"/>
                <w:sz w:val="20"/>
                <w:szCs w:val="20"/>
              </w:rPr>
              <w:t xml:space="preserve"> форма которой утверждена Приказом ФНС России от 20.01.2017 № ММВ-7-8/20@, </w:t>
            </w:r>
            <w:r w:rsidRPr="00384B0B">
              <w:rPr>
                <w:rFonts w:ascii="Times New Roman" w:hAnsi="Times New Roman" w:cs="Times New Roman"/>
                <w:sz w:val="20"/>
                <w:szCs w:val="20"/>
              </w:rPr>
              <w:t>выданная соответствующими подразделениями Федеральной налоговой службы не ранее чем за 30 дней до срока окончания подачи заявок (код по классификатору налоговой документации 1120101), с приложением сумм задолженности с разбивкой по бюджетам.</w:t>
            </w:r>
            <w:r>
              <w:rPr>
                <w:rFonts w:ascii="Times New Roman" w:hAnsi="Times New Roman" w:cs="Times New Roman"/>
                <w:sz w:val="20"/>
                <w:szCs w:val="20"/>
              </w:rPr>
              <w:t xml:space="preserve"> </w:t>
            </w:r>
          </w:p>
          <w:p w:rsidR="00817F5D" w:rsidRPr="003F3369"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xml:space="preserve">Справка может быть представлена в форме электронного документа, подписанного усиленной квалифицированной электронной подписью налогового органа в порядке, установленном </w:t>
            </w:r>
            <w:r w:rsidRPr="003F3369">
              <w:rPr>
                <w:rFonts w:ascii="Times New Roman" w:hAnsi="Times New Roman" w:cs="Times New Roman"/>
                <w:sz w:val="20"/>
                <w:szCs w:val="20"/>
              </w:rPr>
              <w:t>законодательством РФ.</w:t>
            </w:r>
          </w:p>
          <w:p w:rsidR="00817F5D" w:rsidRPr="003F3369" w:rsidRDefault="00817F5D" w:rsidP="00E00B8C">
            <w:pPr>
              <w:widowControl w:val="0"/>
              <w:spacing w:after="0" w:line="240" w:lineRule="auto"/>
              <w:rPr>
                <w:rFonts w:ascii="Times New Roman" w:hAnsi="Times New Roman" w:cs="Times New Roman"/>
                <w:sz w:val="20"/>
                <w:szCs w:val="20"/>
              </w:rPr>
            </w:pPr>
            <w:r w:rsidRPr="003F3369">
              <w:rPr>
                <w:rFonts w:ascii="Times New Roman" w:hAnsi="Times New Roman" w:cs="Times New Roman"/>
                <w:sz w:val="20"/>
                <w:szCs w:val="20"/>
              </w:rPr>
              <w:t>В случае наличия задолженности в обязательно порядке предоставляется:</w:t>
            </w:r>
          </w:p>
          <w:p w:rsidR="00817F5D" w:rsidRPr="002170A4" w:rsidRDefault="00817F5D" w:rsidP="00E00B8C">
            <w:pPr>
              <w:widowControl w:val="0"/>
              <w:spacing w:after="0" w:line="240" w:lineRule="auto"/>
              <w:rPr>
                <w:rFonts w:ascii="Times New Roman" w:hAnsi="Times New Roman" w:cs="Times New Roman"/>
                <w:sz w:val="20"/>
                <w:szCs w:val="20"/>
              </w:rPr>
            </w:pPr>
            <w:r w:rsidRPr="003F3369">
              <w:rPr>
                <w:rFonts w:ascii="Times New Roman" w:hAnsi="Times New Roman" w:cs="Times New Roman"/>
                <w:sz w:val="20"/>
                <w:szCs w:val="20"/>
              </w:rPr>
              <w:t>- Для обычной системы</w:t>
            </w:r>
            <w:r w:rsidRPr="002170A4">
              <w:rPr>
                <w:rFonts w:ascii="Times New Roman" w:hAnsi="Times New Roman" w:cs="Times New Roman"/>
                <w:sz w:val="20"/>
                <w:szCs w:val="20"/>
              </w:rPr>
              <w:t xml:space="preserve"> налогообложения: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копии квартальной бухгалтерской отчетности (форму 1 «Бухгалтерский баланс» и форму 2 «Отчет о финансовых результатах» бухгалтерской отчетности) за последний завершенный отчетный квартал, сформированную в соответствии с требованиями Федерального закона от 06.12.2011 № 402-ФЗ «О бухгалтерском учете», Положением по бухгалтерскому учету «Бухгалтерская отчетность организации» ПБУ 4/99, заверенную подписью руководителя и печатью юридического лица</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Для упрощенной системы налогообложения: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копии Налоговой декларации по налогу, уплачиваемому в связи с применением упрощенной системы налогообложения за последний отчетный год, с подтверждением о сдаче такой отчетности в налоговый орган (в виде извещения о вводе сведений, указанных в налоговой декларации (расчете) в электронной форме, либо отметки налогового органа (в случае предоставления сведений в налого</w:t>
            </w:r>
            <w:r>
              <w:rPr>
                <w:rFonts w:ascii="Times New Roman" w:hAnsi="Times New Roman" w:cs="Times New Roman"/>
                <w:sz w:val="20"/>
                <w:szCs w:val="20"/>
              </w:rPr>
              <w:t>вый орган на бумажном носителе)</w:t>
            </w:r>
          </w:p>
        </w:tc>
        <w:tc>
          <w:tcPr>
            <w:tcW w:w="713" w:type="pct"/>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Наличие и объем задолженности по платежам в бюджет</w:t>
            </w:r>
          </w:p>
        </w:tc>
        <w:tc>
          <w:tcPr>
            <w:tcW w:w="946" w:type="pct"/>
          </w:tcPr>
          <w:p w:rsidR="00817F5D" w:rsidRDefault="00817F5D" w:rsidP="00E00B8C">
            <w:pPr>
              <w:pStyle w:val="a7"/>
              <w:widowControl w:val="0"/>
              <w:numPr>
                <w:ilvl w:val="0"/>
                <w:numId w:val="5"/>
              </w:numPr>
              <w:ind w:left="0" w:firstLine="0"/>
              <w:contextualSpacing/>
              <w:rPr>
                <w:rFonts w:ascii="Times New Roman" w:eastAsia="Arial Unicode MS" w:hAnsi="Times New Roman"/>
                <w:sz w:val="20"/>
                <w:szCs w:val="20"/>
              </w:rPr>
            </w:pPr>
            <w:r w:rsidRPr="00384B0B">
              <w:rPr>
                <w:rFonts w:ascii="Times New Roman" w:eastAsia="Arial Unicode MS" w:hAnsi="Times New Roman"/>
                <w:sz w:val="20"/>
                <w:szCs w:val="20"/>
              </w:rPr>
              <w:t xml:space="preserve">Наличие </w:t>
            </w:r>
            <w:r w:rsidRPr="00384B0B">
              <w:rPr>
                <w:rFonts w:ascii="Times New Roman" w:hAnsi="Times New Roman"/>
                <w:sz w:val="20"/>
                <w:szCs w:val="20"/>
              </w:rPr>
              <w:t xml:space="preserve">недоимки по налогам, сборам, задолженности по иным </w:t>
            </w:r>
            <w:r w:rsidRPr="00A41783">
              <w:rPr>
                <w:rFonts w:ascii="Times New Roman" w:hAnsi="Times New Roman"/>
                <w:sz w:val="20"/>
                <w:szCs w:val="20"/>
              </w:rPr>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84B0B">
              <w:rPr>
                <w:rFonts w:ascii="Times New Roman" w:hAnsi="Times New Roman"/>
                <w:sz w:val="20"/>
                <w:szCs w:val="20"/>
              </w:rPr>
              <w:t>законодательством</w:t>
            </w:r>
            <w:r w:rsidRPr="00A41783">
              <w:rPr>
                <w:rFonts w:ascii="Times New Roman" w:hAnsi="Times New Roman"/>
                <w:sz w:val="20"/>
                <w:szCs w:val="20"/>
              </w:rPr>
              <w:t xml:space="preserve"> Российской Федерации о налогах и сборах</w:t>
            </w:r>
            <w:r w:rsidRPr="00384B0B">
              <w:rPr>
                <w:rFonts w:ascii="Times New Roman" w:hAnsi="Times New Roman"/>
                <w:sz w:val="20"/>
                <w:szCs w:val="20"/>
              </w:rPr>
              <w:t>)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17F5D" w:rsidRPr="00925388" w:rsidRDefault="00817F5D" w:rsidP="00E00B8C">
            <w:pPr>
              <w:pStyle w:val="a7"/>
              <w:widowControl w:val="0"/>
              <w:numPr>
                <w:ilvl w:val="0"/>
                <w:numId w:val="5"/>
              </w:numPr>
              <w:ind w:left="0" w:firstLine="0"/>
              <w:contextualSpacing/>
              <w:rPr>
                <w:rFonts w:ascii="Times New Roman" w:eastAsia="Arial Unicode MS" w:hAnsi="Times New Roman"/>
                <w:sz w:val="20"/>
                <w:szCs w:val="20"/>
              </w:rPr>
            </w:pPr>
            <w:r w:rsidRPr="00925388">
              <w:rPr>
                <w:rFonts w:ascii="Times New Roman" w:eastAsia="Arial Unicode MS" w:hAnsi="Times New Roman"/>
                <w:sz w:val="20"/>
                <w:szCs w:val="20"/>
              </w:rPr>
              <w:t>Несоответствие даты и срока действительности документа, либо не предоставление документа</w:t>
            </w:r>
            <w:r>
              <w:rPr>
                <w:rFonts w:ascii="Times New Roman" w:eastAsia="Arial Unicode MS" w:hAnsi="Times New Roman"/>
                <w:sz w:val="20"/>
                <w:szCs w:val="20"/>
              </w:rPr>
              <w:t>.</w:t>
            </w:r>
            <w:r w:rsidRPr="00925388">
              <w:rPr>
                <w:rFonts w:ascii="Times New Roman" w:eastAsia="Arial Unicode MS" w:hAnsi="Times New Roman"/>
                <w:sz w:val="20"/>
                <w:szCs w:val="20"/>
              </w:rPr>
              <w:t xml:space="preserve"> </w:t>
            </w:r>
          </w:p>
          <w:p w:rsidR="00817F5D" w:rsidRPr="00925388" w:rsidRDefault="00817F5D" w:rsidP="00E00B8C">
            <w:pPr>
              <w:pStyle w:val="a7"/>
              <w:widowControl w:val="0"/>
              <w:numPr>
                <w:ilvl w:val="0"/>
                <w:numId w:val="5"/>
              </w:numPr>
              <w:ind w:left="0" w:firstLine="0"/>
              <w:jc w:val="both"/>
              <w:rPr>
                <w:rFonts w:ascii="Times New Roman" w:eastAsia="Arial Unicode MS" w:hAnsi="Times New Roman"/>
                <w:sz w:val="20"/>
                <w:szCs w:val="20"/>
              </w:rPr>
            </w:pPr>
            <w:r w:rsidRPr="00925388">
              <w:rPr>
                <w:rFonts w:ascii="Times New Roman" w:eastAsia="Arial Unicode MS" w:hAnsi="Times New Roman"/>
                <w:sz w:val="20"/>
                <w:szCs w:val="20"/>
              </w:rPr>
              <w:t xml:space="preserve">Непредставление документов, подлежащих предоставлению в случае наличия задолженности: </w:t>
            </w:r>
          </w:p>
          <w:p w:rsidR="00817F5D" w:rsidRPr="00750DF0" w:rsidRDefault="00817F5D" w:rsidP="00E00B8C">
            <w:pPr>
              <w:widowControl w:val="0"/>
              <w:spacing w:after="0" w:line="240" w:lineRule="auto"/>
              <w:jc w:val="both"/>
              <w:rPr>
                <w:rFonts w:ascii="Times New Roman" w:hAnsi="Times New Roman" w:cs="Times New Roman"/>
                <w:i/>
                <w:sz w:val="20"/>
                <w:szCs w:val="20"/>
              </w:rPr>
            </w:pPr>
            <w:r w:rsidRPr="00925388">
              <w:rPr>
                <w:rFonts w:ascii="Times New Roman" w:hAnsi="Times New Roman" w:cs="Times New Roman"/>
                <w:sz w:val="20"/>
                <w:szCs w:val="20"/>
              </w:rPr>
              <w:t xml:space="preserve">        </w:t>
            </w:r>
            <w:r w:rsidRPr="00925388">
              <w:rPr>
                <w:rFonts w:ascii="Times New Roman" w:hAnsi="Times New Roman" w:cs="Times New Roman"/>
                <w:i/>
                <w:sz w:val="20"/>
                <w:szCs w:val="20"/>
              </w:rPr>
              <w:t xml:space="preserve">для обычной системы </w:t>
            </w:r>
            <w:r w:rsidRPr="00750DF0">
              <w:rPr>
                <w:rFonts w:ascii="Times New Roman" w:hAnsi="Times New Roman" w:cs="Times New Roman"/>
                <w:i/>
                <w:sz w:val="20"/>
                <w:szCs w:val="20"/>
              </w:rPr>
              <w:t>налогообложения:</w:t>
            </w:r>
          </w:p>
          <w:p w:rsidR="00817F5D" w:rsidRPr="00750DF0" w:rsidRDefault="00817F5D" w:rsidP="00E00B8C">
            <w:pPr>
              <w:widowControl w:val="0"/>
              <w:spacing w:after="0" w:line="240" w:lineRule="auto"/>
              <w:jc w:val="both"/>
              <w:rPr>
                <w:rFonts w:ascii="Times New Roman" w:hAnsi="Times New Roman" w:cs="Times New Roman"/>
                <w:i/>
                <w:sz w:val="20"/>
                <w:szCs w:val="20"/>
              </w:rPr>
            </w:pPr>
            <w:r w:rsidRPr="00750DF0">
              <w:rPr>
                <w:rFonts w:ascii="Times New Roman" w:hAnsi="Times New Roman" w:cs="Times New Roman"/>
                <w:i/>
                <w:sz w:val="20"/>
                <w:szCs w:val="20"/>
              </w:rPr>
              <w:t>копии квартальной бухгалтерской отчетности (форму 1 «Бухгалтерский баланс» и форму 2 «Отчет о финансовых результатах» бухгалтерской отчетности) за последний завершенный отчетный квартал</w:t>
            </w:r>
            <w:r>
              <w:rPr>
                <w:rFonts w:ascii="Times New Roman" w:hAnsi="Times New Roman" w:cs="Times New Roman"/>
                <w:i/>
                <w:sz w:val="20"/>
                <w:szCs w:val="20"/>
              </w:rPr>
              <w:t>;</w:t>
            </w:r>
          </w:p>
          <w:p w:rsidR="00817F5D" w:rsidRPr="00750DF0" w:rsidRDefault="00817F5D" w:rsidP="00E00B8C">
            <w:pPr>
              <w:widowControl w:val="0"/>
              <w:spacing w:after="0" w:line="240" w:lineRule="auto"/>
              <w:jc w:val="both"/>
              <w:rPr>
                <w:rFonts w:ascii="Times New Roman" w:hAnsi="Times New Roman" w:cs="Times New Roman"/>
                <w:i/>
                <w:sz w:val="20"/>
                <w:szCs w:val="20"/>
              </w:rPr>
            </w:pPr>
            <w:r w:rsidRPr="00750DF0">
              <w:rPr>
                <w:rFonts w:ascii="Times New Roman" w:hAnsi="Times New Roman" w:cs="Times New Roman"/>
                <w:i/>
                <w:sz w:val="20"/>
                <w:szCs w:val="20"/>
              </w:rPr>
              <w:t xml:space="preserve">          Для упрощенной системы налогообложения:</w:t>
            </w:r>
          </w:p>
          <w:p w:rsidR="00817F5D" w:rsidRPr="00750DF0" w:rsidRDefault="00817F5D" w:rsidP="00E00B8C">
            <w:pPr>
              <w:widowControl w:val="0"/>
              <w:spacing w:after="0" w:line="240" w:lineRule="auto"/>
              <w:jc w:val="both"/>
              <w:rPr>
                <w:rFonts w:ascii="Times New Roman" w:hAnsi="Times New Roman" w:cs="Times New Roman"/>
                <w:i/>
                <w:sz w:val="20"/>
                <w:szCs w:val="20"/>
              </w:rPr>
            </w:pPr>
            <w:r w:rsidRPr="00750DF0">
              <w:rPr>
                <w:rFonts w:ascii="Times New Roman" w:hAnsi="Times New Roman" w:cs="Times New Roman"/>
                <w:i/>
                <w:sz w:val="20"/>
                <w:szCs w:val="20"/>
              </w:rPr>
              <w:t>копии Налоговой декларации по налогу, уплачиваемому в связи с применением упрощенной системы налогообложения за последний отчетный год, с подтверждением о сдаче такой отчетности в налоговый орган (в виде извещения о вводе сведений, указанных в налоговой декларации (расчете) в электронной форме, либо отметки налогового органа (в случае предоставления сведений в налоговый орган на бумажном носителе).</w:t>
            </w:r>
          </w:p>
          <w:p w:rsidR="00817F5D" w:rsidRPr="002170A4" w:rsidRDefault="00817F5D" w:rsidP="00E00B8C">
            <w:pPr>
              <w:widowControl w:val="0"/>
              <w:spacing w:after="0" w:line="240" w:lineRule="auto"/>
              <w:rPr>
                <w:rFonts w:ascii="Times New Roman" w:hAnsi="Times New Roman" w:cs="Times New Roman"/>
                <w:sz w:val="20"/>
                <w:szCs w:val="20"/>
              </w:rPr>
            </w:pP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Деловая репутация участника</w:t>
            </w:r>
          </w:p>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Отсутствие за последние 24 месяца до даты размещения извещения о закупке,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Декларация участника  о своевременном и полном исполнении ранее заключенных договоров с Заказчиком (его филиалами, ДО, взаимозависимыми обществами) или иными юридическими лицами ( в свободной форме)</w:t>
            </w:r>
          </w:p>
          <w:p w:rsidR="00817F5D" w:rsidRPr="002F1EDC" w:rsidRDefault="00817F5D" w:rsidP="00E00B8C">
            <w:pPr>
              <w:widowControl w:val="0"/>
              <w:spacing w:after="0" w:line="240" w:lineRule="auto"/>
              <w:rPr>
                <w:rFonts w:ascii="Times New Roman" w:hAnsi="Times New Roman" w:cs="Times New Roman"/>
                <w:sz w:val="20"/>
                <w:szCs w:val="20"/>
              </w:rPr>
            </w:pPr>
          </w:p>
        </w:tc>
        <w:tc>
          <w:tcPr>
            <w:tcW w:w="713" w:type="pct"/>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p w:rsidR="00817F5D" w:rsidRPr="002F1EDC" w:rsidRDefault="00817F5D" w:rsidP="00E00B8C">
            <w:pPr>
              <w:widowControl w:val="0"/>
              <w:spacing w:after="0" w:line="240" w:lineRule="auto"/>
              <w:rPr>
                <w:rFonts w:ascii="Times New Roman" w:eastAsia="Arial Unicode MS" w:hAnsi="Times New Roman" w:cs="Times New Roman"/>
                <w:sz w:val="20"/>
                <w:szCs w:val="20"/>
              </w:rPr>
            </w:pPr>
          </w:p>
          <w:p w:rsidR="00817F5D" w:rsidRPr="002F1EDC" w:rsidRDefault="00817F5D" w:rsidP="00E00B8C">
            <w:pPr>
              <w:widowControl w:val="0"/>
              <w:spacing w:after="0" w:line="240" w:lineRule="auto"/>
              <w:rPr>
                <w:rFonts w:ascii="Times New Roman" w:hAnsi="Times New Roman" w:cs="Times New Roman"/>
                <w:sz w:val="20"/>
                <w:szCs w:val="20"/>
              </w:rPr>
            </w:pPr>
          </w:p>
        </w:tc>
        <w:tc>
          <w:tcPr>
            <w:tcW w:w="903"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 xml:space="preserve">Своевременное и полное исполнение ранее заключенных с Заказчиком (его филиалами, ДО, взаимозависимыми обществами) или иными юридическими лицами договоров, отсутствие вступивших в силу судебных решений не в пользу участника, либо признанных участником претензий заказчика (иных юридических лиц) вследствие неисполнения и/или ненадлежащего исполнения ранее заключенных договоров.  </w:t>
            </w:r>
          </w:p>
        </w:tc>
        <w:tc>
          <w:tcPr>
            <w:tcW w:w="946" w:type="pct"/>
          </w:tcPr>
          <w:p w:rsidR="00817F5D" w:rsidRPr="007145EF" w:rsidRDefault="00817F5D" w:rsidP="00E00B8C">
            <w:pPr>
              <w:pStyle w:val="a7"/>
              <w:widowControl w:val="0"/>
              <w:numPr>
                <w:ilvl w:val="0"/>
                <w:numId w:val="2"/>
              </w:numPr>
              <w:ind w:left="0" w:hanging="19"/>
              <w:contextualSpacing/>
              <w:rPr>
                <w:rFonts w:ascii="Times New Roman" w:hAnsi="Times New Roman"/>
                <w:sz w:val="20"/>
                <w:szCs w:val="20"/>
              </w:rPr>
            </w:pPr>
            <w:r w:rsidRPr="007145EF">
              <w:rPr>
                <w:rFonts w:ascii="Times New Roman" w:hAnsi="Times New Roman"/>
                <w:sz w:val="20"/>
                <w:szCs w:val="20"/>
              </w:rPr>
              <w:t>Наличие за последние 24 месяца до даты размещения извещения о закупке, фактов одностороннего отказа АО «Тюменьэнерго» от исполнения заключенного(ых) с Участником (субподрядчиком, соисполнителем,  субпоставщиком, членом коллективного участника) закупки аналогичных предмету закупки договора(ов) в связи с ненадлежащим выполнением Участником (субподрядчиком, соисполнителем, субпоставщиком, членом коллективного участника) обязательств: по поставке товаров участником, выполнению им работ, оказанию им услуг, в том числе когда он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w:t>
            </w:r>
          </w:p>
          <w:p w:rsidR="00817F5D" w:rsidRPr="007145EF" w:rsidRDefault="00817F5D" w:rsidP="00E00B8C">
            <w:pPr>
              <w:pStyle w:val="a7"/>
              <w:widowControl w:val="0"/>
              <w:numPr>
                <w:ilvl w:val="0"/>
                <w:numId w:val="2"/>
              </w:numPr>
              <w:ind w:left="0" w:hanging="19"/>
              <w:contextualSpacing/>
              <w:rPr>
                <w:rFonts w:ascii="Times New Roman" w:hAnsi="Times New Roman"/>
                <w:sz w:val="20"/>
                <w:szCs w:val="20"/>
              </w:rPr>
            </w:pPr>
            <w:r w:rsidRPr="007145EF">
              <w:rPr>
                <w:rFonts w:ascii="Times New Roman" w:hAnsi="Times New Roman"/>
                <w:sz w:val="20"/>
                <w:szCs w:val="20"/>
              </w:rPr>
              <w:t xml:space="preserve"> Наличие вступивших в законную силу решений суда о расторжении</w:t>
            </w:r>
            <w:r w:rsidRPr="007145EF">
              <w:rPr>
                <w:rFonts w:ascii="Times New Roman" w:hAnsi="Times New Roman"/>
                <w:b/>
                <w:sz w:val="20"/>
                <w:szCs w:val="20"/>
              </w:rPr>
              <w:t xml:space="preserve"> </w:t>
            </w:r>
            <w:r w:rsidRPr="007145EF">
              <w:rPr>
                <w:rFonts w:ascii="Times New Roman" w:hAnsi="Times New Roman"/>
                <w:sz w:val="20"/>
                <w:szCs w:val="20"/>
              </w:rPr>
              <w:t>аналогичного предмету закупки договора; отсутствие за указанный в настоящем пункте период факта одностороннего отказа Участника (субподрядчика, соисполнителя, субпоставщика, члена коллективного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p>
          <w:p w:rsidR="00817F5D" w:rsidRPr="007145EF" w:rsidRDefault="00817F5D" w:rsidP="00E00B8C">
            <w:pPr>
              <w:pStyle w:val="a7"/>
              <w:widowControl w:val="0"/>
              <w:numPr>
                <w:ilvl w:val="0"/>
                <w:numId w:val="2"/>
              </w:numPr>
              <w:ind w:left="0" w:hanging="19"/>
              <w:contextualSpacing/>
              <w:rPr>
                <w:rFonts w:ascii="Times New Roman" w:hAnsi="Times New Roman"/>
                <w:sz w:val="20"/>
                <w:szCs w:val="20"/>
              </w:rPr>
            </w:pPr>
            <w:r w:rsidRPr="007145EF">
              <w:rPr>
                <w:rFonts w:ascii="Times New Roman" w:hAnsi="Times New Roman"/>
                <w:sz w:val="20"/>
                <w:szCs w:val="20"/>
              </w:rPr>
              <w:t>Отсутствие у АО «Тюменьэнерго» информации о наличии за последние 12 месяцев до даты размещения извещения о закупке, вступивших в законную силу судебных</w:t>
            </w:r>
            <w:r w:rsidRPr="007145EF">
              <w:rPr>
                <w:rFonts w:ascii="Times New Roman" w:hAnsi="Times New Roman"/>
                <w:b/>
                <w:sz w:val="20"/>
                <w:szCs w:val="20"/>
              </w:rPr>
              <w:t xml:space="preserve"> </w:t>
            </w:r>
            <w:r w:rsidRPr="007145EF">
              <w:rPr>
                <w:rFonts w:ascii="Times New Roman" w:hAnsi="Times New Roman"/>
                <w:sz w:val="20"/>
                <w:szCs w:val="20"/>
              </w:rPr>
              <w:t>актов,</w:t>
            </w:r>
            <w:r w:rsidRPr="007145EF">
              <w:rPr>
                <w:rFonts w:ascii="Times New Roman" w:hAnsi="Times New Roman"/>
                <w:b/>
                <w:sz w:val="20"/>
                <w:szCs w:val="20"/>
              </w:rPr>
              <w:t xml:space="preserve"> </w:t>
            </w:r>
            <w:r w:rsidRPr="007145EF">
              <w:rPr>
                <w:rFonts w:ascii="Times New Roman" w:hAnsi="Times New Roman"/>
                <w:sz w:val="20"/>
                <w:szCs w:val="20"/>
              </w:rPr>
              <w:t>подтверждающих неисполнение или ненадлежащее исполнение Участником (субподрядчиком, соисполнителем, субпоставщиком, членом коллективного участника), договорных обязательств по поставке товаров, выполнению им работ, оказанию им услуг.</w:t>
            </w:r>
          </w:p>
          <w:p w:rsidR="00817F5D" w:rsidRPr="007145EF" w:rsidRDefault="00817F5D" w:rsidP="00E00B8C">
            <w:pPr>
              <w:widowControl w:val="0"/>
              <w:ind w:hanging="19"/>
              <w:rPr>
                <w:rFonts w:ascii="Times New Roman" w:hAnsi="Times New Roman" w:cs="Times New Roman"/>
                <w:sz w:val="20"/>
                <w:szCs w:val="20"/>
              </w:rPr>
            </w:pPr>
          </w:p>
          <w:p w:rsidR="00817F5D" w:rsidRPr="007145EF" w:rsidRDefault="00817F5D" w:rsidP="00E00B8C">
            <w:pPr>
              <w:widowControl w:val="0"/>
              <w:ind w:hanging="19"/>
              <w:rPr>
                <w:rFonts w:ascii="Times New Roman" w:hAnsi="Times New Roman" w:cs="Times New Roman"/>
                <w:sz w:val="20"/>
                <w:szCs w:val="20"/>
              </w:rPr>
            </w:pPr>
            <w:r w:rsidRPr="007145EF">
              <w:rPr>
                <w:rFonts w:ascii="Times New Roman" w:hAnsi="Times New Roman" w:cs="Times New Roman"/>
                <w:sz w:val="20"/>
                <w:szCs w:val="20"/>
              </w:rPr>
              <w:t xml:space="preserve"> Проверка по указанному критерию осуществляется также на основании официальных открытых данных (например, по Картотеке арбитражных дел (</w:t>
            </w:r>
            <w:r w:rsidRPr="007145EF">
              <w:rPr>
                <w:rFonts w:ascii="Times New Roman" w:hAnsi="Times New Roman" w:cs="Times New Roman"/>
                <w:sz w:val="20"/>
                <w:szCs w:val="20"/>
                <w:lang w:val="en-US"/>
              </w:rPr>
              <w:t>www</w:t>
            </w:r>
            <w:r w:rsidRPr="007145EF">
              <w:rPr>
                <w:rFonts w:ascii="Times New Roman" w:hAnsi="Times New Roman" w:cs="Times New Roman"/>
                <w:sz w:val="20"/>
                <w:szCs w:val="20"/>
              </w:rPr>
              <w:t>.kad.arbitr.ru).</w:t>
            </w: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shd w:val="clear" w:color="auto" w:fill="auto"/>
          </w:tcPr>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xml:space="preserve">Благонадежность </w:t>
            </w:r>
          </w:p>
          <w:p w:rsidR="00817F5D" w:rsidRPr="002170A4" w:rsidRDefault="00817F5D" w:rsidP="00E00B8C">
            <w:pPr>
              <w:widowControl w:val="0"/>
              <w:spacing w:after="0" w:line="240" w:lineRule="auto"/>
              <w:rPr>
                <w:rFonts w:ascii="Times New Roman" w:hAnsi="Times New Roman" w:cs="Times New Roman"/>
                <w:sz w:val="20"/>
                <w:szCs w:val="20"/>
                <w:lang w:eastAsia="zh-CN"/>
              </w:rPr>
            </w:pPr>
            <w:r>
              <w:rPr>
                <w:rFonts w:ascii="Times New Roman" w:hAnsi="Times New Roman" w:cs="Times New Roman"/>
                <w:sz w:val="20"/>
                <w:szCs w:val="20"/>
              </w:rPr>
              <w:t>(- о</w:t>
            </w:r>
            <w:r w:rsidRPr="002170A4">
              <w:rPr>
                <w:rFonts w:ascii="Times New Roman" w:hAnsi="Times New Roman" w:cs="Times New Roman"/>
                <w:sz w:val="20"/>
                <w:szCs w:val="20"/>
              </w:rPr>
              <w:t xml:space="preserve">тсутствие </w:t>
            </w:r>
            <w:r w:rsidRPr="002170A4">
              <w:rPr>
                <w:rFonts w:ascii="Times New Roman" w:hAnsi="Times New Roman" w:cs="Times New Roman"/>
                <w:sz w:val="20"/>
                <w:szCs w:val="20"/>
                <w:lang w:eastAsia="zh-CN"/>
              </w:rPr>
              <w:t>в отношении лиц, осуществляющих функции исполнительного органа управления участника</w:t>
            </w:r>
            <w:r>
              <w:rPr>
                <w:rFonts w:ascii="Times New Roman" w:hAnsi="Times New Roman" w:cs="Times New Roman"/>
                <w:sz w:val="20"/>
                <w:szCs w:val="20"/>
                <w:lang w:eastAsia="zh-CN"/>
              </w:rPr>
              <w:t xml:space="preserve"> (субподрядчика, соисполнителя, субпоставщика, члена коллективного участника),</w:t>
            </w:r>
            <w:r w:rsidRPr="002170A4">
              <w:rPr>
                <w:rFonts w:ascii="Times New Roman" w:hAnsi="Times New Roman" w:cs="Times New Roman"/>
                <w:sz w:val="20"/>
                <w:szCs w:val="20"/>
                <w:lang w:eastAsia="zh-CN"/>
              </w:rPr>
              <w:t xml:space="preserve"> лиц, входящих в совет директоров (наблюдательный совет) участника административного наказания в виде дисквалификации</w:t>
            </w:r>
            <w:r>
              <w:rPr>
                <w:rFonts w:ascii="Times New Roman" w:hAnsi="Times New Roman" w:cs="Times New Roman"/>
                <w:sz w:val="20"/>
                <w:szCs w:val="20"/>
                <w:lang w:eastAsia="zh-CN"/>
              </w:rPr>
              <w:t>;</w:t>
            </w:r>
          </w:p>
          <w:p w:rsidR="00817F5D" w:rsidRPr="002170A4" w:rsidRDefault="00817F5D" w:rsidP="00E00B8C">
            <w:pPr>
              <w:widowControl w:val="0"/>
              <w:spacing w:after="0" w:line="240" w:lineRule="auto"/>
              <w:rPr>
                <w:rFonts w:ascii="Times New Roman" w:hAnsi="Times New Roman" w:cs="Times New Roman"/>
                <w:sz w:val="20"/>
                <w:szCs w:val="20"/>
                <w:lang w:eastAsia="zh-CN"/>
              </w:rPr>
            </w:pPr>
            <w:r>
              <w:rPr>
                <w:rFonts w:ascii="Times New Roman" w:hAnsi="Times New Roman" w:cs="Times New Roman"/>
                <w:sz w:val="20"/>
                <w:szCs w:val="20"/>
                <w:lang w:eastAsia="zh-CN"/>
              </w:rPr>
              <w:t>- о</w:t>
            </w:r>
            <w:r w:rsidRPr="002170A4">
              <w:rPr>
                <w:rFonts w:ascii="Times New Roman" w:hAnsi="Times New Roman" w:cs="Times New Roman"/>
                <w:sz w:val="20"/>
                <w:szCs w:val="20"/>
                <w:lang w:eastAsia="zh-CN"/>
              </w:rPr>
              <w:t>тсутствие сведений об участнике закупки</w:t>
            </w:r>
            <w:r>
              <w:rPr>
                <w:rFonts w:ascii="Times New Roman" w:hAnsi="Times New Roman" w:cs="Times New Roman"/>
                <w:sz w:val="20"/>
                <w:szCs w:val="20"/>
                <w:lang w:eastAsia="zh-CN"/>
              </w:rPr>
              <w:t xml:space="preserve"> (субподрядчике, соисполнителе, субпоставщике, члене коллективного участника) </w:t>
            </w:r>
            <w:r w:rsidRPr="002170A4">
              <w:rPr>
                <w:rFonts w:ascii="Times New Roman" w:hAnsi="Times New Roman" w:cs="Times New Roman"/>
                <w:sz w:val="20"/>
                <w:szCs w:val="20"/>
                <w:lang w:eastAsia="zh-CN"/>
              </w:rPr>
              <w:t xml:space="preserve"> в реестре розыска по исполнительным производствам на электронном портале </w:t>
            </w:r>
            <w:hyperlink r:id="rId10" w:history="1">
              <w:r w:rsidRPr="002170A4">
                <w:rPr>
                  <w:rStyle w:val="a6"/>
                  <w:rFonts w:ascii="Times New Roman" w:hAnsi="Times New Roman" w:cs="Times New Roman"/>
                  <w:sz w:val="20"/>
                  <w:szCs w:val="20"/>
                  <w:lang w:eastAsia="zh-CN"/>
                </w:rPr>
                <w:t>http://fssprus.ru/</w:t>
              </w:r>
            </w:hyperlink>
            <w:r>
              <w:rPr>
                <w:rStyle w:val="a6"/>
                <w:rFonts w:ascii="Times New Roman" w:hAnsi="Times New Roman" w:cs="Times New Roman"/>
                <w:sz w:val="20"/>
                <w:szCs w:val="20"/>
                <w:lang w:eastAsia="zh-CN"/>
              </w:rPr>
              <w:t>;</w:t>
            </w:r>
          </w:p>
          <w:p w:rsidR="00817F5D" w:rsidRPr="002170A4" w:rsidRDefault="00817F5D" w:rsidP="00E00B8C">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н</w:t>
            </w:r>
            <w:r w:rsidRPr="002170A4">
              <w:rPr>
                <w:rFonts w:ascii="Times New Roman" w:hAnsi="Times New Roman" w:cs="Times New Roman"/>
                <w:sz w:val="20"/>
                <w:szCs w:val="20"/>
              </w:rPr>
              <w:t xml:space="preserve">епривлечение участника закупки </w:t>
            </w:r>
            <w:r>
              <w:rPr>
                <w:rFonts w:ascii="Times New Roman" w:hAnsi="Times New Roman" w:cs="Times New Roman"/>
                <w:sz w:val="20"/>
                <w:szCs w:val="20"/>
                <w:lang w:eastAsia="zh-CN"/>
              </w:rPr>
              <w:t>(субподрядчика, соисполнителя, субпоставщика, члена коллективного участника</w:t>
            </w:r>
            <w:r w:rsidRPr="002170A4">
              <w:rPr>
                <w:rFonts w:ascii="Times New Roman" w:hAnsi="Times New Roman" w:cs="Times New Roman"/>
                <w:sz w:val="20"/>
                <w:szCs w:val="20"/>
              </w:rPr>
              <w:t xml:space="preserve"> - юридического лица в </w:t>
            </w:r>
            <w:r>
              <w:rPr>
                <w:rFonts w:ascii="Times New Roman" w:hAnsi="Times New Roman" w:cs="Times New Roman"/>
                <w:sz w:val="20"/>
                <w:szCs w:val="20"/>
              </w:rPr>
              <w:t xml:space="preserve"> </w:t>
            </w:r>
            <w:r w:rsidRPr="002170A4">
              <w:rPr>
                <w:rFonts w:ascii="Times New Roman" w:hAnsi="Times New Roman" w:cs="Times New Roman"/>
                <w:sz w:val="20"/>
                <w:szCs w:val="20"/>
              </w:rPr>
              <w:t xml:space="preserve">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r w:rsidRPr="002170A4">
              <w:rPr>
                <w:rStyle w:val="a6"/>
                <w:rFonts w:ascii="Times New Roman" w:hAnsi="Times New Roman" w:cs="Times New Roman"/>
                <w:sz w:val="20"/>
                <w:szCs w:val="20"/>
              </w:rPr>
              <w:t>статьей 19.28</w:t>
            </w:r>
            <w:r w:rsidRPr="002170A4">
              <w:rPr>
                <w:rFonts w:ascii="Times New Roman" w:hAnsi="Times New Roman" w:cs="Times New Roman"/>
                <w:sz w:val="20"/>
                <w:szCs w:val="20"/>
              </w:rPr>
              <w:t xml:space="preserve"> Кодекса Российской Федерации об административных правонарушениях</w:t>
            </w:r>
            <w:r>
              <w:rPr>
                <w:rFonts w:ascii="Times New Roman" w:hAnsi="Times New Roman" w:cs="Times New Roman"/>
                <w:sz w:val="20"/>
                <w:szCs w:val="20"/>
              </w:rPr>
              <w:t>)</w:t>
            </w:r>
            <w:r w:rsidRPr="002170A4">
              <w:rPr>
                <w:rFonts w:ascii="Times New Roman" w:hAnsi="Times New Roman" w:cs="Times New Roman"/>
                <w:sz w:val="20"/>
                <w:szCs w:val="20"/>
              </w:rPr>
              <w:t xml:space="preserve"> </w:t>
            </w:r>
          </w:p>
        </w:tc>
        <w:tc>
          <w:tcPr>
            <w:tcW w:w="632" w:type="pct"/>
            <w:shd w:val="clear" w:color="auto" w:fill="auto"/>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shd w:val="clear" w:color="auto" w:fill="auto"/>
          </w:tcPr>
          <w:p w:rsidR="00817F5D" w:rsidRPr="002170A4" w:rsidRDefault="00817F5D" w:rsidP="00E00B8C">
            <w:pPr>
              <w:widowControl w:val="0"/>
              <w:rPr>
                <w:rFonts w:ascii="Times New Roman" w:hAnsi="Times New Roman" w:cs="Times New Roman"/>
                <w:sz w:val="20"/>
                <w:szCs w:val="20"/>
              </w:rPr>
            </w:pPr>
            <w:r w:rsidRPr="002170A4">
              <w:rPr>
                <w:rFonts w:ascii="Times New Roman" w:hAnsi="Times New Roman" w:cs="Times New Roman"/>
                <w:sz w:val="20"/>
                <w:szCs w:val="20"/>
              </w:rPr>
              <w:t>Декларация о соответствии установленному требованию по форме, установленной в Закупочной документации</w:t>
            </w:r>
          </w:p>
          <w:p w:rsidR="00817F5D" w:rsidRPr="002170A4" w:rsidRDefault="00817F5D" w:rsidP="00E00B8C">
            <w:pPr>
              <w:widowControl w:val="0"/>
              <w:rPr>
                <w:rFonts w:ascii="Times New Roman" w:hAnsi="Times New Roman" w:cs="Times New Roman"/>
                <w:sz w:val="20"/>
                <w:szCs w:val="20"/>
              </w:rPr>
            </w:pPr>
          </w:p>
        </w:tc>
        <w:tc>
          <w:tcPr>
            <w:tcW w:w="713" w:type="pct"/>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r w:rsidRPr="002F1EDC">
              <w:rPr>
                <w:rFonts w:ascii="Times New Roman" w:hAnsi="Times New Roman" w:cs="Times New Roman"/>
                <w:sz w:val="20"/>
                <w:szCs w:val="20"/>
              </w:rPr>
              <w:t xml:space="preserve"> </w:t>
            </w:r>
          </w:p>
        </w:tc>
        <w:tc>
          <w:tcPr>
            <w:tcW w:w="903" w:type="pct"/>
            <w:shd w:val="clear" w:color="auto" w:fill="auto"/>
          </w:tcPr>
          <w:p w:rsidR="00817F5D" w:rsidRDefault="00817F5D" w:rsidP="00E00B8C">
            <w:pPr>
              <w:widowControl w:val="0"/>
              <w:spacing w:after="0" w:line="240" w:lineRule="auto"/>
              <w:rPr>
                <w:rFonts w:ascii="Times New Roman" w:hAnsi="Times New Roman" w:cs="Times New Roman"/>
                <w:sz w:val="20"/>
                <w:szCs w:val="20"/>
                <w:lang w:eastAsia="zh-CN"/>
              </w:rPr>
            </w:pPr>
            <w:r w:rsidRPr="002170A4">
              <w:rPr>
                <w:rFonts w:ascii="Times New Roman" w:hAnsi="Times New Roman" w:cs="Times New Roman"/>
                <w:sz w:val="20"/>
                <w:szCs w:val="20"/>
              </w:rPr>
              <w:t xml:space="preserve">Отсутствие </w:t>
            </w:r>
            <w:r w:rsidRPr="002170A4">
              <w:rPr>
                <w:rFonts w:ascii="Times New Roman" w:hAnsi="Times New Roman" w:cs="Times New Roman"/>
                <w:sz w:val="20"/>
                <w:szCs w:val="20"/>
                <w:lang w:eastAsia="zh-CN"/>
              </w:rPr>
              <w:t>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w:t>
            </w:r>
            <w:r>
              <w:rPr>
                <w:rFonts w:ascii="Times New Roman" w:hAnsi="Times New Roman" w:cs="Times New Roman"/>
                <w:sz w:val="20"/>
                <w:szCs w:val="20"/>
                <w:lang w:eastAsia="zh-CN"/>
              </w:rPr>
              <w:t>.</w:t>
            </w:r>
          </w:p>
          <w:p w:rsidR="00817F5D" w:rsidRPr="002170A4" w:rsidRDefault="00817F5D" w:rsidP="00E00B8C">
            <w:pPr>
              <w:widowControl w:val="0"/>
              <w:spacing w:after="0" w:line="240" w:lineRule="auto"/>
              <w:rPr>
                <w:rFonts w:ascii="Times New Roman" w:hAnsi="Times New Roman" w:cs="Times New Roman"/>
                <w:sz w:val="20"/>
                <w:szCs w:val="20"/>
                <w:lang w:eastAsia="zh-CN"/>
              </w:rPr>
            </w:pPr>
          </w:p>
          <w:p w:rsidR="00817F5D" w:rsidRDefault="00817F5D" w:rsidP="00E00B8C">
            <w:pPr>
              <w:widowControl w:val="0"/>
              <w:spacing w:after="0" w:line="240" w:lineRule="auto"/>
              <w:rPr>
                <w:rStyle w:val="a6"/>
                <w:rFonts w:ascii="Times New Roman" w:hAnsi="Times New Roman" w:cs="Times New Roman"/>
                <w:sz w:val="20"/>
                <w:szCs w:val="20"/>
                <w:lang w:eastAsia="zh-CN"/>
              </w:rPr>
            </w:pPr>
            <w:r w:rsidRPr="002170A4">
              <w:rPr>
                <w:rFonts w:ascii="Times New Roman" w:hAnsi="Times New Roman" w:cs="Times New Roman"/>
                <w:sz w:val="20"/>
                <w:szCs w:val="20"/>
                <w:lang w:eastAsia="zh-CN"/>
              </w:rPr>
              <w:t xml:space="preserve">Отсутствие сведений об участнике закупки в реестре розыска по исполнительным производствам на электронном портале </w:t>
            </w:r>
            <w:hyperlink r:id="rId11" w:history="1">
              <w:r w:rsidRPr="002170A4">
                <w:rPr>
                  <w:rStyle w:val="a6"/>
                  <w:rFonts w:ascii="Times New Roman" w:hAnsi="Times New Roman" w:cs="Times New Roman"/>
                  <w:sz w:val="20"/>
                  <w:szCs w:val="20"/>
                  <w:lang w:eastAsia="zh-CN"/>
                </w:rPr>
                <w:t>http://fssprus.ru/</w:t>
              </w:r>
            </w:hyperlink>
          </w:p>
          <w:p w:rsidR="00817F5D" w:rsidRPr="002170A4" w:rsidRDefault="00817F5D" w:rsidP="00E00B8C">
            <w:pPr>
              <w:widowControl w:val="0"/>
              <w:spacing w:after="0" w:line="240" w:lineRule="auto"/>
              <w:rPr>
                <w:rFonts w:ascii="Times New Roman" w:hAnsi="Times New Roman" w:cs="Times New Roman"/>
                <w:sz w:val="20"/>
                <w:szCs w:val="20"/>
                <w:lang w:eastAsia="zh-CN"/>
              </w:rPr>
            </w:pP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xml:space="preserve">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r w:rsidRPr="002170A4">
              <w:rPr>
                <w:rStyle w:val="a6"/>
                <w:rFonts w:ascii="Times New Roman" w:hAnsi="Times New Roman" w:cs="Times New Roman"/>
                <w:sz w:val="20"/>
                <w:szCs w:val="20"/>
              </w:rPr>
              <w:t>статьей 19.28</w:t>
            </w:r>
            <w:r w:rsidRPr="002170A4">
              <w:rPr>
                <w:rFonts w:ascii="Times New Roman" w:hAnsi="Times New Roman" w:cs="Times New Roman"/>
                <w:sz w:val="20"/>
                <w:szCs w:val="20"/>
              </w:rPr>
              <w:t xml:space="preserve"> Кодекса Российской Федерации об административных правонарушениях</w:t>
            </w:r>
            <w:r>
              <w:rPr>
                <w:rFonts w:ascii="Times New Roman" w:hAnsi="Times New Roman" w:cs="Times New Roman"/>
                <w:sz w:val="20"/>
                <w:szCs w:val="20"/>
              </w:rPr>
              <w:t>.</w:t>
            </w:r>
          </w:p>
        </w:tc>
        <w:tc>
          <w:tcPr>
            <w:tcW w:w="946" w:type="pct"/>
            <w:shd w:val="clear" w:color="auto" w:fill="auto"/>
          </w:tcPr>
          <w:p w:rsidR="00817F5D" w:rsidRPr="007145EF" w:rsidRDefault="00817F5D" w:rsidP="00E00B8C">
            <w:pPr>
              <w:pStyle w:val="a7"/>
              <w:widowControl w:val="0"/>
              <w:numPr>
                <w:ilvl w:val="0"/>
                <w:numId w:val="3"/>
              </w:numPr>
              <w:ind w:left="0" w:firstLine="0"/>
              <w:contextualSpacing/>
              <w:rPr>
                <w:rFonts w:ascii="Times New Roman" w:hAnsi="Times New Roman"/>
                <w:sz w:val="20"/>
                <w:szCs w:val="20"/>
              </w:rPr>
            </w:pPr>
            <w:r w:rsidRPr="007145EF">
              <w:rPr>
                <w:rFonts w:ascii="Times New Roman" w:hAnsi="Times New Roman"/>
                <w:sz w:val="20"/>
                <w:szCs w:val="20"/>
              </w:rPr>
              <w:t xml:space="preserve">Отсутствие декларации. </w:t>
            </w:r>
          </w:p>
          <w:p w:rsidR="00817F5D" w:rsidRPr="00817D53" w:rsidRDefault="00817F5D" w:rsidP="00E00B8C">
            <w:pPr>
              <w:pStyle w:val="a7"/>
              <w:widowControl w:val="0"/>
              <w:numPr>
                <w:ilvl w:val="0"/>
                <w:numId w:val="3"/>
              </w:numPr>
              <w:ind w:left="0" w:firstLine="0"/>
              <w:contextualSpacing/>
              <w:jc w:val="both"/>
              <w:rPr>
                <w:rFonts w:ascii="Times New Roman" w:hAnsi="Times New Roman"/>
                <w:sz w:val="20"/>
                <w:szCs w:val="20"/>
              </w:rPr>
            </w:pPr>
            <w:r w:rsidRPr="007145EF">
              <w:rPr>
                <w:rFonts w:ascii="Times New Roman" w:hAnsi="Times New Roman"/>
                <w:sz w:val="20"/>
                <w:szCs w:val="20"/>
              </w:rPr>
              <w:t xml:space="preserve">Наличие в отношении лиц, </w:t>
            </w:r>
            <w:r w:rsidRPr="00817D53">
              <w:rPr>
                <w:rFonts w:ascii="Times New Roman" w:hAnsi="Times New Roman"/>
                <w:sz w:val="20"/>
                <w:szCs w:val="20"/>
              </w:rPr>
              <w:t>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w:t>
            </w:r>
          </w:p>
          <w:p w:rsidR="00817F5D" w:rsidRPr="00817D53" w:rsidRDefault="00817F5D" w:rsidP="00E00B8C">
            <w:pPr>
              <w:pStyle w:val="a7"/>
              <w:widowControl w:val="0"/>
              <w:numPr>
                <w:ilvl w:val="0"/>
                <w:numId w:val="3"/>
              </w:numPr>
              <w:ind w:left="0" w:firstLine="0"/>
              <w:contextualSpacing/>
              <w:jc w:val="both"/>
              <w:rPr>
                <w:rStyle w:val="a6"/>
                <w:rFonts w:ascii="Times New Roman" w:hAnsi="Times New Roman"/>
                <w:sz w:val="20"/>
                <w:szCs w:val="20"/>
                <w:lang w:eastAsia="zh-CN"/>
              </w:rPr>
            </w:pPr>
            <w:r w:rsidRPr="007145EF">
              <w:rPr>
                <w:rFonts w:ascii="Times New Roman" w:hAnsi="Times New Roman"/>
                <w:sz w:val="20"/>
                <w:szCs w:val="20"/>
              </w:rPr>
              <w:t xml:space="preserve">Наличие </w:t>
            </w:r>
            <w:r w:rsidRPr="007145EF">
              <w:rPr>
                <w:rFonts w:ascii="Times New Roman" w:hAnsi="Times New Roman"/>
                <w:sz w:val="20"/>
                <w:szCs w:val="20"/>
                <w:lang w:eastAsia="zh-CN"/>
              </w:rPr>
              <w:t xml:space="preserve">сведений об участнике закупки в реестре розыска по исполнительным </w:t>
            </w:r>
            <w:r w:rsidRPr="00817D53">
              <w:rPr>
                <w:rFonts w:ascii="Times New Roman" w:hAnsi="Times New Roman"/>
                <w:sz w:val="20"/>
                <w:szCs w:val="20"/>
                <w:lang w:eastAsia="zh-CN"/>
              </w:rPr>
              <w:t xml:space="preserve">производствам на электронном портале </w:t>
            </w:r>
            <w:hyperlink r:id="rId12" w:history="1">
              <w:r w:rsidRPr="00817D53">
                <w:rPr>
                  <w:rStyle w:val="a6"/>
                  <w:rFonts w:ascii="Times New Roman" w:hAnsi="Times New Roman"/>
                  <w:sz w:val="20"/>
                  <w:szCs w:val="20"/>
                  <w:lang w:eastAsia="zh-CN"/>
                </w:rPr>
                <w:t>http://fssprus.ru/</w:t>
              </w:r>
            </w:hyperlink>
            <w:r w:rsidRPr="00817D53">
              <w:rPr>
                <w:rStyle w:val="a6"/>
                <w:rFonts w:ascii="Times New Roman" w:hAnsi="Times New Roman"/>
                <w:sz w:val="20"/>
                <w:szCs w:val="20"/>
                <w:lang w:eastAsia="zh-CN"/>
              </w:rPr>
              <w:t>.</w:t>
            </w:r>
          </w:p>
          <w:p w:rsidR="00817F5D" w:rsidRPr="002170A4" w:rsidRDefault="00817F5D" w:rsidP="00E00B8C">
            <w:pPr>
              <w:widowControl w:val="0"/>
              <w:spacing w:after="0" w:line="240" w:lineRule="auto"/>
              <w:rPr>
                <w:rStyle w:val="a6"/>
                <w:rFonts w:ascii="Times New Roman" w:hAnsi="Times New Roman" w:cs="Times New Roman"/>
                <w:sz w:val="20"/>
                <w:szCs w:val="20"/>
                <w:lang w:eastAsia="zh-CN"/>
              </w:rPr>
            </w:pPr>
          </w:p>
          <w:p w:rsidR="00817F5D" w:rsidRPr="00817D53" w:rsidRDefault="00817F5D" w:rsidP="00E00B8C">
            <w:pPr>
              <w:pStyle w:val="a7"/>
              <w:widowControl w:val="0"/>
              <w:numPr>
                <w:ilvl w:val="0"/>
                <w:numId w:val="3"/>
              </w:numPr>
              <w:ind w:left="0" w:firstLine="0"/>
              <w:contextualSpacing/>
              <w:jc w:val="both"/>
              <w:rPr>
                <w:rFonts w:ascii="Times New Roman" w:hAnsi="Times New Roman"/>
                <w:sz w:val="20"/>
                <w:szCs w:val="20"/>
              </w:rPr>
            </w:pPr>
            <w:r w:rsidRPr="007145EF">
              <w:rPr>
                <w:rFonts w:ascii="Times New Roman" w:hAnsi="Times New Roman"/>
                <w:sz w:val="20"/>
                <w:szCs w:val="20"/>
              </w:rPr>
              <w:t xml:space="preserve">Привлечение участника закупки - юридического лица в течение двух лет до момента подачи </w:t>
            </w:r>
            <w:r w:rsidRPr="00817D53">
              <w:rPr>
                <w:rFonts w:ascii="Times New Roman" w:hAnsi="Times New Roman"/>
                <w:sz w:val="20"/>
                <w:szCs w:val="20"/>
              </w:rPr>
              <w:t>заявки на участие в закупке к административной</w:t>
            </w:r>
            <w:r>
              <w:rPr>
                <w:rFonts w:ascii="Times New Roman" w:hAnsi="Times New Roman"/>
                <w:sz w:val="20"/>
                <w:szCs w:val="20"/>
              </w:rPr>
              <w:t xml:space="preserve"> ответственности за совершение </w:t>
            </w:r>
            <w:r w:rsidRPr="00817D53">
              <w:rPr>
                <w:rFonts w:ascii="Times New Roman" w:hAnsi="Times New Roman"/>
                <w:sz w:val="20"/>
                <w:szCs w:val="20"/>
              </w:rPr>
              <w:t xml:space="preserve">правонарушения, </w:t>
            </w:r>
            <w:r>
              <w:rPr>
                <w:rStyle w:val="a6"/>
                <w:rFonts w:ascii="Times New Roman" w:hAnsi="Times New Roman"/>
                <w:sz w:val="20"/>
                <w:szCs w:val="20"/>
              </w:rPr>
              <w:t>ст.</w:t>
            </w:r>
            <w:r w:rsidRPr="00817D53">
              <w:rPr>
                <w:rStyle w:val="a6"/>
                <w:rFonts w:ascii="Times New Roman" w:hAnsi="Times New Roman"/>
                <w:sz w:val="20"/>
                <w:szCs w:val="20"/>
              </w:rPr>
              <w:t xml:space="preserve"> 19.28</w:t>
            </w:r>
            <w:r w:rsidRPr="00817D53">
              <w:rPr>
                <w:rFonts w:ascii="Times New Roman" w:hAnsi="Times New Roman"/>
                <w:sz w:val="20"/>
                <w:szCs w:val="20"/>
              </w:rPr>
              <w:t xml:space="preserve"> Кодекса Российской Федерации об административных правонарушениях</w:t>
            </w:r>
            <w:r>
              <w:rPr>
                <w:rFonts w:ascii="Times New Roman" w:hAnsi="Times New Roman"/>
                <w:sz w:val="20"/>
                <w:szCs w:val="20"/>
              </w:rPr>
              <w:t>.</w:t>
            </w: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Отсутствие конфликта интересов и/или связей, носящих характер аффилированности с иными участниками закупки</w:t>
            </w:r>
          </w:p>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Предоставление списка аффилированных лиц для АО, сформированный не позднее 90 дней до даты окончания приема заявок</w:t>
            </w: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tcPr>
          <w:p w:rsidR="00817F5D" w:rsidRPr="002170A4" w:rsidRDefault="00817F5D" w:rsidP="00E00B8C">
            <w:pPr>
              <w:widowControl w:val="0"/>
              <w:spacing w:after="0" w:line="240" w:lineRule="auto"/>
              <w:rPr>
                <w:rFonts w:ascii="Times New Roman" w:eastAsia="Arial Unicode MS" w:hAnsi="Times New Roman" w:cs="Times New Roman"/>
                <w:sz w:val="20"/>
                <w:szCs w:val="20"/>
              </w:rPr>
            </w:pPr>
            <w:r w:rsidRPr="002170A4">
              <w:rPr>
                <w:rFonts w:ascii="Times New Roman" w:eastAsia="Arial Unicode MS" w:hAnsi="Times New Roman" w:cs="Times New Roman"/>
                <w:sz w:val="20"/>
                <w:szCs w:val="20"/>
              </w:rPr>
              <w:t>Список аффилированных лиц для АО, сформированный не позднее 90 дней до даты окончания приема заявок</w:t>
            </w:r>
          </w:p>
          <w:p w:rsidR="00817F5D" w:rsidRPr="002170A4" w:rsidRDefault="00817F5D" w:rsidP="00E00B8C">
            <w:pPr>
              <w:widowControl w:val="0"/>
              <w:spacing w:after="0" w:line="240" w:lineRule="auto"/>
              <w:rPr>
                <w:rFonts w:ascii="Times New Roman" w:eastAsia="Arial Unicode MS" w:hAnsi="Times New Roman" w:cs="Times New Roman"/>
                <w:sz w:val="20"/>
                <w:szCs w:val="20"/>
              </w:rPr>
            </w:pPr>
            <w:r w:rsidRPr="007145EF">
              <w:rPr>
                <w:rFonts w:ascii="Times New Roman" w:hAnsi="Times New Roman" w:cs="Times New Roman"/>
                <w:bCs/>
                <w:sz w:val="20"/>
                <w:szCs w:val="20"/>
              </w:rPr>
              <w:t>Понятие аффилированного лица используется в соответствии со ст.4 Закона РСФСР от 22.03.1991 № 948-1 «О конкуренции и ограничении монополистической деятельности на товарных рынках»</w:t>
            </w:r>
          </w:p>
        </w:tc>
        <w:tc>
          <w:tcPr>
            <w:tcW w:w="713" w:type="pct"/>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 </w:t>
            </w:r>
          </w:p>
          <w:p w:rsidR="00817F5D" w:rsidRPr="002F1EDC" w:rsidRDefault="00817F5D" w:rsidP="00E00B8C">
            <w:pPr>
              <w:widowControl w:val="0"/>
              <w:spacing w:after="0" w:line="240" w:lineRule="auto"/>
              <w:rPr>
                <w:rFonts w:ascii="Times New Roman" w:eastAsia="Arial Unicode MS" w:hAnsi="Times New Roman" w:cs="Times New Roman"/>
                <w:sz w:val="20"/>
                <w:szCs w:val="20"/>
              </w:rPr>
            </w:pPr>
          </w:p>
          <w:p w:rsidR="00817F5D" w:rsidRPr="002F1EDC" w:rsidRDefault="00817F5D" w:rsidP="00E00B8C">
            <w:pPr>
              <w:widowControl w:val="0"/>
              <w:spacing w:after="0" w:line="240" w:lineRule="auto"/>
              <w:rPr>
                <w:rFonts w:ascii="Times New Roman" w:eastAsia="Arial Unicode MS" w:hAnsi="Times New Roman" w:cs="Times New Roman"/>
                <w:sz w:val="20"/>
                <w:szCs w:val="20"/>
              </w:rPr>
            </w:pPr>
          </w:p>
        </w:tc>
        <w:tc>
          <w:tcPr>
            <w:tcW w:w="903"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Распределение прав и ответственности между учредителями, акционерами. Наличие/отсутствие  конфликта интересов и/или связей, носящих характер аффилированности с иными участниками закупки</w:t>
            </w:r>
          </w:p>
        </w:tc>
        <w:tc>
          <w:tcPr>
            <w:tcW w:w="946" w:type="pct"/>
          </w:tcPr>
          <w:p w:rsidR="00817F5D" w:rsidRPr="007145EF" w:rsidRDefault="00817F5D" w:rsidP="00E00B8C">
            <w:pPr>
              <w:widowControl w:val="0"/>
              <w:spacing w:after="0" w:line="240" w:lineRule="auto"/>
              <w:rPr>
                <w:rFonts w:ascii="Times New Roman" w:eastAsia="Arial Unicode MS" w:hAnsi="Times New Roman" w:cs="Times New Roman"/>
                <w:sz w:val="20"/>
                <w:szCs w:val="20"/>
              </w:rPr>
            </w:pPr>
            <w:r w:rsidRPr="007145EF">
              <w:rPr>
                <w:rFonts w:ascii="Times New Roman" w:eastAsia="Arial Unicode MS" w:hAnsi="Times New Roman" w:cs="Times New Roman"/>
                <w:sz w:val="20"/>
                <w:szCs w:val="20"/>
              </w:rPr>
              <w:t>Срок формирования списка не соответствует требованиям документации о закупке, либо предоставленные сведения не соответствуют требованиям документации о закупке.</w:t>
            </w:r>
          </w:p>
          <w:p w:rsidR="00817F5D" w:rsidRPr="002170A4" w:rsidRDefault="00817F5D" w:rsidP="00E00B8C">
            <w:pPr>
              <w:widowControl w:val="0"/>
              <w:spacing w:after="0" w:line="240" w:lineRule="auto"/>
              <w:rPr>
                <w:rFonts w:ascii="Times New Roman" w:eastAsia="Arial Unicode MS" w:hAnsi="Times New Roman" w:cs="Times New Roman"/>
                <w:sz w:val="20"/>
                <w:szCs w:val="20"/>
              </w:rPr>
            </w:pPr>
            <w:r w:rsidRPr="002170A4">
              <w:rPr>
                <w:rFonts w:ascii="Times New Roman" w:eastAsia="Arial Unicode MS" w:hAnsi="Times New Roman" w:cs="Times New Roman"/>
                <w:sz w:val="20"/>
                <w:szCs w:val="20"/>
              </w:rPr>
              <w:t xml:space="preserve">Наличие конфликта интересов и/или связей, носящих характер аффилированности с иными участниками закупки </w:t>
            </w:r>
          </w:p>
          <w:p w:rsidR="00817F5D" w:rsidRPr="002170A4" w:rsidRDefault="00817F5D" w:rsidP="00E00B8C">
            <w:pPr>
              <w:widowControl w:val="0"/>
              <w:spacing w:after="0" w:line="240" w:lineRule="auto"/>
              <w:rPr>
                <w:rFonts w:ascii="Times New Roman" w:eastAsia="Arial Unicode MS" w:hAnsi="Times New Roman" w:cs="Times New Roman"/>
                <w:sz w:val="20"/>
                <w:szCs w:val="20"/>
              </w:rPr>
            </w:pP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pStyle w:val="FTN12"/>
              <w:numPr>
                <w:ilvl w:val="0"/>
                <w:numId w:val="0"/>
              </w:numPr>
              <w:spacing w:line="240" w:lineRule="auto"/>
              <w:jc w:val="left"/>
              <w:rPr>
                <w:sz w:val="20"/>
                <w:szCs w:val="20"/>
              </w:rPr>
            </w:pPr>
            <w:r w:rsidRPr="002F1EDC">
              <w:rPr>
                <w:sz w:val="20"/>
                <w:szCs w:val="20"/>
              </w:rPr>
              <w:t>Сведения о наличии конфликта интересов и/или связей, носящих характер аффилированности с работниками Заказчика/Организатора закупки</w:t>
            </w:r>
          </w:p>
          <w:p w:rsidR="00817F5D" w:rsidRPr="002F1EDC" w:rsidRDefault="00817F5D" w:rsidP="00E00B8C">
            <w:pPr>
              <w:widowControl w:val="0"/>
              <w:tabs>
                <w:tab w:val="num" w:pos="0"/>
              </w:tabs>
              <w:spacing w:after="0" w:line="240" w:lineRule="auto"/>
              <w:rPr>
                <w:rFonts w:ascii="Times New Roman" w:eastAsia="Arial Unicode MS" w:hAnsi="Times New Roman" w:cs="Times New Roman"/>
                <w:sz w:val="20"/>
                <w:szCs w:val="20"/>
              </w:rPr>
            </w:pP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t>Справка о наличии конфликта интересов и/или связей, носящих характер аффилированности с работниками Заказчика/Организатора закупки по форме, установленной в Закупочной документации</w:t>
            </w:r>
          </w:p>
        </w:tc>
        <w:tc>
          <w:tcPr>
            <w:tcW w:w="713" w:type="pct"/>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t>Наличие конфликта интересов и/или связей, носящих характер аффилированности с работниками Заказчика/Организатора закупки</w:t>
            </w:r>
          </w:p>
        </w:tc>
        <w:tc>
          <w:tcPr>
            <w:tcW w:w="946" w:type="pct"/>
          </w:tcPr>
          <w:p w:rsidR="00817F5D" w:rsidRPr="007145EF" w:rsidRDefault="00817F5D" w:rsidP="00E00B8C">
            <w:pPr>
              <w:pStyle w:val="a7"/>
              <w:widowControl w:val="0"/>
              <w:numPr>
                <w:ilvl w:val="0"/>
                <w:numId w:val="11"/>
              </w:numPr>
              <w:ind w:left="60" w:firstLine="0"/>
              <w:rPr>
                <w:rFonts w:ascii="Times New Roman" w:eastAsia="Arial Unicode MS" w:hAnsi="Times New Roman"/>
                <w:sz w:val="20"/>
                <w:szCs w:val="20"/>
              </w:rPr>
            </w:pPr>
            <w:r w:rsidRPr="007145EF">
              <w:rPr>
                <w:rFonts w:ascii="Times New Roman" w:eastAsia="Arial Unicode MS" w:hAnsi="Times New Roman"/>
                <w:sz w:val="20"/>
                <w:szCs w:val="20"/>
              </w:rPr>
              <w:t>Не предоставление справки.</w:t>
            </w:r>
          </w:p>
          <w:p w:rsidR="00817F5D" w:rsidRPr="007145EF" w:rsidRDefault="00817F5D" w:rsidP="00E00B8C">
            <w:pPr>
              <w:widowControl w:val="0"/>
              <w:spacing w:after="0" w:line="240" w:lineRule="auto"/>
              <w:ind w:left="60"/>
              <w:jc w:val="both"/>
              <w:rPr>
                <w:rFonts w:ascii="Times New Roman" w:eastAsia="Arial Unicode MS" w:hAnsi="Times New Roman" w:cs="Times New Roman"/>
                <w:sz w:val="20"/>
                <w:szCs w:val="20"/>
                <w:lang w:eastAsia="ru-RU"/>
              </w:rPr>
            </w:pPr>
          </w:p>
          <w:p w:rsidR="00817F5D" w:rsidRPr="007145EF" w:rsidRDefault="00817F5D" w:rsidP="00E00B8C">
            <w:pPr>
              <w:pStyle w:val="a7"/>
              <w:widowControl w:val="0"/>
              <w:numPr>
                <w:ilvl w:val="0"/>
                <w:numId w:val="11"/>
              </w:numPr>
              <w:ind w:left="60" w:firstLine="0"/>
              <w:rPr>
                <w:rFonts w:ascii="Times New Roman" w:eastAsia="Arial Unicode MS" w:hAnsi="Times New Roman"/>
                <w:sz w:val="20"/>
                <w:szCs w:val="20"/>
              </w:rPr>
            </w:pPr>
            <w:r w:rsidRPr="007145EF">
              <w:rPr>
                <w:rFonts w:ascii="Times New Roman" w:eastAsia="Arial Unicode MS" w:hAnsi="Times New Roman"/>
                <w:sz w:val="20"/>
                <w:szCs w:val="20"/>
              </w:rPr>
              <w:t>Наличие конфликта интересов и/или связей, носящих характер аффилированности с работниками Заказчика/Организатора закупки, не является основанием для отклонения заявки участника. Указанная информация необходима в целях определения возможности члена закупочной комиссии, эксперта принимать участие в работе закупочной комиссии.</w:t>
            </w: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Pr="002F1EDC" w:rsidRDefault="00817F5D" w:rsidP="00E00B8C">
            <w:pPr>
              <w:widowControl w:val="0"/>
              <w:spacing w:after="0" w:line="240" w:lineRule="auto"/>
              <w:jc w:val="both"/>
              <w:rPr>
                <w:rFonts w:ascii="Times New Roman" w:hAnsi="Times New Roman" w:cs="Times New Roman"/>
                <w:sz w:val="20"/>
                <w:szCs w:val="20"/>
              </w:rPr>
            </w:pPr>
            <w:r w:rsidRPr="002F1EDC">
              <w:rPr>
                <w:rFonts w:ascii="Times New Roman" w:eastAsia="Arial Unicode MS" w:hAnsi="Times New Roman" w:cs="Times New Roman"/>
                <w:sz w:val="20"/>
                <w:szCs w:val="20"/>
              </w:rPr>
              <w:t>Антикоррупционные обязательства</w:t>
            </w:r>
          </w:p>
        </w:tc>
        <w:tc>
          <w:tcPr>
            <w:tcW w:w="632" w:type="pct"/>
            <w:vAlign w:val="center"/>
          </w:tcPr>
          <w:p w:rsidR="00817F5D" w:rsidRPr="002F1EDC" w:rsidRDefault="00817F5D" w:rsidP="00E00B8C">
            <w:pPr>
              <w:widowControl w:val="0"/>
              <w:spacing w:after="0" w:line="240" w:lineRule="auto"/>
              <w:jc w:val="center"/>
              <w:rPr>
                <w:rFonts w:ascii="Times New Roman" w:hAnsi="Times New Roman" w:cs="Times New Roman"/>
                <w:sz w:val="20"/>
                <w:szCs w:val="20"/>
              </w:rPr>
            </w:pPr>
            <w:r w:rsidRPr="002F1EDC">
              <w:rPr>
                <w:rFonts w:ascii="Times New Roman" w:hAnsi="Times New Roman" w:cs="Times New Roman"/>
                <w:sz w:val="20"/>
                <w:szCs w:val="20"/>
              </w:rPr>
              <w:t xml:space="preserve">отборочный </w:t>
            </w:r>
          </w:p>
        </w:tc>
        <w:tc>
          <w:tcPr>
            <w:tcW w:w="948" w:type="pct"/>
            <w:vAlign w:val="center"/>
          </w:tcPr>
          <w:p w:rsidR="00817F5D" w:rsidRPr="002F1EDC" w:rsidRDefault="00817F5D" w:rsidP="00E00B8C">
            <w:pPr>
              <w:widowControl w:val="0"/>
              <w:spacing w:after="0" w:line="240" w:lineRule="auto"/>
              <w:jc w:val="both"/>
              <w:rPr>
                <w:rFonts w:ascii="Times New Roman" w:hAnsi="Times New Roman" w:cs="Times New Roman"/>
                <w:sz w:val="20"/>
                <w:szCs w:val="20"/>
              </w:rPr>
            </w:pPr>
            <w:r w:rsidRPr="002F1EDC">
              <w:rPr>
                <w:rFonts w:ascii="Times New Roman" w:hAnsi="Times New Roman" w:cs="Times New Roman"/>
                <w:sz w:val="20"/>
                <w:szCs w:val="20"/>
              </w:rPr>
              <w:t>Антикоррупционные обязательства по установленной в документации о закупке форме</w:t>
            </w:r>
          </w:p>
        </w:tc>
        <w:tc>
          <w:tcPr>
            <w:tcW w:w="713" w:type="pct"/>
            <w:vAlign w:val="center"/>
          </w:tcPr>
          <w:p w:rsidR="00817F5D" w:rsidRPr="002F1EDC" w:rsidRDefault="00817F5D" w:rsidP="00E00B8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817F5D" w:rsidRPr="002F1EDC" w:rsidRDefault="00817F5D" w:rsidP="00E00B8C">
            <w:pPr>
              <w:widowControl w:val="0"/>
              <w:spacing w:after="0" w:line="240" w:lineRule="auto"/>
              <w:jc w:val="both"/>
              <w:rPr>
                <w:rFonts w:ascii="Times New Roman" w:hAnsi="Times New Roman" w:cs="Times New Roman"/>
                <w:sz w:val="20"/>
                <w:szCs w:val="20"/>
              </w:rPr>
            </w:pPr>
            <w:r w:rsidRPr="002F1EDC">
              <w:rPr>
                <w:rFonts w:ascii="Times New Roman" w:eastAsia="Arial Unicode MS" w:hAnsi="Times New Roman" w:cs="Times New Roman"/>
                <w:sz w:val="20"/>
                <w:szCs w:val="20"/>
              </w:rPr>
              <w:t>Ознакомление участника с требованиями Антикоррупционной политики и выражения согласия с принимаемыми заказчиком антикоррупционными мерами</w:t>
            </w:r>
          </w:p>
        </w:tc>
        <w:tc>
          <w:tcPr>
            <w:tcW w:w="946" w:type="pct"/>
          </w:tcPr>
          <w:p w:rsidR="00817F5D" w:rsidRPr="007145EF" w:rsidRDefault="00817F5D" w:rsidP="00E00B8C">
            <w:pPr>
              <w:widowControl w:val="0"/>
              <w:spacing w:after="0" w:line="240" w:lineRule="auto"/>
              <w:rPr>
                <w:rFonts w:ascii="Times New Roman" w:eastAsia="Arial Unicode MS" w:hAnsi="Times New Roman" w:cs="Times New Roman"/>
                <w:sz w:val="20"/>
                <w:szCs w:val="20"/>
              </w:rPr>
            </w:pPr>
            <w:r w:rsidRPr="007145EF">
              <w:rPr>
                <w:rFonts w:ascii="Times New Roman" w:hAnsi="Times New Roman" w:cs="Times New Roman"/>
                <w:sz w:val="20"/>
                <w:szCs w:val="20"/>
              </w:rPr>
              <w:t>Несоответствие содержания документа и/или его оформления требованиям документации о закупке, непредставление документа.</w:t>
            </w:r>
          </w:p>
        </w:tc>
      </w:tr>
      <w:tr w:rsidR="00817F5D" w:rsidRPr="002F1EDC" w:rsidTr="00E00B8C">
        <w:tc>
          <w:tcPr>
            <w:tcW w:w="160" w:type="pct"/>
            <w:vAlign w:val="center"/>
          </w:tcPr>
          <w:p w:rsidR="00817F5D" w:rsidRPr="002F1EDC" w:rsidRDefault="00817F5D" w:rsidP="00E00B8C">
            <w:pPr>
              <w:pStyle w:val="FTN12"/>
              <w:spacing w:line="240" w:lineRule="auto"/>
              <w:jc w:val="left"/>
              <w:rPr>
                <w:sz w:val="20"/>
                <w:szCs w:val="20"/>
              </w:rPr>
            </w:pPr>
          </w:p>
        </w:tc>
        <w:tc>
          <w:tcPr>
            <w:tcW w:w="698" w:type="pct"/>
            <w:vAlign w:val="center"/>
          </w:tcPr>
          <w:p w:rsidR="00817F5D"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Предоставление информации о цепочке собственников</w:t>
            </w:r>
            <w:r w:rsidRPr="002F1EDC">
              <w:rPr>
                <w:rFonts w:ascii="Times New Roman" w:hAnsi="Times New Roman" w:cs="Times New Roman"/>
                <w:sz w:val="20"/>
                <w:szCs w:val="20"/>
              </w:rPr>
              <w:t xml:space="preserve"> </w:t>
            </w:r>
            <w:r w:rsidRPr="002F1EDC">
              <w:rPr>
                <w:rFonts w:ascii="Times New Roman" w:eastAsia="Arial Unicode MS" w:hAnsi="Times New Roman" w:cs="Times New Roman"/>
                <w:sz w:val="20"/>
                <w:szCs w:val="20"/>
              </w:rPr>
              <w:t>участника закупки, включая бенефициаров (в том числе конечных)</w:t>
            </w:r>
          </w:p>
          <w:p w:rsidR="00817F5D" w:rsidRPr="002F1EDC" w:rsidRDefault="00817F5D" w:rsidP="00E00B8C">
            <w:pPr>
              <w:widowControl w:val="0"/>
              <w:spacing w:after="0" w:line="240" w:lineRule="auto"/>
              <w:rPr>
                <w:rFonts w:ascii="Times New Roman" w:eastAsia="Arial Unicode MS" w:hAnsi="Times New Roman" w:cs="Times New Roman"/>
                <w:sz w:val="20"/>
                <w:szCs w:val="20"/>
              </w:rPr>
            </w:pPr>
            <w:r>
              <w:rPr>
                <w:b/>
                <w:bCs/>
                <w:i/>
                <w:iCs/>
              </w:rPr>
              <w:t>контактное лицо по данному разделу: Фастов Николай Павлович,</w:t>
            </w:r>
            <w:r>
              <w:rPr>
                <w:rFonts w:ascii="Calibri" w:hAnsi="Calibri"/>
              </w:rPr>
              <w:t xml:space="preserve"> </w:t>
            </w:r>
            <w:r>
              <w:rPr>
                <w:b/>
                <w:bCs/>
                <w:i/>
                <w:iCs/>
              </w:rPr>
              <w:t>(3462)77-67-62)</w:t>
            </w:r>
          </w:p>
        </w:tc>
        <w:tc>
          <w:tcPr>
            <w:tcW w:w="632" w:type="pct"/>
            <w:vAlign w:val="center"/>
          </w:tcPr>
          <w:p w:rsidR="00817F5D" w:rsidRPr="002F1EDC" w:rsidRDefault="00817F5D" w:rsidP="00E00B8C">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tcPr>
          <w:p w:rsidR="00817F5D" w:rsidRPr="002170A4" w:rsidRDefault="00817F5D" w:rsidP="00E00B8C">
            <w:pPr>
              <w:widowControl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Информация о цепочке собственников участника закупки</w:t>
            </w:r>
            <w:r w:rsidRPr="002170A4">
              <w:rPr>
                <w:rFonts w:ascii="Times New Roman" w:hAnsi="Times New Roman" w:cs="Times New Roman"/>
                <w:b/>
                <w:bCs/>
                <w:sz w:val="20"/>
                <w:szCs w:val="20"/>
              </w:rPr>
              <w:t xml:space="preserve"> </w:t>
            </w:r>
            <w:r>
              <w:rPr>
                <w:rFonts w:ascii="Times New Roman" w:hAnsi="Times New Roman" w:cs="Times New Roman"/>
                <w:b/>
                <w:bCs/>
                <w:sz w:val="20"/>
                <w:szCs w:val="20"/>
              </w:rPr>
              <w:t>(</w:t>
            </w:r>
            <w:r w:rsidRPr="002170A4">
              <w:rPr>
                <w:rFonts w:ascii="Times New Roman" w:hAnsi="Times New Roman" w:cs="Times New Roman"/>
                <w:b/>
                <w:bCs/>
                <w:sz w:val="20"/>
                <w:szCs w:val="20"/>
              </w:rPr>
              <w:t>членов коллективного Участника/</w:t>
            </w:r>
            <w:r w:rsidRPr="002170A4">
              <w:rPr>
                <w:rFonts w:ascii="Times New Roman" w:hAnsi="Times New Roman" w:cs="Times New Roman"/>
                <w:sz w:val="20"/>
                <w:szCs w:val="20"/>
              </w:rPr>
              <w:t xml:space="preserve"> </w:t>
            </w:r>
            <w:r w:rsidRPr="002170A4">
              <w:rPr>
                <w:rFonts w:ascii="Times New Roman" w:hAnsi="Times New Roman" w:cs="Times New Roman"/>
                <w:b/>
                <w:bCs/>
                <w:sz w:val="20"/>
                <w:szCs w:val="20"/>
              </w:rPr>
              <w:t>субподрядчиков (соисполнителей, субпоставщиков):</w:t>
            </w:r>
          </w:p>
          <w:p w:rsidR="00817F5D" w:rsidRPr="002170A4" w:rsidRDefault="00817F5D" w:rsidP="00E00B8C">
            <w:pPr>
              <w:widowControl w:val="0"/>
              <w:spacing w:after="0" w:line="240" w:lineRule="auto"/>
              <w:rPr>
                <w:rFonts w:ascii="Times New Roman" w:hAnsi="Times New Roman" w:cs="Times New Roman"/>
                <w:b/>
                <w:bCs/>
                <w:sz w:val="20"/>
                <w:szCs w:val="20"/>
              </w:rPr>
            </w:pPr>
            <w:r w:rsidRPr="002170A4">
              <w:rPr>
                <w:rFonts w:ascii="Times New Roman" w:hAnsi="Times New Roman" w:cs="Times New Roman"/>
                <w:b/>
                <w:bCs/>
                <w:sz w:val="20"/>
                <w:szCs w:val="20"/>
              </w:rPr>
              <w:t>Для Участника закупки / членов коллективного Участника/</w:t>
            </w:r>
            <w:r w:rsidRPr="002170A4">
              <w:rPr>
                <w:rFonts w:ascii="Times New Roman" w:hAnsi="Times New Roman" w:cs="Times New Roman"/>
                <w:sz w:val="20"/>
                <w:szCs w:val="20"/>
              </w:rPr>
              <w:t xml:space="preserve"> </w:t>
            </w:r>
            <w:r w:rsidRPr="002170A4">
              <w:rPr>
                <w:rFonts w:ascii="Times New Roman" w:hAnsi="Times New Roman" w:cs="Times New Roman"/>
                <w:b/>
                <w:bCs/>
                <w:sz w:val="20"/>
                <w:szCs w:val="20"/>
              </w:rPr>
              <w:t>субподрядчиков (соисполнителей, субпоставщиков):</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Учредительные документы в действующей редакции – Устав, Положение и др.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 xml:space="preserve">Для юридических лиц - Свидетельство о государственной регистрации либо Лист записи Единого государственного реестра юридических лиц.  </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Для индивидуальных предпринимателей - Свидетельство о государственной регистрации данного лица в качестве индивидуального предпринимателя либо Лист записи Единого государственного реестра индивидуальных предпринимателей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Свидетельство о постановке на учет в налоговом органе индивидуального предпринимателя, юридического лица, образованного в соответствии с законодательством Российской Федерации по месту нахождения на территории РФ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Протокол заседания совета директоров (наблюдательного совета/общего собрания акционеров/участников) либо выписка из протокола / решение учредителя об избрании / назначении исполнительного органа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Список лиц, зарегистрированных в реестре акционеров с указанием доли владения в процентах (для акционерных обществ), выданная не ранее, чем за 30 календарных дней до даты размещения извещения о закупке (сканкопия) *</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в отношении контрагентов, являющихся зарубежными публичными компаниями мирового уровня, а также акционерных обществ, чьи акции котируются на биржах, либо обществами с числом акционеров более 50 указываются данные о бенефициарах (в том числе конечных) и акционерах, владеющих более 5 %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необходимо указать общую информацию о количестве таких акционеров.</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xml:space="preserve">-Согласие на обработку персональных данных руководителя с подписью субъекта ПДн по форме, установленной в Закупочной документации (сканкопия с оригинала); </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Персональные данные субъектов ПДн:</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1. паспорт или иной документ, содержащий паспортные данные (серия и номер, кем и когда выдан, место регистрации) физического лица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2. свидетельство о постановке на учет в налоговом органе физического лица (ИНН) или иной документ, содержащий номер ИНН физического лица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BA11ED">
              <w:rPr>
                <w:rFonts w:ascii="Times New Roman" w:hAnsi="Times New Roman" w:cs="Times New Roman"/>
                <w:sz w:val="20"/>
                <w:szCs w:val="20"/>
              </w:rPr>
              <w:t>-</w:t>
            </w:r>
            <w:r>
              <w:rPr>
                <w:rFonts w:ascii="Times New Roman" w:hAnsi="Times New Roman" w:cs="Times New Roman"/>
                <w:sz w:val="20"/>
                <w:szCs w:val="20"/>
              </w:rPr>
              <w:t xml:space="preserve"> </w:t>
            </w:r>
            <w:r w:rsidRPr="00BA11ED">
              <w:rPr>
                <w:rFonts w:ascii="Times New Roman" w:hAnsi="Times New Roman" w:cs="Times New Roman"/>
                <w:sz w:val="20"/>
                <w:szCs w:val="20"/>
              </w:rPr>
              <w:t>Справка о цепочке собственников, включая бенефициаров (в том числе конечных) (сканкопия и в формате Office Excel) (приложение ___ к Конкурсной (Закупочной) документации);</w:t>
            </w:r>
          </w:p>
          <w:p w:rsidR="00817F5D" w:rsidRPr="002170A4" w:rsidRDefault="00817F5D" w:rsidP="00E00B8C">
            <w:pPr>
              <w:widowControl w:val="0"/>
              <w:spacing w:after="0" w:line="240" w:lineRule="auto"/>
              <w:rPr>
                <w:rFonts w:ascii="Times New Roman" w:hAnsi="Times New Roman" w:cs="Times New Roman"/>
                <w:b/>
                <w:bCs/>
                <w:sz w:val="20"/>
                <w:szCs w:val="20"/>
              </w:rPr>
            </w:pPr>
            <w:r w:rsidRPr="002170A4">
              <w:rPr>
                <w:rFonts w:ascii="Times New Roman" w:hAnsi="Times New Roman" w:cs="Times New Roman"/>
                <w:b/>
                <w:bCs/>
                <w:sz w:val="20"/>
                <w:szCs w:val="20"/>
              </w:rPr>
              <w:t>Для всей цепочки собственников (учредители, акционеры) и бенефициаров (в том числе конечных) Участника закупки/членов коллективного участника/ субподрядчиков (соисполнителей, субпоставщиков):</w:t>
            </w:r>
          </w:p>
          <w:p w:rsidR="00817F5D" w:rsidRPr="002170A4" w:rsidRDefault="00817F5D" w:rsidP="00E00B8C">
            <w:pPr>
              <w:widowControl w:val="0"/>
              <w:spacing w:after="0" w:line="240" w:lineRule="auto"/>
              <w:rPr>
                <w:rFonts w:ascii="Times New Roman" w:hAnsi="Times New Roman" w:cs="Times New Roman"/>
                <w:b/>
                <w:bCs/>
                <w:sz w:val="20"/>
                <w:szCs w:val="20"/>
              </w:rPr>
            </w:pPr>
            <w:r w:rsidRPr="002170A4">
              <w:rPr>
                <w:rFonts w:ascii="Times New Roman" w:hAnsi="Times New Roman" w:cs="Times New Roman"/>
                <w:b/>
                <w:bCs/>
                <w:sz w:val="20"/>
                <w:szCs w:val="20"/>
              </w:rPr>
              <w:t>Для юридических лиц:</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Учредительные документы в действующей редакции – Устав, Положение и др.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начала срока подачи заявок на участие в закупке. *(сканкопия или Выписка в форме электронного документа, подписанного усиленной квалифицированной электронной подписью налогового органа в порядке, установленном законодательством РФ). </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Выписка из ЕГРЮЛ/ЕГРИП должна содержать актуальные сведения о юридическом лице/индивидуальном предпринимателе.</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-Протокол заседания совета директоров (наблюдательного совета/общего собрания акционеров/участников) либо выписка из протокола/ решение учредителя об избрании / назначении исполнительного органа (сканкопия)</w:t>
            </w:r>
          </w:p>
          <w:p w:rsidR="00817F5D" w:rsidRPr="002170A4" w:rsidRDefault="00817F5D" w:rsidP="00E00B8C">
            <w:pPr>
              <w:widowControl w:val="0"/>
              <w:spacing w:after="0" w:line="240" w:lineRule="auto"/>
              <w:rPr>
                <w:rFonts w:ascii="Times New Roman" w:hAnsi="Times New Roman" w:cs="Times New Roman"/>
                <w:sz w:val="20"/>
                <w:szCs w:val="20"/>
              </w:rPr>
            </w:pP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Список лиц, зарегистрированных в реестре акционеров с указанием доли владения в процентах (для акционерных обществ), выданная не ранее, чем за 30 календарных дней до даты размещения извещения о закупке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 В отношении контрагентов являющихся зарубежными публичными компаниями мирового уровня, а также акционерных обществ, чьи акции котируются на биржах, либо обществами с числом акционеров более 50 указываются данные о бенефициарах (в том числе конечных) и акционерах, владеющих более 5 %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 необходимо указать общую информацию о количестве таких акционеров.</w:t>
            </w:r>
          </w:p>
          <w:p w:rsidR="00817F5D" w:rsidRPr="002170A4" w:rsidRDefault="00817F5D" w:rsidP="00E00B8C">
            <w:pPr>
              <w:widowControl w:val="0"/>
              <w:spacing w:after="0" w:line="240" w:lineRule="auto"/>
              <w:rPr>
                <w:rFonts w:ascii="Times New Roman" w:hAnsi="Times New Roman" w:cs="Times New Roman"/>
                <w:sz w:val="20"/>
                <w:szCs w:val="20"/>
              </w:rPr>
            </w:pP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Согласие на обработку персональных данных физических лиц (руководителей, учредителей, участников, акционеров) с подписью субъекта ПДн по форме, установленной в Закупочной документации (сканкопия с оригинала)</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Персональные данные субъектов ПДн:</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1. паспорт или иной документ, содержащий паспортные данные (серия и номер, кем и когда выдан, место регистрации) физического лица (сканкопия)</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2. свидетельство о постановке на учет в налоговом органе физического лица (ИНН) или иной документ, содержащий номер ИНН физического лица (сканкопия)</w:t>
            </w:r>
          </w:p>
          <w:p w:rsidR="00817F5D" w:rsidRPr="002170A4" w:rsidRDefault="00817F5D" w:rsidP="00E00B8C">
            <w:pPr>
              <w:widowControl w:val="0"/>
              <w:spacing w:after="0" w:line="240" w:lineRule="auto"/>
              <w:rPr>
                <w:rFonts w:ascii="Times New Roman" w:hAnsi="Times New Roman" w:cs="Times New Roman"/>
                <w:b/>
                <w:bCs/>
                <w:sz w:val="20"/>
                <w:szCs w:val="20"/>
              </w:rPr>
            </w:pPr>
            <w:r w:rsidRPr="002170A4">
              <w:rPr>
                <w:rFonts w:ascii="Times New Roman" w:hAnsi="Times New Roman" w:cs="Times New Roman"/>
                <w:b/>
                <w:bCs/>
                <w:sz w:val="20"/>
                <w:szCs w:val="20"/>
              </w:rPr>
              <w:t>Для физических лиц:</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Согласие на обработку персональных данных физических лиц (учредителей, участников, акционеров) с подписью субъекта ПДн по форме, установленной в Закупочной документации (сканкопия с оригинала)</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w:t>
            </w:r>
            <w:r>
              <w:rPr>
                <w:rFonts w:ascii="Times New Roman" w:hAnsi="Times New Roman" w:cs="Times New Roman"/>
                <w:sz w:val="20"/>
                <w:szCs w:val="20"/>
              </w:rPr>
              <w:t xml:space="preserve"> </w:t>
            </w:r>
            <w:r w:rsidRPr="002170A4">
              <w:rPr>
                <w:rFonts w:ascii="Times New Roman" w:hAnsi="Times New Roman" w:cs="Times New Roman"/>
                <w:sz w:val="20"/>
                <w:szCs w:val="20"/>
              </w:rPr>
              <w:t>Персональные данные субъектов ПДн:</w:t>
            </w:r>
          </w:p>
          <w:p w:rsidR="00817F5D" w:rsidRPr="002170A4" w:rsidRDefault="00817F5D" w:rsidP="00E00B8C">
            <w:pPr>
              <w:widowControl w:val="0"/>
              <w:spacing w:after="0" w:line="240" w:lineRule="auto"/>
              <w:rPr>
                <w:rFonts w:ascii="Times New Roman" w:hAnsi="Times New Roman" w:cs="Times New Roman"/>
                <w:sz w:val="20"/>
                <w:szCs w:val="20"/>
              </w:rPr>
            </w:pPr>
            <w:r w:rsidRPr="002170A4">
              <w:rPr>
                <w:rFonts w:ascii="Times New Roman" w:hAnsi="Times New Roman" w:cs="Times New Roman"/>
                <w:sz w:val="20"/>
                <w:szCs w:val="20"/>
              </w:rPr>
              <w:t>1. паспорт или иной документ, содержащий паспортные данные (серия и номер, кем и когда выдан, место регистрации) физического лица (сканкопия);</w:t>
            </w:r>
          </w:p>
          <w:p w:rsidR="00817F5D" w:rsidRPr="002170A4" w:rsidRDefault="00817F5D" w:rsidP="00E00B8C">
            <w:pPr>
              <w:widowControl w:val="0"/>
              <w:spacing w:after="0" w:line="240" w:lineRule="auto"/>
              <w:rPr>
                <w:rFonts w:ascii="Times New Roman" w:eastAsia="Arial Unicode MS" w:hAnsi="Times New Roman" w:cs="Times New Roman"/>
                <w:sz w:val="20"/>
                <w:szCs w:val="20"/>
              </w:rPr>
            </w:pPr>
            <w:r w:rsidRPr="002170A4">
              <w:rPr>
                <w:rFonts w:ascii="Times New Roman" w:hAnsi="Times New Roman" w:cs="Times New Roman"/>
                <w:sz w:val="20"/>
                <w:szCs w:val="20"/>
              </w:rPr>
              <w:t>2. свидетельство о постановке на учет в налоговом органе физического лица (ИНН) или иной документ, содержащий номер ИНН физического лица (сканкопия)</w:t>
            </w:r>
          </w:p>
        </w:tc>
        <w:tc>
          <w:tcPr>
            <w:tcW w:w="713" w:type="pct"/>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r w:rsidRPr="002F1EDC">
              <w:rPr>
                <w:rFonts w:ascii="Times New Roman" w:hAnsi="Times New Roman" w:cs="Times New Roman"/>
                <w:bCs/>
                <w:sz w:val="20"/>
                <w:szCs w:val="20"/>
              </w:rPr>
              <w:t>субподрядчик (соисполнитель/субпоставщик)</w:t>
            </w:r>
            <w:r w:rsidRPr="002F1EDC">
              <w:rPr>
                <w:rFonts w:ascii="Times New Roman" w:eastAsia="Arial Unicode MS" w:hAnsi="Times New Roman" w:cs="Times New Roman"/>
                <w:sz w:val="20"/>
                <w:szCs w:val="20"/>
              </w:rPr>
              <w:t xml:space="preserve"> / член коллективного участника</w:t>
            </w:r>
          </w:p>
        </w:tc>
        <w:tc>
          <w:tcPr>
            <w:tcW w:w="903" w:type="pct"/>
            <w:vAlign w:val="center"/>
          </w:tcPr>
          <w:p w:rsidR="00817F5D" w:rsidRPr="002F1EDC" w:rsidRDefault="00817F5D" w:rsidP="00E00B8C">
            <w:pPr>
              <w:widowControl w:val="0"/>
              <w:spacing w:after="0" w:line="240" w:lineRule="auto"/>
              <w:rPr>
                <w:rFonts w:ascii="Times New Roman" w:hAnsi="Times New Roman" w:cs="Times New Roman"/>
                <w:b/>
                <w:sz w:val="20"/>
                <w:szCs w:val="20"/>
              </w:rPr>
            </w:pPr>
            <w:r w:rsidRPr="002F1EDC">
              <w:rPr>
                <w:rFonts w:ascii="Times New Roman" w:eastAsia="Arial Unicode MS" w:hAnsi="Times New Roman" w:cs="Times New Roman"/>
                <w:sz w:val="20"/>
                <w:szCs w:val="20"/>
              </w:rPr>
              <w:t>Наличие и полнота информации о</w:t>
            </w:r>
            <w:r w:rsidRPr="002F1EDC">
              <w:rPr>
                <w:rFonts w:ascii="Times New Roman" w:hAnsi="Times New Roman" w:cs="Times New Roman"/>
                <w:sz w:val="20"/>
                <w:szCs w:val="20"/>
              </w:rPr>
              <w:t xml:space="preserve"> цепочке собственников участника закупки, включая бенефициаров (в том числе конечных</w:t>
            </w:r>
            <w:r w:rsidRPr="002F1EDC">
              <w:rPr>
                <w:rFonts w:ascii="Times New Roman" w:hAnsi="Times New Roman" w:cs="Times New Roman"/>
                <w:b/>
                <w:sz w:val="20"/>
                <w:szCs w:val="20"/>
              </w:rPr>
              <w:t>)</w:t>
            </w:r>
          </w:p>
          <w:p w:rsidR="00817F5D" w:rsidRPr="002F1EDC" w:rsidRDefault="00817F5D" w:rsidP="00E00B8C">
            <w:pPr>
              <w:widowControl w:val="0"/>
              <w:spacing w:after="0" w:line="240" w:lineRule="auto"/>
              <w:rPr>
                <w:rFonts w:ascii="Times New Roman" w:hAnsi="Times New Roman" w:cs="Times New Roman"/>
                <w:b/>
                <w:sz w:val="20"/>
                <w:szCs w:val="20"/>
              </w:rPr>
            </w:pPr>
          </w:p>
          <w:p w:rsidR="00817F5D" w:rsidRPr="002F1EDC" w:rsidRDefault="00817F5D" w:rsidP="00E00B8C">
            <w:pPr>
              <w:widowControl w:val="0"/>
              <w:spacing w:after="0" w:line="240" w:lineRule="auto"/>
              <w:rPr>
                <w:rFonts w:ascii="Times New Roman" w:eastAsia="Arial Unicode MS" w:hAnsi="Times New Roman" w:cs="Times New Roman"/>
                <w:sz w:val="20"/>
                <w:szCs w:val="20"/>
              </w:rPr>
            </w:pPr>
          </w:p>
        </w:tc>
        <w:tc>
          <w:tcPr>
            <w:tcW w:w="946" w:type="pct"/>
            <w:vAlign w:val="center"/>
          </w:tcPr>
          <w:p w:rsidR="00817F5D" w:rsidRPr="002F1EDC" w:rsidRDefault="00817F5D" w:rsidP="00E00B8C">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t>Непредставление сведений/документов, либо неполное или недостоверное представление сведений о цепочке собственников</w:t>
            </w:r>
          </w:p>
        </w:tc>
      </w:tr>
    </w:tbl>
    <w:p w:rsidR="006C0596" w:rsidRPr="002F1EDC" w:rsidRDefault="006C0596" w:rsidP="002F1EDC">
      <w:pPr>
        <w:pStyle w:val="FTN12"/>
        <w:numPr>
          <w:ilvl w:val="0"/>
          <w:numId w:val="0"/>
        </w:numPr>
        <w:spacing w:line="240" w:lineRule="auto"/>
        <w:ind w:left="-284" w:right="-601" w:firstLine="710"/>
        <w:jc w:val="left"/>
        <w:rPr>
          <w:sz w:val="20"/>
          <w:szCs w:val="20"/>
        </w:rPr>
      </w:pPr>
    </w:p>
    <w:p w:rsidR="00907920" w:rsidRDefault="00907920" w:rsidP="00907920">
      <w:pPr>
        <w:spacing w:after="0" w:line="240" w:lineRule="auto"/>
        <w:rPr>
          <w:rFonts w:ascii="Times New Roman" w:hAnsi="Times New Roman" w:cs="Times New Roman"/>
          <w:b/>
          <w:sz w:val="24"/>
          <w:szCs w:val="20"/>
        </w:rPr>
      </w:pPr>
    </w:p>
    <w:p w:rsidR="000D5F70" w:rsidRDefault="000D5F70" w:rsidP="00907920">
      <w:pPr>
        <w:spacing w:after="0" w:line="240" w:lineRule="auto"/>
        <w:rPr>
          <w:rFonts w:ascii="Times New Roman" w:hAnsi="Times New Roman" w:cs="Times New Roman"/>
          <w:b/>
          <w:sz w:val="24"/>
          <w:szCs w:val="20"/>
        </w:rPr>
      </w:pPr>
    </w:p>
    <w:p w:rsidR="003C3BE3" w:rsidRDefault="003C3BE3" w:rsidP="00907920">
      <w:pPr>
        <w:spacing w:after="0" w:line="240" w:lineRule="auto"/>
        <w:rPr>
          <w:rFonts w:ascii="Times New Roman" w:hAnsi="Times New Roman" w:cs="Times New Roman"/>
          <w:b/>
          <w:sz w:val="24"/>
          <w:szCs w:val="20"/>
        </w:rPr>
      </w:pPr>
    </w:p>
    <w:p w:rsidR="003C3BE3" w:rsidRDefault="003C3BE3" w:rsidP="00907920">
      <w:pPr>
        <w:spacing w:after="0" w:line="240" w:lineRule="auto"/>
        <w:rPr>
          <w:rFonts w:ascii="Times New Roman" w:hAnsi="Times New Roman" w:cs="Times New Roman"/>
          <w:b/>
          <w:sz w:val="24"/>
          <w:szCs w:val="20"/>
        </w:rPr>
      </w:pPr>
    </w:p>
    <w:p w:rsidR="000D5F70" w:rsidRDefault="000D5F70" w:rsidP="00907920">
      <w:pPr>
        <w:spacing w:after="0" w:line="240" w:lineRule="auto"/>
        <w:rPr>
          <w:rFonts w:ascii="Times New Roman" w:hAnsi="Times New Roman" w:cs="Times New Roman"/>
          <w:b/>
          <w:sz w:val="24"/>
          <w:szCs w:val="20"/>
        </w:rPr>
      </w:pPr>
    </w:p>
    <w:p w:rsidR="00907920" w:rsidRPr="00E04248" w:rsidRDefault="004C363F" w:rsidP="00E04248">
      <w:pPr>
        <w:keepLines/>
        <w:spacing w:before="120" w:after="120"/>
        <w:contextualSpacing/>
        <w:rPr>
          <w:rFonts w:ascii="Times New Roman" w:hAnsi="Times New Roman" w:cs="Times New Roman"/>
          <w:b/>
          <w:sz w:val="28"/>
        </w:rPr>
      </w:pPr>
      <w:r w:rsidRPr="00E04248">
        <w:rPr>
          <w:rFonts w:ascii="Times New Roman" w:hAnsi="Times New Roman" w:cs="Times New Roman"/>
          <w:b/>
          <w:sz w:val="28"/>
        </w:rPr>
        <w:t>Требования к участникам закупки. Ценовое предложение</w:t>
      </w:r>
    </w:p>
    <w:tbl>
      <w:tblPr>
        <w:tblStyle w:val="a3"/>
        <w:tblW w:w="4955" w:type="pct"/>
        <w:tblLayout w:type="fixed"/>
        <w:tblCellMar>
          <w:top w:w="57" w:type="dxa"/>
          <w:bottom w:w="57" w:type="dxa"/>
        </w:tblCellMar>
        <w:tblLook w:val="04A0" w:firstRow="1" w:lastRow="0" w:firstColumn="1" w:lastColumn="0" w:noHBand="0" w:noVBand="1"/>
      </w:tblPr>
      <w:tblGrid>
        <w:gridCol w:w="502"/>
        <w:gridCol w:w="2191"/>
        <w:gridCol w:w="1984"/>
        <w:gridCol w:w="2975"/>
        <w:gridCol w:w="2238"/>
        <w:gridCol w:w="2834"/>
        <w:gridCol w:w="2969"/>
      </w:tblGrid>
      <w:tr w:rsidR="004C363F" w:rsidRPr="002F1EDC" w:rsidTr="00E00B8C">
        <w:trPr>
          <w:cantSplit/>
          <w:trHeight w:val="1062"/>
          <w:tblHeader/>
        </w:trPr>
        <w:tc>
          <w:tcPr>
            <w:tcW w:w="160" w:type="pct"/>
            <w:vAlign w:val="center"/>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w:t>
            </w:r>
          </w:p>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п/п</w:t>
            </w:r>
          </w:p>
        </w:tc>
        <w:tc>
          <w:tcPr>
            <w:tcW w:w="698" w:type="pct"/>
            <w:vAlign w:val="center"/>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Критерий/</w:t>
            </w:r>
            <w:r>
              <w:rPr>
                <w:rFonts w:ascii="Times New Roman" w:hAnsi="Times New Roman" w:cs="Times New Roman"/>
                <w:b/>
                <w:sz w:val="20"/>
                <w:szCs w:val="20"/>
              </w:rPr>
              <w:t xml:space="preserve"> </w:t>
            </w:r>
            <w:r w:rsidRPr="002F1EDC">
              <w:rPr>
                <w:rFonts w:ascii="Times New Roman" w:hAnsi="Times New Roman" w:cs="Times New Roman"/>
                <w:b/>
                <w:sz w:val="20"/>
                <w:szCs w:val="20"/>
              </w:rPr>
              <w:t>подкритерий</w:t>
            </w:r>
          </w:p>
        </w:tc>
        <w:tc>
          <w:tcPr>
            <w:tcW w:w="632" w:type="pct"/>
            <w:vAlign w:val="center"/>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Применяемость (отборочный/</w:t>
            </w:r>
          </w:p>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справочно)</w:t>
            </w:r>
          </w:p>
        </w:tc>
        <w:tc>
          <w:tcPr>
            <w:tcW w:w="948" w:type="pct"/>
            <w:vAlign w:val="center"/>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 содержащий сведения для рассмотрения и оценки по критерию.</w:t>
            </w:r>
          </w:p>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Требования к оформлению документа</w:t>
            </w:r>
          </w:p>
        </w:tc>
        <w:tc>
          <w:tcPr>
            <w:tcW w:w="713" w:type="pct"/>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Кем предоставляется</w:t>
            </w:r>
          </w:p>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документ</w:t>
            </w:r>
          </w:p>
        </w:tc>
        <w:tc>
          <w:tcPr>
            <w:tcW w:w="903" w:type="pct"/>
            <w:vAlign w:val="center"/>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Сведения, проверяемые в документе</w:t>
            </w:r>
          </w:p>
        </w:tc>
        <w:tc>
          <w:tcPr>
            <w:tcW w:w="946" w:type="pct"/>
            <w:vAlign w:val="center"/>
          </w:tcPr>
          <w:p w:rsidR="004C363F" w:rsidRPr="002F1EDC" w:rsidRDefault="004C363F" w:rsidP="00E00B8C">
            <w:pPr>
              <w:widowControl w:val="0"/>
              <w:spacing w:after="0" w:line="240" w:lineRule="auto"/>
              <w:rPr>
                <w:rFonts w:ascii="Times New Roman" w:hAnsi="Times New Roman" w:cs="Times New Roman"/>
                <w:b/>
                <w:sz w:val="20"/>
                <w:szCs w:val="20"/>
              </w:rPr>
            </w:pPr>
            <w:r w:rsidRPr="002F1EDC">
              <w:rPr>
                <w:rFonts w:ascii="Times New Roman" w:hAnsi="Times New Roman" w:cs="Times New Roman"/>
                <w:b/>
                <w:sz w:val="20"/>
                <w:szCs w:val="20"/>
              </w:rPr>
              <w:t>Параметры признания несоответствия заявки установленному требованию, либо несоответствия документа установленным требованиям</w:t>
            </w:r>
          </w:p>
        </w:tc>
      </w:tr>
      <w:tr w:rsidR="004C363F" w:rsidRPr="002F1EDC" w:rsidTr="00E00B8C">
        <w:tc>
          <w:tcPr>
            <w:tcW w:w="160" w:type="pct"/>
            <w:vAlign w:val="center"/>
          </w:tcPr>
          <w:p w:rsidR="004C363F" w:rsidRPr="004C363F" w:rsidRDefault="004C363F" w:rsidP="004C363F">
            <w:pPr>
              <w:pStyle w:val="FTN12"/>
              <w:numPr>
                <w:ilvl w:val="0"/>
                <w:numId w:val="17"/>
              </w:numPr>
              <w:spacing w:line="240" w:lineRule="auto"/>
              <w:jc w:val="left"/>
              <w:rPr>
                <w:sz w:val="20"/>
                <w:szCs w:val="20"/>
              </w:rPr>
            </w:pPr>
          </w:p>
        </w:tc>
        <w:tc>
          <w:tcPr>
            <w:tcW w:w="698" w:type="pct"/>
            <w:vAlign w:val="center"/>
          </w:tcPr>
          <w:p w:rsidR="004C363F" w:rsidRPr="002F1EDC" w:rsidRDefault="004C363F" w:rsidP="004C363F">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Не превышение цены заявки объявленной начальной (максимальной) цены лота</w:t>
            </w:r>
          </w:p>
        </w:tc>
        <w:tc>
          <w:tcPr>
            <w:tcW w:w="632" w:type="pct"/>
            <w:vAlign w:val="center"/>
          </w:tcPr>
          <w:p w:rsidR="004C363F" w:rsidRPr="002F1EDC" w:rsidRDefault="004C363F" w:rsidP="004C363F">
            <w:pPr>
              <w:widowControl w:val="0"/>
              <w:spacing w:after="0" w:line="240" w:lineRule="auto"/>
              <w:rPr>
                <w:rFonts w:ascii="Times New Roman" w:hAnsi="Times New Roman" w:cs="Times New Roman"/>
                <w:sz w:val="20"/>
                <w:szCs w:val="20"/>
              </w:rPr>
            </w:pPr>
            <w:r w:rsidRPr="002F1EDC">
              <w:rPr>
                <w:rFonts w:ascii="Times New Roman" w:hAnsi="Times New Roman" w:cs="Times New Roman"/>
                <w:sz w:val="20"/>
                <w:szCs w:val="20"/>
              </w:rPr>
              <w:t>отборочный</w:t>
            </w:r>
          </w:p>
        </w:tc>
        <w:tc>
          <w:tcPr>
            <w:tcW w:w="948" w:type="pct"/>
            <w:vAlign w:val="center"/>
          </w:tcPr>
          <w:p w:rsidR="004C363F" w:rsidRPr="002F1EDC" w:rsidRDefault="004C363F" w:rsidP="004C363F">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 xml:space="preserve">Письмо о подаче оферты/заявка участника </w:t>
            </w:r>
          </w:p>
        </w:tc>
        <w:tc>
          <w:tcPr>
            <w:tcW w:w="713" w:type="pct"/>
          </w:tcPr>
          <w:p w:rsidR="004C363F" w:rsidRPr="002F1EDC" w:rsidRDefault="004C363F" w:rsidP="004C363F">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Участник</w:t>
            </w:r>
          </w:p>
        </w:tc>
        <w:tc>
          <w:tcPr>
            <w:tcW w:w="903" w:type="pct"/>
            <w:vAlign w:val="center"/>
          </w:tcPr>
          <w:p w:rsidR="004C363F" w:rsidRPr="002F1EDC" w:rsidRDefault="004C363F" w:rsidP="004C363F">
            <w:pPr>
              <w:widowControl w:val="0"/>
              <w:spacing w:after="0" w:line="240" w:lineRule="auto"/>
              <w:rPr>
                <w:rFonts w:ascii="Times New Roman" w:eastAsia="Arial Unicode MS" w:hAnsi="Times New Roman" w:cs="Times New Roman"/>
                <w:sz w:val="20"/>
                <w:szCs w:val="20"/>
              </w:rPr>
            </w:pPr>
            <w:r w:rsidRPr="002F1EDC">
              <w:rPr>
                <w:rFonts w:ascii="Times New Roman" w:hAnsi="Times New Roman" w:cs="Times New Roman"/>
                <w:sz w:val="20"/>
                <w:szCs w:val="20"/>
              </w:rPr>
              <w:t>Цена заявки</w:t>
            </w:r>
            <w:r w:rsidRPr="002F1EDC">
              <w:rPr>
                <w:rFonts w:ascii="Times New Roman" w:eastAsia="Arial Unicode MS" w:hAnsi="Times New Roman" w:cs="Times New Roman"/>
                <w:sz w:val="20"/>
                <w:szCs w:val="20"/>
              </w:rPr>
              <w:t xml:space="preserve"> </w:t>
            </w:r>
          </w:p>
          <w:p w:rsidR="004C363F" w:rsidRPr="002F1EDC" w:rsidRDefault="004C363F" w:rsidP="004C363F">
            <w:pPr>
              <w:widowControl w:val="0"/>
              <w:spacing w:after="0" w:line="240" w:lineRule="auto"/>
              <w:rPr>
                <w:rFonts w:ascii="Times New Roman" w:hAnsi="Times New Roman" w:cs="Times New Roman"/>
                <w:sz w:val="20"/>
                <w:szCs w:val="20"/>
              </w:rPr>
            </w:pPr>
            <w:r w:rsidRPr="002F1EDC">
              <w:rPr>
                <w:rFonts w:ascii="Times New Roman" w:eastAsia="Arial Unicode MS" w:hAnsi="Times New Roman" w:cs="Times New Roman"/>
                <w:sz w:val="20"/>
                <w:szCs w:val="20"/>
              </w:rPr>
              <w:t xml:space="preserve">В извещении о закупке и (или) документации о закупке устанавливается начальная (максимальная) цена договора с учетом НДС и начальная (максимальная) цена договора без учета НДС. В случае, если участник закупки находится на упрощенной системе налогообложения либо товары/работы/услуги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 </w:t>
            </w:r>
            <w:r w:rsidRPr="002F1EDC">
              <w:rPr>
                <w:rFonts w:ascii="Times New Roman" w:eastAsia="Arial Unicode MS" w:hAnsi="Times New Roman" w:cs="Times New Roman"/>
                <w:b/>
                <w:sz w:val="20"/>
                <w:szCs w:val="20"/>
              </w:rPr>
              <w:t>Для целей оценки заявок по ценовому критерию применяются ценовые предложения участников закупки без НДС.</w:t>
            </w:r>
            <w:r w:rsidRPr="002F1EDC">
              <w:rPr>
                <w:rFonts w:ascii="Times New Roman" w:hAnsi="Times New Roman" w:cs="Times New Roman"/>
                <w:sz w:val="20"/>
                <w:szCs w:val="20"/>
              </w:rPr>
              <w:t xml:space="preserve"> </w:t>
            </w:r>
          </w:p>
        </w:tc>
        <w:tc>
          <w:tcPr>
            <w:tcW w:w="946" w:type="pct"/>
            <w:vAlign w:val="center"/>
          </w:tcPr>
          <w:p w:rsidR="004C363F" w:rsidRPr="002F1EDC" w:rsidRDefault="004C363F" w:rsidP="004C363F">
            <w:pPr>
              <w:widowControl w:val="0"/>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 xml:space="preserve">Превышение цены заявки, объявленной начальной (максимальной) цены лота. </w:t>
            </w:r>
          </w:p>
          <w:p w:rsidR="004C363F" w:rsidRPr="002F1EDC" w:rsidRDefault="004C363F" w:rsidP="004C363F">
            <w:pPr>
              <w:widowControl w:val="0"/>
              <w:spacing w:after="0" w:line="240" w:lineRule="auto"/>
              <w:rPr>
                <w:rFonts w:ascii="Times New Roman" w:hAnsi="Times New Roman" w:cs="Times New Roman"/>
                <w:sz w:val="20"/>
                <w:szCs w:val="20"/>
              </w:rPr>
            </w:pPr>
          </w:p>
        </w:tc>
      </w:tr>
      <w:tr w:rsidR="00E00B8C" w:rsidRPr="002F1EDC" w:rsidTr="00E00B8C">
        <w:tc>
          <w:tcPr>
            <w:tcW w:w="160" w:type="pct"/>
            <w:vAlign w:val="center"/>
          </w:tcPr>
          <w:p w:rsidR="00E00B8C" w:rsidRPr="004C363F" w:rsidRDefault="00E00B8C" w:rsidP="00E00B8C">
            <w:pPr>
              <w:pStyle w:val="FTN12"/>
              <w:numPr>
                <w:ilvl w:val="0"/>
                <w:numId w:val="17"/>
              </w:numPr>
              <w:spacing w:line="240" w:lineRule="auto"/>
              <w:jc w:val="left"/>
              <w:rPr>
                <w:sz w:val="20"/>
                <w:szCs w:val="20"/>
              </w:rPr>
            </w:pPr>
          </w:p>
        </w:tc>
        <w:tc>
          <w:tcPr>
            <w:tcW w:w="698" w:type="pct"/>
            <w:vAlign w:val="center"/>
          </w:tcPr>
          <w:p w:rsidR="00E00B8C" w:rsidRDefault="00E00B8C" w:rsidP="00E00B8C">
            <w:pPr>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Коммерческое предложение</w:t>
            </w:r>
          </w:p>
          <w:p w:rsidR="00E00B8C" w:rsidRPr="002F1EDC" w:rsidRDefault="00E00B8C" w:rsidP="00E00B8C">
            <w:pPr>
              <w:spacing w:after="0" w:line="240" w:lineRule="auto"/>
              <w:rPr>
                <w:rFonts w:ascii="Times New Roman" w:eastAsia="Arial Unicode MS" w:hAnsi="Times New Roman" w:cs="Times New Roman"/>
                <w:sz w:val="20"/>
                <w:szCs w:val="20"/>
              </w:rPr>
            </w:pPr>
          </w:p>
        </w:tc>
        <w:tc>
          <w:tcPr>
            <w:tcW w:w="632" w:type="pct"/>
            <w:vAlign w:val="center"/>
          </w:tcPr>
          <w:p w:rsidR="00E00B8C" w:rsidRPr="002F1EDC" w:rsidRDefault="00F53EF6" w:rsidP="00E00B8C">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справочно</w:t>
            </w:r>
            <w:proofErr w:type="spellEnd"/>
          </w:p>
        </w:tc>
        <w:tc>
          <w:tcPr>
            <w:tcW w:w="948" w:type="pct"/>
            <w:vAlign w:val="center"/>
          </w:tcPr>
          <w:p w:rsidR="00E00B8C" w:rsidRPr="001F35A6" w:rsidRDefault="00B24C8C" w:rsidP="00E00B8C">
            <w:pPr>
              <w:spacing w:after="0"/>
              <w:rPr>
                <w:rFonts w:ascii="Times New Roman" w:hAnsi="Times New Roman" w:cs="Times New Roman"/>
                <w:bCs/>
                <w:sz w:val="16"/>
                <w:szCs w:val="16"/>
              </w:rPr>
            </w:pPr>
            <w:r>
              <w:rPr>
                <w:rFonts w:ascii="Times New Roman" w:hAnsi="Times New Roman" w:cs="Times New Roman"/>
                <w:bCs/>
                <w:sz w:val="16"/>
                <w:szCs w:val="16"/>
              </w:rPr>
              <w:t>1)</w:t>
            </w:r>
            <w:r w:rsidR="00E00B8C" w:rsidRPr="001F35A6">
              <w:rPr>
                <w:rFonts w:ascii="Times New Roman" w:hAnsi="Times New Roman" w:cs="Times New Roman"/>
                <w:bCs/>
                <w:sz w:val="16"/>
                <w:szCs w:val="16"/>
              </w:rPr>
              <w:t xml:space="preserve">Письмо о подаче оферты </w:t>
            </w:r>
            <w:r>
              <w:rPr>
                <w:rFonts w:ascii="Times New Roman" w:hAnsi="Times New Roman" w:cs="Times New Roman"/>
                <w:bCs/>
                <w:sz w:val="16"/>
                <w:szCs w:val="16"/>
              </w:rPr>
              <w:t xml:space="preserve">(Ценовое предложение </w:t>
            </w:r>
            <w:proofErr w:type="gramStart"/>
            <w:r w:rsidR="00F110D5">
              <w:rPr>
                <w:rFonts w:ascii="Times New Roman" w:hAnsi="Times New Roman" w:cs="Times New Roman"/>
                <w:bCs/>
                <w:sz w:val="16"/>
                <w:szCs w:val="16"/>
              </w:rPr>
              <w:t>(</w:t>
            </w:r>
            <w:r>
              <w:rPr>
                <w:rFonts w:ascii="Times New Roman" w:hAnsi="Times New Roman" w:cs="Times New Roman"/>
                <w:sz w:val="16"/>
                <w:szCs w:val="16"/>
              </w:rPr>
              <w:t xml:space="preserve"> форм</w:t>
            </w:r>
            <w:r w:rsidR="00F110D5">
              <w:rPr>
                <w:rFonts w:ascii="Times New Roman" w:hAnsi="Times New Roman" w:cs="Times New Roman"/>
                <w:sz w:val="16"/>
                <w:szCs w:val="16"/>
              </w:rPr>
              <w:t>а</w:t>
            </w:r>
            <w:proofErr w:type="gramEnd"/>
            <w:r>
              <w:rPr>
                <w:rFonts w:ascii="Times New Roman" w:hAnsi="Times New Roman" w:cs="Times New Roman"/>
                <w:sz w:val="16"/>
                <w:szCs w:val="16"/>
              </w:rPr>
              <w:t xml:space="preserve"> </w:t>
            </w:r>
            <w:r w:rsidR="00C25503">
              <w:rPr>
                <w:rFonts w:ascii="Times New Roman" w:hAnsi="Times New Roman" w:cs="Times New Roman"/>
                <w:sz w:val="16"/>
                <w:szCs w:val="16"/>
              </w:rPr>
              <w:t>1</w:t>
            </w:r>
            <w:r>
              <w:rPr>
                <w:rFonts w:ascii="Times New Roman" w:hAnsi="Times New Roman" w:cs="Times New Roman"/>
                <w:sz w:val="16"/>
                <w:szCs w:val="16"/>
              </w:rPr>
              <w:t>)</w:t>
            </w:r>
            <w:r w:rsidR="00E00B8C" w:rsidRPr="001F35A6">
              <w:rPr>
                <w:rFonts w:ascii="Times New Roman" w:hAnsi="Times New Roman" w:cs="Times New Roman"/>
                <w:sz w:val="16"/>
                <w:szCs w:val="16"/>
              </w:rPr>
              <w:t>, установленной в Закупочной документации</w:t>
            </w:r>
            <w:r w:rsidR="00E00B8C" w:rsidRPr="001F35A6">
              <w:rPr>
                <w:rFonts w:ascii="Times New Roman" w:hAnsi="Times New Roman" w:cs="Times New Roman"/>
                <w:bCs/>
                <w:sz w:val="16"/>
                <w:szCs w:val="16"/>
              </w:rPr>
              <w:t xml:space="preserve"> (</w:t>
            </w:r>
            <w:proofErr w:type="spellStart"/>
            <w:r w:rsidR="00E00B8C" w:rsidRPr="001F35A6">
              <w:rPr>
                <w:rFonts w:ascii="Times New Roman" w:hAnsi="Times New Roman" w:cs="Times New Roman"/>
                <w:bCs/>
                <w:sz w:val="16"/>
                <w:szCs w:val="16"/>
              </w:rPr>
              <w:t>сканкопия</w:t>
            </w:r>
            <w:proofErr w:type="spellEnd"/>
            <w:r w:rsidR="00E00B8C" w:rsidRPr="001F35A6">
              <w:rPr>
                <w:rFonts w:ascii="Times New Roman" w:hAnsi="Times New Roman" w:cs="Times New Roman"/>
                <w:bCs/>
                <w:sz w:val="16"/>
                <w:szCs w:val="16"/>
              </w:rPr>
              <w:t>)</w:t>
            </w:r>
          </w:p>
          <w:p w:rsidR="00E00B8C" w:rsidRPr="001F35A6" w:rsidRDefault="00B24C8C" w:rsidP="00E00B8C">
            <w:pPr>
              <w:spacing w:after="0"/>
              <w:rPr>
                <w:rFonts w:ascii="Times New Roman" w:hAnsi="Times New Roman" w:cs="Times New Roman"/>
                <w:bCs/>
                <w:sz w:val="16"/>
                <w:szCs w:val="16"/>
              </w:rPr>
            </w:pPr>
            <w:r>
              <w:rPr>
                <w:rFonts w:ascii="Times New Roman" w:hAnsi="Times New Roman" w:cs="Times New Roman"/>
                <w:bCs/>
                <w:sz w:val="16"/>
                <w:szCs w:val="16"/>
              </w:rPr>
              <w:t xml:space="preserve">2)Сводная таблица стоимости работ (Ценовое </w:t>
            </w:r>
            <w:proofErr w:type="gramStart"/>
            <w:r>
              <w:rPr>
                <w:rFonts w:ascii="Times New Roman" w:hAnsi="Times New Roman" w:cs="Times New Roman"/>
                <w:bCs/>
                <w:sz w:val="16"/>
                <w:szCs w:val="16"/>
              </w:rPr>
              <w:t xml:space="preserve">предложение </w:t>
            </w:r>
            <w:r>
              <w:rPr>
                <w:rFonts w:ascii="Times New Roman" w:hAnsi="Times New Roman" w:cs="Times New Roman"/>
                <w:sz w:val="16"/>
                <w:szCs w:val="16"/>
              </w:rPr>
              <w:t xml:space="preserve"> форм</w:t>
            </w:r>
            <w:r w:rsidR="00F110D5">
              <w:rPr>
                <w:rFonts w:ascii="Times New Roman" w:hAnsi="Times New Roman" w:cs="Times New Roman"/>
                <w:sz w:val="16"/>
                <w:szCs w:val="16"/>
              </w:rPr>
              <w:t>а</w:t>
            </w:r>
            <w:proofErr w:type="gramEnd"/>
            <w:r>
              <w:rPr>
                <w:rFonts w:ascii="Times New Roman" w:hAnsi="Times New Roman" w:cs="Times New Roman"/>
                <w:sz w:val="16"/>
                <w:szCs w:val="16"/>
              </w:rPr>
              <w:t xml:space="preserve"> </w:t>
            </w:r>
            <w:r w:rsidR="00C25503">
              <w:rPr>
                <w:rFonts w:ascii="Times New Roman" w:hAnsi="Times New Roman" w:cs="Times New Roman"/>
                <w:sz w:val="16"/>
                <w:szCs w:val="16"/>
              </w:rPr>
              <w:t>2</w:t>
            </w:r>
            <w:r>
              <w:rPr>
                <w:rFonts w:ascii="Times New Roman" w:hAnsi="Times New Roman" w:cs="Times New Roman"/>
                <w:sz w:val="16"/>
                <w:szCs w:val="16"/>
              </w:rPr>
              <w:t>)</w:t>
            </w:r>
            <w:r w:rsidR="00E00B8C" w:rsidRPr="001F35A6">
              <w:rPr>
                <w:rFonts w:ascii="Times New Roman" w:hAnsi="Times New Roman" w:cs="Times New Roman"/>
                <w:sz w:val="16"/>
                <w:szCs w:val="16"/>
              </w:rPr>
              <w:t>, установленной в Закупочной документации</w:t>
            </w:r>
            <w:r w:rsidR="00E00B8C" w:rsidRPr="001F35A6">
              <w:rPr>
                <w:rFonts w:ascii="Times New Roman" w:hAnsi="Times New Roman" w:cs="Times New Roman"/>
                <w:bCs/>
                <w:sz w:val="16"/>
                <w:szCs w:val="16"/>
              </w:rPr>
              <w:t xml:space="preserve"> (</w:t>
            </w:r>
            <w:proofErr w:type="spellStart"/>
            <w:r w:rsidR="00E00B8C" w:rsidRPr="001F35A6">
              <w:rPr>
                <w:rFonts w:ascii="Times New Roman" w:hAnsi="Times New Roman" w:cs="Times New Roman"/>
                <w:bCs/>
                <w:sz w:val="16"/>
                <w:szCs w:val="16"/>
              </w:rPr>
              <w:t>сканкопия</w:t>
            </w:r>
            <w:proofErr w:type="spellEnd"/>
            <w:r w:rsidR="00E00B8C" w:rsidRPr="001F35A6">
              <w:rPr>
                <w:rFonts w:ascii="Times New Roman" w:hAnsi="Times New Roman" w:cs="Times New Roman"/>
                <w:bCs/>
                <w:sz w:val="16"/>
                <w:szCs w:val="16"/>
              </w:rPr>
              <w:t>)</w:t>
            </w:r>
          </w:p>
          <w:p w:rsidR="00E00B8C" w:rsidRDefault="00B24C8C" w:rsidP="00F110D5">
            <w:pPr>
              <w:spacing w:after="0"/>
              <w:rPr>
                <w:rFonts w:ascii="Times New Roman" w:hAnsi="Times New Roman" w:cs="Times New Roman"/>
                <w:bCs/>
                <w:sz w:val="16"/>
                <w:szCs w:val="16"/>
              </w:rPr>
            </w:pPr>
            <w:r>
              <w:rPr>
                <w:rFonts w:ascii="Times New Roman" w:hAnsi="Times New Roman" w:cs="Times New Roman"/>
                <w:bCs/>
                <w:sz w:val="16"/>
                <w:szCs w:val="16"/>
              </w:rPr>
              <w:t xml:space="preserve">3) </w:t>
            </w:r>
            <w:r w:rsidRPr="00B24C8C">
              <w:rPr>
                <w:rFonts w:ascii="Times New Roman" w:hAnsi="Times New Roman" w:cs="Times New Roman"/>
                <w:bCs/>
                <w:sz w:val="16"/>
                <w:szCs w:val="16"/>
              </w:rPr>
              <w:t xml:space="preserve">График производства работ (освоения капитальных вложений и финансирования поставок, </w:t>
            </w:r>
            <w:proofErr w:type="gramStart"/>
            <w:r w:rsidRPr="00B24C8C">
              <w:rPr>
                <w:rFonts w:ascii="Times New Roman" w:hAnsi="Times New Roman" w:cs="Times New Roman"/>
                <w:bCs/>
                <w:sz w:val="16"/>
                <w:szCs w:val="16"/>
              </w:rPr>
              <w:t xml:space="preserve">работ)   </w:t>
            </w:r>
            <w:proofErr w:type="gramEnd"/>
            <w:r w:rsidRPr="00B24C8C">
              <w:rPr>
                <w:rFonts w:ascii="Times New Roman" w:hAnsi="Times New Roman" w:cs="Times New Roman"/>
                <w:bCs/>
                <w:sz w:val="16"/>
                <w:szCs w:val="16"/>
              </w:rPr>
              <w:t xml:space="preserve">       </w:t>
            </w:r>
            <w:r>
              <w:rPr>
                <w:rFonts w:ascii="Times New Roman" w:hAnsi="Times New Roman" w:cs="Times New Roman"/>
                <w:bCs/>
                <w:sz w:val="16"/>
                <w:szCs w:val="16"/>
              </w:rPr>
              <w:t xml:space="preserve">(Ценовое предложение </w:t>
            </w:r>
            <w:r>
              <w:rPr>
                <w:rFonts w:ascii="Times New Roman" w:hAnsi="Times New Roman" w:cs="Times New Roman"/>
                <w:sz w:val="16"/>
                <w:szCs w:val="16"/>
              </w:rPr>
              <w:t xml:space="preserve"> форм</w:t>
            </w:r>
            <w:r w:rsidR="00F110D5">
              <w:rPr>
                <w:rFonts w:ascii="Times New Roman" w:hAnsi="Times New Roman" w:cs="Times New Roman"/>
                <w:sz w:val="16"/>
                <w:szCs w:val="16"/>
              </w:rPr>
              <w:t>а</w:t>
            </w:r>
            <w:r w:rsidRPr="001F35A6">
              <w:rPr>
                <w:rFonts w:ascii="Times New Roman" w:hAnsi="Times New Roman" w:cs="Times New Roman"/>
                <w:sz w:val="16"/>
                <w:szCs w:val="16"/>
              </w:rPr>
              <w:t xml:space="preserve"> </w:t>
            </w:r>
            <w:r w:rsidR="00C25503">
              <w:rPr>
                <w:rFonts w:ascii="Times New Roman" w:hAnsi="Times New Roman" w:cs="Times New Roman"/>
                <w:sz w:val="16"/>
                <w:szCs w:val="16"/>
              </w:rPr>
              <w:t>3</w:t>
            </w:r>
            <w:r>
              <w:rPr>
                <w:rFonts w:ascii="Times New Roman" w:hAnsi="Times New Roman" w:cs="Times New Roman"/>
                <w:sz w:val="16"/>
                <w:szCs w:val="16"/>
              </w:rPr>
              <w:t>)</w:t>
            </w:r>
            <w:r w:rsidR="00E00B8C" w:rsidRPr="001F35A6">
              <w:rPr>
                <w:rFonts w:ascii="Times New Roman" w:hAnsi="Times New Roman" w:cs="Times New Roman"/>
                <w:sz w:val="16"/>
                <w:szCs w:val="16"/>
              </w:rPr>
              <w:t>, установленной в Закупочной документации</w:t>
            </w:r>
            <w:r w:rsidR="00E00B8C" w:rsidRPr="001F35A6">
              <w:rPr>
                <w:rFonts w:ascii="Times New Roman" w:hAnsi="Times New Roman" w:cs="Times New Roman"/>
                <w:bCs/>
                <w:sz w:val="16"/>
                <w:szCs w:val="16"/>
              </w:rPr>
              <w:t xml:space="preserve"> (</w:t>
            </w:r>
            <w:proofErr w:type="spellStart"/>
            <w:r w:rsidR="00E00B8C" w:rsidRPr="001F35A6">
              <w:rPr>
                <w:rFonts w:ascii="Times New Roman" w:hAnsi="Times New Roman" w:cs="Times New Roman"/>
                <w:bCs/>
                <w:sz w:val="16"/>
                <w:szCs w:val="16"/>
              </w:rPr>
              <w:t>сканкопия</w:t>
            </w:r>
            <w:proofErr w:type="spellEnd"/>
            <w:r w:rsidR="00E00B8C" w:rsidRPr="001F35A6">
              <w:rPr>
                <w:rFonts w:ascii="Times New Roman" w:hAnsi="Times New Roman" w:cs="Times New Roman"/>
                <w:bCs/>
                <w:sz w:val="16"/>
                <w:szCs w:val="16"/>
              </w:rPr>
              <w:t>)</w:t>
            </w:r>
            <w:r w:rsidR="00AF162B">
              <w:rPr>
                <w:rFonts w:ascii="Times New Roman" w:hAnsi="Times New Roman" w:cs="Times New Roman"/>
                <w:bCs/>
                <w:sz w:val="16"/>
                <w:szCs w:val="16"/>
              </w:rPr>
              <w:t>.</w:t>
            </w:r>
          </w:p>
          <w:p w:rsidR="00AF162B" w:rsidRDefault="00AF162B" w:rsidP="00AF162B">
            <w:pPr>
              <w:spacing w:after="0" w:line="240" w:lineRule="auto"/>
              <w:rPr>
                <w:rFonts w:ascii="Times New Roman" w:hAnsi="Times New Roman" w:cs="Times New Roman"/>
                <w:bCs/>
                <w:sz w:val="20"/>
                <w:szCs w:val="20"/>
              </w:rPr>
            </w:pPr>
            <w:r>
              <w:rPr>
                <w:rFonts w:ascii="Times New Roman" w:hAnsi="Times New Roman" w:cs="Times New Roman"/>
                <w:bCs/>
                <w:sz w:val="20"/>
                <w:szCs w:val="20"/>
              </w:rP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p>
          <w:p w:rsidR="00AF162B" w:rsidRPr="001F35A6" w:rsidRDefault="00AF162B" w:rsidP="00F110D5">
            <w:pPr>
              <w:spacing w:after="0"/>
              <w:rPr>
                <w:rFonts w:ascii="Times New Roman" w:hAnsi="Times New Roman" w:cs="Times New Roman"/>
                <w:sz w:val="16"/>
                <w:szCs w:val="16"/>
              </w:rPr>
            </w:pPr>
          </w:p>
        </w:tc>
        <w:tc>
          <w:tcPr>
            <w:tcW w:w="713" w:type="pct"/>
          </w:tcPr>
          <w:p w:rsidR="00E00B8C" w:rsidRPr="002F1EDC" w:rsidRDefault="00E00B8C" w:rsidP="00E00B8C">
            <w:pPr>
              <w:widowControl w:val="0"/>
              <w:spacing w:after="0" w:line="240" w:lineRule="auto"/>
              <w:jc w:val="both"/>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Участник</w:t>
            </w:r>
          </w:p>
        </w:tc>
        <w:tc>
          <w:tcPr>
            <w:tcW w:w="903" w:type="pct"/>
            <w:vAlign w:val="center"/>
          </w:tcPr>
          <w:p w:rsidR="00E00B8C" w:rsidRPr="002F1EDC" w:rsidRDefault="00E00B8C" w:rsidP="00E00B8C">
            <w:pPr>
              <w:spacing w:after="0" w:line="240" w:lineRule="auto"/>
              <w:rPr>
                <w:rFonts w:ascii="Times New Roman" w:eastAsia="Arial Unicode MS" w:hAnsi="Times New Roman" w:cs="Times New Roman"/>
                <w:sz w:val="20"/>
                <w:szCs w:val="20"/>
              </w:rPr>
            </w:pPr>
            <w:r w:rsidRPr="002F1EDC">
              <w:rPr>
                <w:rFonts w:ascii="Times New Roman" w:eastAsia="Arial Unicode MS" w:hAnsi="Times New Roman" w:cs="Times New Roman"/>
                <w:sz w:val="20"/>
                <w:szCs w:val="20"/>
              </w:rPr>
              <w:t>Соответствие коммерческого предложения техническому заданию и проекту договора документации о закупке.</w:t>
            </w:r>
          </w:p>
        </w:tc>
        <w:tc>
          <w:tcPr>
            <w:tcW w:w="946" w:type="pct"/>
            <w:vAlign w:val="center"/>
          </w:tcPr>
          <w:p w:rsidR="00E00B8C" w:rsidRPr="002F1EDC" w:rsidRDefault="00E00B8C" w:rsidP="00E00B8C">
            <w:pPr>
              <w:widowControl w:val="0"/>
              <w:spacing w:after="0" w:line="240" w:lineRule="auto"/>
              <w:jc w:val="both"/>
              <w:rPr>
                <w:rFonts w:ascii="Times New Roman" w:eastAsia="Arial Unicode MS" w:hAnsi="Times New Roman" w:cs="Times New Roman"/>
                <w:sz w:val="20"/>
                <w:szCs w:val="20"/>
              </w:rPr>
            </w:pPr>
          </w:p>
        </w:tc>
      </w:tr>
    </w:tbl>
    <w:p w:rsidR="00907920" w:rsidRDefault="00907920" w:rsidP="00907920">
      <w:pPr>
        <w:keepLines/>
        <w:spacing w:before="120" w:after="120"/>
        <w:contextualSpacing/>
        <w:jc w:val="both"/>
      </w:pPr>
    </w:p>
    <w:p w:rsidR="00925388" w:rsidRDefault="00925388">
      <w:pPr>
        <w:spacing w:after="160" w:line="259" w:lineRule="auto"/>
        <w:rPr>
          <w:rFonts w:ascii="Times New Roman" w:hAnsi="Times New Roman" w:cs="Times New Roman"/>
          <w:b/>
          <w:sz w:val="24"/>
          <w:szCs w:val="20"/>
        </w:rPr>
      </w:pPr>
      <w:r>
        <w:rPr>
          <w:rFonts w:ascii="Times New Roman" w:hAnsi="Times New Roman" w:cs="Times New Roman"/>
          <w:b/>
          <w:sz w:val="24"/>
          <w:szCs w:val="20"/>
        </w:rPr>
        <w:br w:type="page"/>
      </w:r>
    </w:p>
    <w:p w:rsidR="00907920" w:rsidRDefault="00907920" w:rsidP="00907920">
      <w:pPr>
        <w:spacing w:after="0" w:line="240" w:lineRule="auto"/>
        <w:rPr>
          <w:rFonts w:ascii="Times New Roman" w:hAnsi="Times New Roman" w:cs="Times New Roman"/>
          <w:b/>
          <w:sz w:val="24"/>
          <w:szCs w:val="20"/>
        </w:rPr>
      </w:pPr>
      <w:r w:rsidRPr="00907920">
        <w:rPr>
          <w:rFonts w:ascii="Times New Roman" w:hAnsi="Times New Roman" w:cs="Times New Roman"/>
          <w:b/>
          <w:sz w:val="24"/>
          <w:szCs w:val="20"/>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p w:rsidR="00E9748E" w:rsidRPr="00907920" w:rsidRDefault="00E9748E" w:rsidP="00907920">
      <w:pPr>
        <w:spacing w:after="0" w:line="240" w:lineRule="auto"/>
        <w:rPr>
          <w:rFonts w:ascii="Times New Roman" w:hAnsi="Times New Roman" w:cs="Times New Roman"/>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09"/>
        <w:gridCol w:w="5387"/>
        <w:gridCol w:w="1330"/>
        <w:gridCol w:w="4874"/>
        <w:gridCol w:w="3336"/>
      </w:tblGrid>
      <w:tr w:rsidR="00907920" w:rsidRPr="00C70643" w:rsidTr="00E00B8C">
        <w:tc>
          <w:tcPr>
            <w:tcW w:w="287" w:type="pct"/>
          </w:tcPr>
          <w:p w:rsidR="00907920" w:rsidRPr="00F16316" w:rsidRDefault="00907920" w:rsidP="00E9621A">
            <w:pPr>
              <w:pStyle w:val="ConsPlusNormal"/>
              <w:ind w:firstLine="12"/>
              <w:jc w:val="center"/>
              <w:rPr>
                <w:rFonts w:ascii="Times New Roman" w:hAnsi="Times New Roman" w:cs="Times New Roman"/>
                <w:b/>
              </w:rPr>
            </w:pPr>
            <w:r w:rsidRPr="00F16316">
              <w:rPr>
                <w:rFonts w:ascii="Times New Roman" w:hAnsi="Times New Roman" w:cs="Times New Roman"/>
                <w:b/>
              </w:rPr>
              <w:t>N п/п</w:t>
            </w:r>
          </w:p>
        </w:tc>
        <w:tc>
          <w:tcPr>
            <w:tcW w:w="1701" w:type="pct"/>
            <w:vAlign w:val="center"/>
          </w:tcPr>
          <w:p w:rsidR="00907920" w:rsidRPr="00F16316" w:rsidRDefault="00907920" w:rsidP="00E9621A">
            <w:pPr>
              <w:pStyle w:val="ConsPlusNormal"/>
              <w:ind w:firstLine="0"/>
              <w:jc w:val="center"/>
              <w:rPr>
                <w:rFonts w:ascii="Times New Roman" w:hAnsi="Times New Roman" w:cs="Times New Roman"/>
                <w:b/>
              </w:rPr>
            </w:pPr>
            <w:r w:rsidRPr="00F16316">
              <w:rPr>
                <w:rFonts w:ascii="Times New Roman" w:hAnsi="Times New Roman" w:cs="Times New Roman"/>
                <w:b/>
              </w:rPr>
              <w:t>Критерии (подкритерии) оценки заявки</w:t>
            </w:r>
          </w:p>
        </w:tc>
        <w:tc>
          <w:tcPr>
            <w:tcW w:w="420" w:type="pct"/>
            <w:vAlign w:val="center"/>
          </w:tcPr>
          <w:p w:rsidR="00907920" w:rsidRPr="00F16316" w:rsidRDefault="00907920" w:rsidP="00E9621A">
            <w:pPr>
              <w:pStyle w:val="ConsPlusNormal"/>
              <w:ind w:firstLine="0"/>
              <w:jc w:val="center"/>
              <w:rPr>
                <w:rFonts w:ascii="Times New Roman" w:hAnsi="Times New Roman" w:cs="Times New Roman"/>
                <w:b/>
              </w:rPr>
            </w:pPr>
            <w:r w:rsidRPr="00F16316">
              <w:rPr>
                <w:rFonts w:ascii="Times New Roman" w:hAnsi="Times New Roman" w:cs="Times New Roman"/>
                <w:b/>
              </w:rPr>
              <w:t>Весовое значение критерия</w:t>
            </w:r>
          </w:p>
        </w:tc>
        <w:tc>
          <w:tcPr>
            <w:tcW w:w="1539" w:type="pct"/>
            <w:vAlign w:val="center"/>
          </w:tcPr>
          <w:p w:rsidR="00907920" w:rsidRPr="00F16316" w:rsidRDefault="00907920" w:rsidP="00AC2654">
            <w:pPr>
              <w:pStyle w:val="ConsPlusNormal"/>
              <w:ind w:hanging="35"/>
              <w:jc w:val="center"/>
              <w:rPr>
                <w:rFonts w:ascii="Times New Roman" w:hAnsi="Times New Roman" w:cs="Times New Roman"/>
                <w:b/>
              </w:rPr>
            </w:pPr>
            <w:r w:rsidRPr="00907920">
              <w:rPr>
                <w:rFonts w:ascii="Times New Roman" w:hAnsi="Times New Roman" w:cs="Times New Roman"/>
                <w:b/>
              </w:rPr>
              <w:t>Необходимые сведения и документы</w:t>
            </w:r>
          </w:p>
        </w:tc>
        <w:tc>
          <w:tcPr>
            <w:tcW w:w="1053" w:type="pct"/>
            <w:vAlign w:val="center"/>
          </w:tcPr>
          <w:p w:rsidR="00907920" w:rsidRPr="00F16316" w:rsidRDefault="00907920" w:rsidP="00E9621A">
            <w:pPr>
              <w:pStyle w:val="ConsPlusNormal"/>
              <w:ind w:firstLine="0"/>
              <w:jc w:val="center"/>
              <w:rPr>
                <w:rFonts w:ascii="Times New Roman" w:hAnsi="Times New Roman" w:cs="Times New Roman"/>
                <w:b/>
              </w:rPr>
            </w:pPr>
            <w:r w:rsidRPr="00907920">
              <w:rPr>
                <w:rFonts w:ascii="Times New Roman" w:hAnsi="Times New Roman" w:cs="Times New Roman"/>
                <w:b/>
              </w:rPr>
              <w:t>Кем предоставляется сведения и документы</w:t>
            </w:r>
          </w:p>
        </w:tc>
      </w:tr>
      <w:tr w:rsidR="00907920" w:rsidRPr="00C70643" w:rsidTr="00E00B8C">
        <w:tc>
          <w:tcPr>
            <w:tcW w:w="287" w:type="pct"/>
          </w:tcPr>
          <w:p w:rsidR="00907920" w:rsidRPr="00C70643" w:rsidRDefault="00907920" w:rsidP="00E9621A">
            <w:pPr>
              <w:pStyle w:val="ConsPlusNormal"/>
              <w:ind w:firstLine="12"/>
              <w:jc w:val="center"/>
              <w:rPr>
                <w:rFonts w:ascii="Times New Roman" w:hAnsi="Times New Roman" w:cs="Times New Roman"/>
                <w:sz w:val="24"/>
                <w:szCs w:val="24"/>
              </w:rPr>
            </w:pPr>
            <w:r>
              <w:rPr>
                <w:rFonts w:ascii="Times New Roman" w:hAnsi="Times New Roman" w:cs="Times New Roman"/>
                <w:sz w:val="24"/>
                <w:szCs w:val="24"/>
              </w:rPr>
              <w:t>1</w:t>
            </w:r>
          </w:p>
        </w:tc>
        <w:tc>
          <w:tcPr>
            <w:tcW w:w="1701" w:type="pct"/>
          </w:tcPr>
          <w:p w:rsidR="00907920" w:rsidRPr="00177F5F" w:rsidRDefault="00907920" w:rsidP="00E9621A">
            <w:pPr>
              <w:pStyle w:val="ConsPlusNormal"/>
              <w:ind w:firstLine="0"/>
              <w:rPr>
                <w:rFonts w:ascii="Times New Roman" w:hAnsi="Times New Roman" w:cs="Times New Roman"/>
                <w:b/>
                <w:sz w:val="24"/>
                <w:szCs w:val="24"/>
              </w:rPr>
            </w:pPr>
            <w:r w:rsidRPr="00907920">
              <w:rPr>
                <w:rFonts w:ascii="Times New Roman" w:hAnsi="Times New Roman" w:cs="Times New Roman"/>
                <w:b/>
                <w:sz w:val="24"/>
                <w:szCs w:val="24"/>
              </w:rPr>
              <w:t>Цена заявки (рейтинг по критерию стоимости)</w:t>
            </w:r>
          </w:p>
        </w:tc>
        <w:tc>
          <w:tcPr>
            <w:tcW w:w="420" w:type="pct"/>
          </w:tcPr>
          <w:p w:rsidR="00907920" w:rsidRPr="00C70643" w:rsidRDefault="00E9748E" w:rsidP="00E962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w:t>
            </w:r>
            <w:r w:rsidR="007E76BD">
              <w:rPr>
                <w:rFonts w:ascii="Times New Roman" w:hAnsi="Times New Roman" w:cs="Times New Roman"/>
                <w:sz w:val="24"/>
                <w:szCs w:val="24"/>
              </w:rPr>
              <w:t>%</w:t>
            </w:r>
          </w:p>
        </w:tc>
        <w:tc>
          <w:tcPr>
            <w:tcW w:w="1539" w:type="pct"/>
          </w:tcPr>
          <w:p w:rsidR="00907920" w:rsidRPr="00C70643" w:rsidRDefault="00E9748E" w:rsidP="00E9748E">
            <w:pPr>
              <w:pStyle w:val="ConsPlusNormal"/>
              <w:ind w:firstLine="13"/>
              <w:rPr>
                <w:rFonts w:ascii="Times New Roman" w:hAnsi="Times New Roman" w:cs="Times New Roman"/>
                <w:sz w:val="24"/>
                <w:szCs w:val="24"/>
              </w:rPr>
            </w:pPr>
            <w:r w:rsidRPr="00E9748E">
              <w:rPr>
                <w:rFonts w:ascii="Times New Roman" w:hAnsi="Times New Roman" w:cs="Times New Roman"/>
                <w:sz w:val="24"/>
                <w:szCs w:val="24"/>
              </w:rPr>
              <w:t>Письмо о подаче оферты по форм</w:t>
            </w:r>
            <w:r>
              <w:rPr>
                <w:rFonts w:ascii="Times New Roman" w:hAnsi="Times New Roman" w:cs="Times New Roman"/>
                <w:sz w:val="24"/>
                <w:szCs w:val="24"/>
              </w:rPr>
              <w:t>е</w:t>
            </w:r>
            <w:r w:rsidRPr="00E9748E">
              <w:rPr>
                <w:rFonts w:ascii="Times New Roman" w:hAnsi="Times New Roman" w:cs="Times New Roman"/>
                <w:sz w:val="24"/>
                <w:szCs w:val="24"/>
              </w:rPr>
              <w:t xml:space="preserve"> установленной в документации о закупке</w:t>
            </w:r>
          </w:p>
        </w:tc>
        <w:tc>
          <w:tcPr>
            <w:tcW w:w="1053" w:type="pct"/>
          </w:tcPr>
          <w:p w:rsidR="00907920" w:rsidRPr="00C70643" w:rsidRDefault="00E9748E" w:rsidP="00E9621A">
            <w:pPr>
              <w:pStyle w:val="ConsPlusNormal"/>
              <w:ind w:firstLine="13"/>
              <w:jc w:val="center"/>
              <w:rPr>
                <w:rFonts w:ascii="Times New Roman" w:hAnsi="Times New Roman" w:cs="Times New Roman"/>
                <w:sz w:val="24"/>
                <w:szCs w:val="24"/>
              </w:rPr>
            </w:pPr>
            <w:r>
              <w:rPr>
                <w:rFonts w:ascii="Times New Roman" w:hAnsi="Times New Roman" w:cs="Times New Roman"/>
                <w:sz w:val="24"/>
                <w:szCs w:val="24"/>
              </w:rPr>
              <w:t>Участник</w:t>
            </w:r>
          </w:p>
        </w:tc>
      </w:tr>
      <w:tr w:rsidR="00907920" w:rsidRPr="00C70643" w:rsidTr="00E00B8C">
        <w:tc>
          <w:tcPr>
            <w:tcW w:w="287" w:type="pct"/>
          </w:tcPr>
          <w:p w:rsidR="00907920" w:rsidRPr="00C70643" w:rsidRDefault="00907920" w:rsidP="00E9621A">
            <w:pPr>
              <w:pStyle w:val="ConsPlusNormal"/>
              <w:ind w:firstLine="12"/>
              <w:jc w:val="center"/>
              <w:rPr>
                <w:rFonts w:ascii="Times New Roman" w:hAnsi="Times New Roman" w:cs="Times New Roman"/>
                <w:sz w:val="24"/>
                <w:szCs w:val="24"/>
              </w:rPr>
            </w:pPr>
            <w:r>
              <w:rPr>
                <w:rFonts w:ascii="Times New Roman" w:hAnsi="Times New Roman" w:cs="Times New Roman"/>
                <w:sz w:val="24"/>
                <w:szCs w:val="24"/>
              </w:rPr>
              <w:t>2</w:t>
            </w:r>
          </w:p>
        </w:tc>
        <w:tc>
          <w:tcPr>
            <w:tcW w:w="1701" w:type="pct"/>
          </w:tcPr>
          <w:p w:rsidR="00907920" w:rsidRPr="00177F5F" w:rsidRDefault="00907920" w:rsidP="00E9621A">
            <w:pPr>
              <w:pStyle w:val="ConsPlusNormal"/>
              <w:ind w:firstLine="0"/>
              <w:rPr>
                <w:rFonts w:ascii="Times New Roman" w:hAnsi="Times New Roman" w:cs="Times New Roman"/>
                <w:b/>
                <w:sz w:val="24"/>
                <w:szCs w:val="24"/>
              </w:rPr>
            </w:pPr>
            <w:r w:rsidRPr="00907920">
              <w:rPr>
                <w:rFonts w:ascii="Times New Roman" w:eastAsia="Calibri" w:hAnsi="Times New Roman" w:cs="Times New Roman"/>
                <w:b/>
                <w:sz w:val="24"/>
                <w:szCs w:val="24"/>
                <w:lang w:eastAsia="en-US"/>
              </w:rPr>
              <w:t>Квалификация и надежность участника, в том числе:</w:t>
            </w:r>
          </w:p>
        </w:tc>
        <w:tc>
          <w:tcPr>
            <w:tcW w:w="420" w:type="pct"/>
          </w:tcPr>
          <w:p w:rsidR="00907920" w:rsidRPr="00C70643" w:rsidRDefault="00E9748E" w:rsidP="00E962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w:t>
            </w:r>
            <w:r w:rsidR="007E76BD">
              <w:rPr>
                <w:rFonts w:ascii="Times New Roman" w:hAnsi="Times New Roman" w:cs="Times New Roman"/>
                <w:sz w:val="24"/>
                <w:szCs w:val="24"/>
              </w:rPr>
              <w:t>%</w:t>
            </w:r>
          </w:p>
        </w:tc>
        <w:tc>
          <w:tcPr>
            <w:tcW w:w="1539" w:type="pct"/>
          </w:tcPr>
          <w:p w:rsidR="00907920" w:rsidRPr="00C70643" w:rsidRDefault="00907920" w:rsidP="00E9748E">
            <w:pPr>
              <w:pStyle w:val="ConsPlusNormal"/>
              <w:ind w:firstLine="13"/>
              <w:rPr>
                <w:rFonts w:ascii="Times New Roman" w:hAnsi="Times New Roman" w:cs="Times New Roman"/>
                <w:sz w:val="24"/>
                <w:szCs w:val="24"/>
              </w:rPr>
            </w:pPr>
          </w:p>
        </w:tc>
        <w:tc>
          <w:tcPr>
            <w:tcW w:w="1053" w:type="pct"/>
          </w:tcPr>
          <w:p w:rsidR="00907920" w:rsidRPr="00C70643" w:rsidRDefault="00907920" w:rsidP="00E9621A">
            <w:pPr>
              <w:pStyle w:val="ConsPlusNormal"/>
              <w:ind w:firstLine="13"/>
              <w:jc w:val="center"/>
              <w:rPr>
                <w:rFonts w:ascii="Times New Roman" w:hAnsi="Times New Roman" w:cs="Times New Roman"/>
                <w:sz w:val="24"/>
                <w:szCs w:val="24"/>
              </w:rPr>
            </w:pPr>
          </w:p>
        </w:tc>
      </w:tr>
      <w:tr w:rsidR="00907920" w:rsidRPr="00C70643" w:rsidTr="00E00B8C">
        <w:tc>
          <w:tcPr>
            <w:tcW w:w="287" w:type="pct"/>
          </w:tcPr>
          <w:p w:rsidR="00907920" w:rsidRPr="00C70643" w:rsidRDefault="00907920" w:rsidP="00E9621A">
            <w:pPr>
              <w:pStyle w:val="ConsPlusNormal"/>
              <w:ind w:firstLine="12"/>
              <w:jc w:val="center"/>
              <w:rPr>
                <w:rFonts w:ascii="Times New Roman" w:hAnsi="Times New Roman" w:cs="Times New Roman"/>
                <w:sz w:val="24"/>
                <w:szCs w:val="24"/>
              </w:rPr>
            </w:pPr>
            <w:r>
              <w:rPr>
                <w:rFonts w:ascii="Times New Roman" w:hAnsi="Times New Roman" w:cs="Times New Roman"/>
                <w:sz w:val="24"/>
                <w:szCs w:val="24"/>
              </w:rPr>
              <w:t>2.1</w:t>
            </w:r>
          </w:p>
        </w:tc>
        <w:tc>
          <w:tcPr>
            <w:tcW w:w="1701" w:type="pct"/>
          </w:tcPr>
          <w:p w:rsidR="00E9748E" w:rsidRPr="00177F5F" w:rsidRDefault="00907920" w:rsidP="00E9748E">
            <w:pPr>
              <w:pStyle w:val="ConsPlusNormal"/>
              <w:ind w:firstLine="0"/>
              <w:rPr>
                <w:rFonts w:ascii="Times New Roman" w:eastAsia="Calibri" w:hAnsi="Times New Roman" w:cs="Times New Roman"/>
                <w:sz w:val="24"/>
                <w:szCs w:val="24"/>
                <w:lang w:eastAsia="en-US"/>
              </w:rPr>
            </w:pPr>
            <w:r w:rsidRPr="00907920">
              <w:rPr>
                <w:rFonts w:ascii="Times New Roman" w:eastAsia="Calibri" w:hAnsi="Times New Roman" w:cs="Times New Roman"/>
                <w:sz w:val="24"/>
                <w:szCs w:val="24"/>
                <w:lang w:eastAsia="en-US"/>
              </w:rPr>
              <w:t xml:space="preserve">Опыт выполнения аналогичных работ </w:t>
            </w:r>
          </w:p>
          <w:p w:rsidR="00907920" w:rsidRPr="00177F5F" w:rsidRDefault="00907920" w:rsidP="00907920">
            <w:pPr>
              <w:pStyle w:val="ConsPlusNormal"/>
              <w:ind w:firstLine="0"/>
              <w:rPr>
                <w:rFonts w:ascii="Times New Roman" w:eastAsia="Calibri" w:hAnsi="Times New Roman" w:cs="Times New Roman"/>
                <w:sz w:val="24"/>
                <w:szCs w:val="24"/>
                <w:lang w:eastAsia="en-US"/>
              </w:rPr>
            </w:pPr>
          </w:p>
        </w:tc>
        <w:tc>
          <w:tcPr>
            <w:tcW w:w="420" w:type="pct"/>
          </w:tcPr>
          <w:p w:rsidR="00907920" w:rsidRDefault="00E9748E" w:rsidP="00E962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70</w:t>
            </w:r>
            <w:r w:rsidR="007E76BD">
              <w:rPr>
                <w:rFonts w:ascii="Times New Roman" w:hAnsi="Times New Roman" w:cs="Times New Roman"/>
                <w:sz w:val="24"/>
                <w:szCs w:val="24"/>
              </w:rPr>
              <w:t>%</w:t>
            </w:r>
          </w:p>
        </w:tc>
        <w:tc>
          <w:tcPr>
            <w:tcW w:w="1539" w:type="pct"/>
          </w:tcPr>
          <w:p w:rsidR="00907920" w:rsidRDefault="00E9748E" w:rsidP="00E9748E">
            <w:pPr>
              <w:pStyle w:val="ConsPlusNormal"/>
              <w:ind w:firstLine="13"/>
              <w:rPr>
                <w:rFonts w:ascii="Times New Roman" w:hAnsi="Times New Roman" w:cs="Times New Roman"/>
                <w:sz w:val="24"/>
                <w:szCs w:val="24"/>
              </w:rPr>
            </w:pPr>
            <w:r w:rsidRPr="00E9748E">
              <w:rPr>
                <w:rFonts w:ascii="Times New Roman" w:hAnsi="Times New Roman" w:cs="Times New Roman"/>
                <w:sz w:val="24"/>
                <w:szCs w:val="24"/>
              </w:rPr>
              <w:t>Справка о перечне и годовых объемах выполнения Участником аналогичных предмету закупки договоров за последние 36 месяцев до даты размещения извещения о закупке</w:t>
            </w:r>
            <w:r>
              <w:rPr>
                <w:rFonts w:ascii="Times New Roman" w:hAnsi="Times New Roman" w:cs="Times New Roman"/>
                <w:sz w:val="24"/>
                <w:szCs w:val="24"/>
              </w:rPr>
              <w:t xml:space="preserve"> </w:t>
            </w:r>
            <w:proofErr w:type="gramStart"/>
            <w:r w:rsidRPr="00E9748E">
              <w:rPr>
                <w:rFonts w:ascii="Times New Roman" w:hAnsi="Times New Roman" w:cs="Times New Roman"/>
                <w:sz w:val="24"/>
                <w:szCs w:val="24"/>
              </w:rPr>
              <w:t>по форм</w:t>
            </w:r>
            <w:r>
              <w:rPr>
                <w:rFonts w:ascii="Times New Roman" w:hAnsi="Times New Roman" w:cs="Times New Roman"/>
                <w:sz w:val="24"/>
                <w:szCs w:val="24"/>
              </w:rPr>
              <w:t>е</w:t>
            </w:r>
            <w:proofErr w:type="gramEnd"/>
            <w:r w:rsidRPr="00E9748E">
              <w:rPr>
                <w:rFonts w:ascii="Times New Roman" w:hAnsi="Times New Roman" w:cs="Times New Roman"/>
                <w:sz w:val="24"/>
                <w:szCs w:val="24"/>
              </w:rPr>
              <w:t xml:space="preserve"> установленной в документации о закупке</w:t>
            </w:r>
            <w:r w:rsidR="007C2EFA">
              <w:rPr>
                <w:rFonts w:ascii="Times New Roman" w:hAnsi="Times New Roman" w:cs="Times New Roman"/>
                <w:sz w:val="24"/>
                <w:szCs w:val="24"/>
              </w:rPr>
              <w:t>.</w:t>
            </w:r>
          </w:p>
          <w:p w:rsidR="007C2EFA" w:rsidRPr="00C70643" w:rsidRDefault="007C2EFA" w:rsidP="00E9748E">
            <w:pPr>
              <w:pStyle w:val="ConsPlusNormal"/>
              <w:ind w:firstLine="13"/>
              <w:rPr>
                <w:rFonts w:ascii="Times New Roman" w:hAnsi="Times New Roman" w:cs="Times New Roman"/>
                <w:sz w:val="24"/>
                <w:szCs w:val="24"/>
              </w:rPr>
            </w:pPr>
            <w:r w:rsidRPr="00B3396E">
              <w:rPr>
                <w:rFonts w:ascii="Times New Roman" w:hAnsi="Times New Roman" w:cs="Times New Roman"/>
                <w:sz w:val="24"/>
                <w:szCs w:val="24"/>
                <w:highlight w:val="yellow"/>
              </w:rPr>
              <w:t xml:space="preserve">Аналогичными с предметом закупки работами являются завершенные работы на объектах классом напряжения равным 110 </w:t>
            </w:r>
            <w:proofErr w:type="spellStart"/>
            <w:r w:rsidRPr="00B3396E">
              <w:rPr>
                <w:rFonts w:ascii="Times New Roman" w:hAnsi="Times New Roman" w:cs="Times New Roman"/>
                <w:sz w:val="24"/>
                <w:szCs w:val="24"/>
                <w:highlight w:val="yellow"/>
              </w:rPr>
              <w:t>кВ</w:t>
            </w:r>
            <w:proofErr w:type="spellEnd"/>
            <w:r w:rsidRPr="00B3396E">
              <w:rPr>
                <w:rFonts w:ascii="Times New Roman" w:hAnsi="Times New Roman" w:cs="Times New Roman"/>
                <w:sz w:val="24"/>
                <w:szCs w:val="24"/>
                <w:highlight w:val="yellow"/>
              </w:rPr>
              <w:t xml:space="preserve"> и выше</w:t>
            </w:r>
          </w:p>
        </w:tc>
        <w:tc>
          <w:tcPr>
            <w:tcW w:w="1053" w:type="pct"/>
          </w:tcPr>
          <w:p w:rsidR="00907920" w:rsidRPr="00C70643" w:rsidRDefault="00B91791" w:rsidP="00E9621A">
            <w:pPr>
              <w:pStyle w:val="ConsPlusNormal"/>
              <w:ind w:firstLine="13"/>
              <w:jc w:val="center"/>
              <w:rPr>
                <w:rFonts w:ascii="Times New Roman" w:hAnsi="Times New Roman" w:cs="Times New Roman"/>
                <w:sz w:val="24"/>
                <w:szCs w:val="24"/>
              </w:rPr>
            </w:pPr>
            <w:r w:rsidRPr="00B91791">
              <w:rPr>
                <w:rFonts w:ascii="Times New Roman" w:hAnsi="Times New Roman" w:cs="Times New Roman"/>
                <w:sz w:val="24"/>
                <w:szCs w:val="24"/>
              </w:rPr>
              <w:t>Участник/субподрядчик (соисполнитель/субпоставщик) / член коллективного участника</w:t>
            </w:r>
          </w:p>
        </w:tc>
      </w:tr>
      <w:tr w:rsidR="00907920" w:rsidRPr="00C70643" w:rsidTr="00E00B8C">
        <w:tc>
          <w:tcPr>
            <w:tcW w:w="287" w:type="pct"/>
          </w:tcPr>
          <w:p w:rsidR="00907920" w:rsidRPr="00C70643" w:rsidRDefault="00907920" w:rsidP="00E9621A">
            <w:pPr>
              <w:pStyle w:val="ConsPlusNormal"/>
              <w:ind w:firstLine="12"/>
              <w:jc w:val="center"/>
              <w:rPr>
                <w:rFonts w:ascii="Times New Roman" w:hAnsi="Times New Roman" w:cs="Times New Roman"/>
                <w:sz w:val="24"/>
                <w:szCs w:val="24"/>
              </w:rPr>
            </w:pPr>
            <w:r>
              <w:rPr>
                <w:rFonts w:ascii="Times New Roman" w:hAnsi="Times New Roman" w:cs="Times New Roman"/>
                <w:sz w:val="24"/>
                <w:szCs w:val="24"/>
              </w:rPr>
              <w:t>2.2</w:t>
            </w:r>
          </w:p>
        </w:tc>
        <w:tc>
          <w:tcPr>
            <w:tcW w:w="1701" w:type="pct"/>
          </w:tcPr>
          <w:p w:rsidR="00E9748E" w:rsidRPr="00177F5F" w:rsidRDefault="00E9748E" w:rsidP="00E9748E">
            <w:pPr>
              <w:pStyle w:val="ConsPlusNormal"/>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Положительная репутация</w:t>
            </w:r>
          </w:p>
          <w:p w:rsidR="00907920" w:rsidRPr="00177F5F" w:rsidRDefault="00907920" w:rsidP="00907920">
            <w:pPr>
              <w:pStyle w:val="ConsPlusNormal"/>
              <w:ind w:firstLine="0"/>
              <w:rPr>
                <w:rFonts w:ascii="Times New Roman" w:eastAsia="Calibri" w:hAnsi="Times New Roman" w:cs="Times New Roman"/>
                <w:sz w:val="24"/>
                <w:szCs w:val="24"/>
                <w:lang w:eastAsia="en-US"/>
              </w:rPr>
            </w:pPr>
          </w:p>
        </w:tc>
        <w:tc>
          <w:tcPr>
            <w:tcW w:w="420" w:type="pct"/>
          </w:tcPr>
          <w:p w:rsidR="00907920" w:rsidRDefault="00E9748E" w:rsidP="00E962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r w:rsidR="007E76BD">
              <w:rPr>
                <w:rFonts w:ascii="Times New Roman" w:hAnsi="Times New Roman" w:cs="Times New Roman"/>
                <w:sz w:val="24"/>
                <w:szCs w:val="24"/>
              </w:rPr>
              <w:t>%</w:t>
            </w:r>
          </w:p>
        </w:tc>
        <w:tc>
          <w:tcPr>
            <w:tcW w:w="1539" w:type="pct"/>
          </w:tcPr>
          <w:p w:rsidR="00907920" w:rsidRPr="00C70643" w:rsidRDefault="00E9748E" w:rsidP="00FF038F">
            <w:pPr>
              <w:pStyle w:val="ConsPlusNormal"/>
              <w:ind w:firstLine="13"/>
              <w:rPr>
                <w:rFonts w:ascii="Times New Roman" w:hAnsi="Times New Roman" w:cs="Times New Roman"/>
                <w:sz w:val="24"/>
                <w:szCs w:val="24"/>
              </w:rPr>
            </w:pPr>
            <w:r w:rsidRPr="00E9748E">
              <w:rPr>
                <w:rFonts w:ascii="Times New Roman" w:hAnsi="Times New Roman" w:cs="Times New Roman"/>
                <w:sz w:val="24"/>
                <w:szCs w:val="24"/>
              </w:rPr>
              <w:t xml:space="preserve">Отзывы Заказчиков по аналогичным работам, выполненным Участником за последние 36 месяцев до даты размещения извещения о закупке. </w:t>
            </w:r>
            <w:r w:rsidR="00FF038F" w:rsidRPr="00B3396E">
              <w:rPr>
                <w:rFonts w:ascii="Times New Roman" w:hAnsi="Times New Roman" w:cs="Times New Roman"/>
                <w:sz w:val="24"/>
                <w:szCs w:val="24"/>
                <w:highlight w:val="yellow"/>
              </w:rPr>
              <w:t xml:space="preserve">Аналогичными с предметом закупки работами являются завершенные работы на объектах классом напряжения равным 110 </w:t>
            </w:r>
            <w:proofErr w:type="spellStart"/>
            <w:r w:rsidR="00FF038F" w:rsidRPr="00B3396E">
              <w:rPr>
                <w:rFonts w:ascii="Times New Roman" w:hAnsi="Times New Roman" w:cs="Times New Roman"/>
                <w:sz w:val="24"/>
                <w:szCs w:val="24"/>
                <w:highlight w:val="yellow"/>
              </w:rPr>
              <w:t>кВ</w:t>
            </w:r>
            <w:proofErr w:type="spellEnd"/>
            <w:r w:rsidR="00FF038F" w:rsidRPr="00B3396E">
              <w:rPr>
                <w:rFonts w:ascii="Times New Roman" w:hAnsi="Times New Roman" w:cs="Times New Roman"/>
                <w:sz w:val="24"/>
                <w:szCs w:val="24"/>
                <w:highlight w:val="yellow"/>
              </w:rPr>
              <w:t xml:space="preserve"> и выше</w:t>
            </w:r>
            <w:r w:rsidR="00FF038F">
              <w:rPr>
                <w:rFonts w:ascii="Times New Roman" w:hAnsi="Times New Roman" w:cs="Times New Roman"/>
                <w:sz w:val="24"/>
                <w:szCs w:val="24"/>
              </w:rPr>
              <w:t xml:space="preserve">. </w:t>
            </w:r>
            <w:r w:rsidRPr="00E9748E">
              <w:rPr>
                <w:rFonts w:ascii="Times New Roman" w:hAnsi="Times New Roman" w:cs="Times New Roman"/>
                <w:sz w:val="24"/>
                <w:szCs w:val="24"/>
              </w:rPr>
              <w:t>Отзыв должен быть оформлен на официальном бланке с исходящим номером и подписью уполномоченного лица (сканкопия). В случае, несоответствия указанным требованиям, отзыв Участника не учитывается.</w:t>
            </w:r>
          </w:p>
        </w:tc>
        <w:tc>
          <w:tcPr>
            <w:tcW w:w="1053" w:type="pct"/>
          </w:tcPr>
          <w:p w:rsidR="00907920" w:rsidRPr="00C70643" w:rsidRDefault="00B91791" w:rsidP="00E9621A">
            <w:pPr>
              <w:pStyle w:val="ConsPlusNormal"/>
              <w:ind w:firstLine="13"/>
              <w:jc w:val="center"/>
              <w:rPr>
                <w:rFonts w:ascii="Times New Roman" w:hAnsi="Times New Roman" w:cs="Times New Roman"/>
                <w:sz w:val="24"/>
                <w:szCs w:val="24"/>
              </w:rPr>
            </w:pPr>
            <w:r w:rsidRPr="00B91791">
              <w:rPr>
                <w:rFonts w:ascii="Times New Roman" w:hAnsi="Times New Roman" w:cs="Times New Roman"/>
                <w:sz w:val="24"/>
                <w:szCs w:val="24"/>
              </w:rPr>
              <w:t>Участник/субподрядчик (соисполнитель/субпоставщик) / член коллективного участника</w:t>
            </w:r>
          </w:p>
        </w:tc>
      </w:tr>
    </w:tbl>
    <w:p w:rsidR="00907920" w:rsidRDefault="00907920" w:rsidP="00907920">
      <w:pPr>
        <w:spacing w:after="0"/>
      </w:pPr>
    </w:p>
    <w:p w:rsidR="00E9621A" w:rsidRPr="00E9621A" w:rsidRDefault="00E9621A" w:rsidP="00E9621A">
      <w:pPr>
        <w:pStyle w:val="a7"/>
        <w:numPr>
          <w:ilvl w:val="0"/>
          <w:numId w:val="10"/>
        </w:numPr>
        <w:shd w:val="clear" w:color="auto" w:fill="FFFFFF"/>
        <w:autoSpaceDE w:val="0"/>
        <w:autoSpaceDN w:val="0"/>
        <w:spacing w:after="120"/>
        <w:ind w:left="0" w:right="159" w:firstLine="567"/>
        <w:contextualSpacing/>
        <w:jc w:val="both"/>
        <w:rPr>
          <w:rFonts w:ascii="Times New Roman" w:eastAsiaTheme="minorHAnsi" w:hAnsi="Times New Roman"/>
          <w:color w:val="000000"/>
          <w:sz w:val="24"/>
          <w:szCs w:val="24"/>
          <w:lang w:eastAsia="en-US"/>
        </w:rPr>
      </w:pPr>
      <w:r w:rsidRPr="00E9621A">
        <w:rPr>
          <w:rFonts w:ascii="Times New Roman" w:eastAsiaTheme="minorHAnsi" w:hAnsi="Times New Roman"/>
          <w:color w:val="000000"/>
          <w:sz w:val="24"/>
          <w:szCs w:val="24"/>
          <w:lang w:eastAsia="en-US"/>
        </w:rPr>
        <w:t>Расчет рейтинга (оценка) по критерию стоимости заявки (Rsi)</w:t>
      </w:r>
    </w:p>
    <w:p w:rsidR="00E9621A" w:rsidRPr="00F36C8A" w:rsidRDefault="00E9621A" w:rsidP="00E9621A">
      <w:pPr>
        <w:pStyle w:val="Default"/>
        <w:ind w:firstLine="567"/>
        <w:jc w:val="both"/>
      </w:pPr>
      <w:r w:rsidRPr="00F36C8A">
        <w:t xml:space="preserve">Оценка (рейтинг) рассчитывается как значение, равное разнице в процентах (тендерное снижение) между ценой заявки участника и объявленной начальной (максимальной) ценой лота: </w:t>
      </w:r>
    </w:p>
    <w:p w:rsidR="00E9621A" w:rsidRDefault="00E9621A" w:rsidP="00E9621A">
      <w:pPr>
        <w:pStyle w:val="Default"/>
        <w:ind w:firstLine="567"/>
        <w:jc w:val="both"/>
      </w:pPr>
    </w:p>
    <w:p w:rsidR="00E9621A" w:rsidRPr="004C23FB" w:rsidRDefault="00E9621A" w:rsidP="00E9621A">
      <w:pPr>
        <w:pStyle w:val="Default"/>
        <w:ind w:firstLine="4253"/>
        <w:jc w:val="both"/>
        <w:rPr>
          <w:lang w:val="en-US"/>
        </w:rPr>
      </w:pPr>
      <w:r w:rsidRPr="00F8687C">
        <w:t xml:space="preserve">         </w:t>
      </w:r>
      <w:r w:rsidRPr="004C23FB">
        <w:rPr>
          <w:lang w:val="en-US"/>
        </w:rPr>
        <w:t>S</w:t>
      </w:r>
      <w:r w:rsidRPr="004C23FB">
        <w:rPr>
          <w:vertAlign w:val="subscript"/>
          <w:lang w:val="en-US"/>
        </w:rPr>
        <w:t>max</w:t>
      </w:r>
      <w:r w:rsidRPr="004C23FB">
        <w:rPr>
          <w:lang w:val="en-US"/>
        </w:rPr>
        <w:t xml:space="preserve"> - S</w:t>
      </w:r>
      <w:r w:rsidRPr="004C23FB">
        <w:rPr>
          <w:vertAlign w:val="subscript"/>
          <w:lang w:val="en-US"/>
        </w:rPr>
        <w:t>i</w:t>
      </w:r>
      <w:r w:rsidRPr="004C23FB">
        <w:rPr>
          <w:lang w:val="en-US"/>
        </w:rPr>
        <w:t xml:space="preserve"> </w:t>
      </w:r>
    </w:p>
    <w:p w:rsidR="00E9621A" w:rsidRPr="004C23FB" w:rsidRDefault="00E9621A" w:rsidP="00E9621A">
      <w:pPr>
        <w:pStyle w:val="Default"/>
        <w:ind w:firstLine="4253"/>
        <w:jc w:val="both"/>
        <w:rPr>
          <w:lang w:val="en-US"/>
        </w:rPr>
      </w:pPr>
      <w:r w:rsidRPr="004C23FB">
        <w:rPr>
          <w:lang w:val="en-US"/>
        </w:rPr>
        <w:t>R</w:t>
      </w:r>
      <w:r w:rsidRPr="004C23FB">
        <w:rPr>
          <w:vertAlign w:val="subscript"/>
          <w:lang w:val="en-US"/>
        </w:rPr>
        <w:t>si</w:t>
      </w:r>
      <w:r w:rsidRPr="004C23FB">
        <w:rPr>
          <w:lang w:val="en-US"/>
        </w:rPr>
        <w:t xml:space="preserve"> = ------------- x 100, </w:t>
      </w:r>
    </w:p>
    <w:p w:rsidR="00E9621A" w:rsidRPr="004C23FB" w:rsidRDefault="00E9621A" w:rsidP="00E9621A">
      <w:pPr>
        <w:pStyle w:val="Default"/>
        <w:ind w:firstLine="4253"/>
        <w:jc w:val="both"/>
        <w:rPr>
          <w:lang w:val="en-US"/>
        </w:rPr>
      </w:pPr>
      <w:r w:rsidRPr="004C23FB">
        <w:rPr>
          <w:lang w:val="en-US"/>
        </w:rPr>
        <w:t xml:space="preserve">          S</w:t>
      </w:r>
      <w:r w:rsidRPr="004C23FB">
        <w:rPr>
          <w:vertAlign w:val="subscript"/>
          <w:lang w:val="en-US"/>
        </w:rPr>
        <w:t>max</w:t>
      </w:r>
      <w:r w:rsidRPr="004C23FB">
        <w:rPr>
          <w:lang w:val="en-US"/>
        </w:rPr>
        <w:t xml:space="preserve"> </w:t>
      </w:r>
    </w:p>
    <w:p w:rsidR="00E9621A" w:rsidRPr="00F8687C" w:rsidRDefault="00E9621A" w:rsidP="00E9621A">
      <w:pPr>
        <w:pStyle w:val="Default"/>
        <w:ind w:firstLine="567"/>
        <w:jc w:val="both"/>
        <w:rPr>
          <w:lang w:val="en-US"/>
        </w:rPr>
      </w:pPr>
    </w:p>
    <w:p w:rsidR="00E9621A" w:rsidRPr="00F4211B" w:rsidRDefault="00E9621A" w:rsidP="00E9621A">
      <w:pPr>
        <w:ind w:firstLine="851"/>
        <w:rPr>
          <w:rFonts w:eastAsia="Calibri"/>
          <w:i/>
          <w:lang w:val="en-US"/>
        </w:rPr>
      </w:pPr>
      <w:r w:rsidRPr="004C23FB">
        <w:rPr>
          <w:rFonts w:eastAsia="Calibri"/>
          <w:i/>
        </w:rPr>
        <w:t>где</w:t>
      </w:r>
      <w:r w:rsidRPr="00F4211B">
        <w:rPr>
          <w:rFonts w:eastAsia="Calibri"/>
          <w:i/>
          <w:lang w:val="en-US"/>
        </w:rPr>
        <w:t xml:space="preserve">: </w:t>
      </w:r>
    </w:p>
    <w:p w:rsidR="00E9621A" w:rsidRPr="004C23FB" w:rsidRDefault="00E9621A" w:rsidP="00E9621A">
      <w:pPr>
        <w:pStyle w:val="Default"/>
        <w:ind w:firstLine="851"/>
        <w:jc w:val="both"/>
        <w:rPr>
          <w:sz w:val="20"/>
          <w:szCs w:val="20"/>
        </w:rPr>
      </w:pPr>
      <w:r w:rsidRPr="004C23FB">
        <w:rPr>
          <w:sz w:val="20"/>
          <w:szCs w:val="20"/>
        </w:rPr>
        <w:t>R</w:t>
      </w:r>
      <w:r w:rsidRPr="004C23FB">
        <w:rPr>
          <w:sz w:val="20"/>
          <w:szCs w:val="20"/>
          <w:vertAlign w:val="subscript"/>
        </w:rPr>
        <w:t>si</w:t>
      </w:r>
      <w:r w:rsidRPr="004C23FB">
        <w:rPr>
          <w:sz w:val="20"/>
          <w:szCs w:val="20"/>
        </w:rPr>
        <w:t xml:space="preserve"> - оценка (рейтинг) i-й заявки по критерию стоимости; </w:t>
      </w:r>
    </w:p>
    <w:p w:rsidR="00E9621A" w:rsidRPr="004C23FB" w:rsidRDefault="00E9621A" w:rsidP="00E9621A">
      <w:pPr>
        <w:pStyle w:val="Default"/>
        <w:ind w:firstLine="851"/>
        <w:jc w:val="both"/>
        <w:rPr>
          <w:sz w:val="20"/>
          <w:szCs w:val="20"/>
        </w:rPr>
      </w:pPr>
      <w:r w:rsidRPr="004C23FB">
        <w:rPr>
          <w:sz w:val="20"/>
          <w:szCs w:val="20"/>
        </w:rPr>
        <w:t>S</w:t>
      </w:r>
      <w:r w:rsidRPr="004C23FB">
        <w:rPr>
          <w:sz w:val="20"/>
          <w:szCs w:val="20"/>
          <w:vertAlign w:val="subscript"/>
        </w:rPr>
        <w:t>max</w:t>
      </w:r>
      <w:r w:rsidRPr="004C23FB">
        <w:rPr>
          <w:sz w:val="20"/>
          <w:szCs w:val="20"/>
        </w:rPr>
        <w:t xml:space="preserve"> - объявленная начальная (максимальная) цена лота; </w:t>
      </w:r>
    </w:p>
    <w:p w:rsidR="00E9621A" w:rsidRPr="004C23FB" w:rsidRDefault="00E9621A" w:rsidP="00E9621A">
      <w:pPr>
        <w:pStyle w:val="Default"/>
        <w:ind w:firstLine="851"/>
        <w:jc w:val="both"/>
        <w:rPr>
          <w:sz w:val="20"/>
          <w:szCs w:val="20"/>
        </w:rPr>
      </w:pPr>
      <w:r w:rsidRPr="004C23FB">
        <w:rPr>
          <w:sz w:val="20"/>
          <w:szCs w:val="20"/>
        </w:rPr>
        <w:t>S</w:t>
      </w:r>
      <w:r w:rsidRPr="004C23FB">
        <w:rPr>
          <w:sz w:val="20"/>
          <w:szCs w:val="20"/>
          <w:vertAlign w:val="subscript"/>
        </w:rPr>
        <w:t>i</w:t>
      </w:r>
      <w:r w:rsidRPr="004C23FB">
        <w:rPr>
          <w:sz w:val="20"/>
          <w:szCs w:val="20"/>
        </w:rPr>
        <w:t xml:space="preserve"> - стоимость заявки i-го участника. </w:t>
      </w:r>
    </w:p>
    <w:p w:rsidR="00E9621A" w:rsidRDefault="00E9621A" w:rsidP="00E9621A">
      <w:pPr>
        <w:pStyle w:val="Default"/>
        <w:ind w:firstLine="567"/>
        <w:jc w:val="both"/>
        <w:rPr>
          <w:highlight w:val="yellow"/>
        </w:rPr>
      </w:pPr>
    </w:p>
    <w:p w:rsidR="00E9621A" w:rsidRDefault="00E9621A" w:rsidP="00E9621A">
      <w:pPr>
        <w:pStyle w:val="Default"/>
        <w:ind w:firstLine="567"/>
        <w:jc w:val="both"/>
      </w:pPr>
      <w:r w:rsidRPr="00AC2654">
        <w:t>В случае, если участник закупки находится на упрощенной системе налогообложения либо товары/работы/услуги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без учета НДС. Для целей оценки заявок по ценовому критерию применяются ценовые предложения участников закупки без НДС</w:t>
      </w:r>
      <w:r w:rsidR="004F76CF">
        <w:t>.</w:t>
      </w:r>
    </w:p>
    <w:p w:rsidR="00E9621A" w:rsidRDefault="00E9621A" w:rsidP="00E9621A">
      <w:pPr>
        <w:pStyle w:val="Default"/>
        <w:ind w:firstLine="567"/>
        <w:jc w:val="both"/>
      </w:pPr>
      <w:r w:rsidRPr="00F36C8A">
        <w:t>Полученное значение R</w:t>
      </w:r>
      <w:r w:rsidRPr="00AC2654">
        <w:t>si</w:t>
      </w:r>
      <w:r w:rsidRPr="00F36C8A">
        <w:t xml:space="preserve"> является балльной оценкой по ценовому критерию и учитывается при расчете итогового рейтинга заявки участника, с учетом весового коэффициента. </w:t>
      </w:r>
    </w:p>
    <w:p w:rsidR="00E9621A" w:rsidRPr="00C173B2" w:rsidRDefault="00C173B2" w:rsidP="00C173B2">
      <w:pPr>
        <w:pStyle w:val="Default"/>
        <w:ind w:firstLine="567"/>
        <w:jc w:val="both"/>
      </w:pPr>
      <w:r w:rsidRPr="00B040C6">
        <w:t>При расчете оценки по ценовому критерию</w:t>
      </w:r>
      <w:r w:rsidR="00E9621A" w:rsidRPr="00C173B2">
        <w:t xml:space="preserve">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9621A" w:rsidRPr="00C173B2" w:rsidRDefault="00E9621A" w:rsidP="00C173B2">
      <w:pPr>
        <w:pStyle w:val="Default"/>
        <w:ind w:firstLine="567"/>
        <w:jc w:val="both"/>
      </w:pPr>
      <w:r w:rsidRPr="00C173B2">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9621A" w:rsidRPr="00C173B2" w:rsidRDefault="00E9621A" w:rsidP="00C173B2">
      <w:pPr>
        <w:pStyle w:val="Default"/>
        <w:ind w:firstLine="567"/>
        <w:jc w:val="both"/>
      </w:pPr>
      <w:r w:rsidRPr="00C173B2">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9621A" w:rsidRPr="00C173B2" w:rsidRDefault="00E9621A" w:rsidP="00C173B2">
      <w:pPr>
        <w:pStyle w:val="Default"/>
        <w:ind w:firstLine="567"/>
        <w:jc w:val="both"/>
      </w:pPr>
    </w:p>
    <w:p w:rsidR="00E9621A" w:rsidRPr="00C173B2" w:rsidRDefault="00E9621A" w:rsidP="00C173B2">
      <w:pPr>
        <w:pStyle w:val="Default"/>
        <w:ind w:firstLine="567"/>
        <w:jc w:val="both"/>
      </w:pPr>
      <w:r w:rsidRPr="00C173B2">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
    <w:p w:rsidR="00E9621A" w:rsidRPr="00C173B2" w:rsidRDefault="00E9621A" w:rsidP="00C173B2">
      <w:pPr>
        <w:pStyle w:val="Default"/>
        <w:ind w:firstLine="567"/>
        <w:jc w:val="both"/>
      </w:pPr>
      <w:r w:rsidRPr="00C173B2">
        <w:t>а) закупка признана несостоявшейся и договор заключается с единственным участником закупки;</w:t>
      </w:r>
    </w:p>
    <w:p w:rsidR="00E9621A" w:rsidRPr="00C173B2" w:rsidRDefault="00E9621A" w:rsidP="00C173B2">
      <w:pPr>
        <w:pStyle w:val="Default"/>
        <w:ind w:firstLine="567"/>
        <w:jc w:val="both"/>
      </w:pPr>
      <w:r w:rsidRPr="00C173B2">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E9621A" w:rsidRPr="00C173B2" w:rsidRDefault="00E9621A" w:rsidP="00C173B2">
      <w:pPr>
        <w:pStyle w:val="Default"/>
        <w:ind w:firstLine="567"/>
        <w:jc w:val="both"/>
      </w:pPr>
      <w:r w:rsidRPr="00C173B2">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E9621A" w:rsidRPr="00C173B2" w:rsidRDefault="00E9621A" w:rsidP="00C173B2">
      <w:pPr>
        <w:pStyle w:val="Default"/>
        <w:ind w:firstLine="567"/>
        <w:jc w:val="both"/>
      </w:pPr>
      <w:r w:rsidRPr="00C173B2">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9621A" w:rsidRDefault="00E9621A" w:rsidP="00C173B2">
      <w:pPr>
        <w:pStyle w:val="Default"/>
        <w:ind w:firstLine="567"/>
        <w:jc w:val="both"/>
      </w:pPr>
      <w:r w:rsidRPr="00C173B2">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предложенной участником в окончательном предложении (после проведенной аукционной процедуры понижения цены (переторжки)), на начальную (максимальную) цену договора.</w:t>
      </w:r>
    </w:p>
    <w:p w:rsidR="005F27A9" w:rsidRDefault="005F27A9" w:rsidP="00C173B2">
      <w:pPr>
        <w:pStyle w:val="Default"/>
        <w:ind w:firstLine="567"/>
        <w:jc w:val="both"/>
      </w:pPr>
    </w:p>
    <w:p w:rsidR="00D612EE" w:rsidRDefault="00E95682" w:rsidP="00D4430F">
      <w:pPr>
        <w:pStyle w:val="ConsPlusNormal"/>
        <w:ind w:firstLine="560"/>
        <w:rPr>
          <w:rFonts w:ascii="Times New Roman" w:eastAsia="Calibri" w:hAnsi="Times New Roman" w:cs="Times New Roman"/>
          <w:sz w:val="24"/>
          <w:szCs w:val="24"/>
          <w:lang w:eastAsia="en-US"/>
        </w:rPr>
      </w:pPr>
      <w:r>
        <w:rPr>
          <w:rFonts w:ascii="Times New Roman" w:eastAsiaTheme="minorHAnsi" w:hAnsi="Times New Roman"/>
          <w:color w:val="000000"/>
          <w:sz w:val="24"/>
          <w:szCs w:val="24"/>
          <w:lang w:eastAsia="en-US"/>
        </w:rPr>
        <w:t xml:space="preserve">2. </w:t>
      </w:r>
      <w:r w:rsidR="00245BC5" w:rsidRPr="005F27A9">
        <w:rPr>
          <w:rFonts w:ascii="Times New Roman" w:eastAsiaTheme="minorHAnsi" w:hAnsi="Times New Roman"/>
          <w:color w:val="000000"/>
          <w:sz w:val="24"/>
          <w:szCs w:val="24"/>
          <w:lang w:eastAsia="en-US"/>
        </w:rPr>
        <w:t>Расчет рейтинга (оценка) по критерию</w:t>
      </w:r>
      <w:r w:rsidR="00245BC5" w:rsidRPr="005F27A9">
        <w:rPr>
          <w:rFonts w:ascii="Times New Roman" w:eastAsia="Calibri" w:hAnsi="Times New Roman" w:cs="Times New Roman"/>
          <w:sz w:val="24"/>
          <w:szCs w:val="24"/>
          <w:lang w:eastAsia="en-US"/>
        </w:rPr>
        <w:t xml:space="preserve"> </w:t>
      </w:r>
      <w:r w:rsidR="00245BC5">
        <w:rPr>
          <w:rFonts w:ascii="Times New Roman" w:eastAsia="Calibri" w:hAnsi="Times New Roman" w:cs="Times New Roman"/>
          <w:sz w:val="24"/>
          <w:szCs w:val="24"/>
          <w:lang w:eastAsia="en-US"/>
        </w:rPr>
        <w:t>«</w:t>
      </w:r>
      <w:r w:rsidR="005F27A9" w:rsidRPr="005F27A9">
        <w:rPr>
          <w:rFonts w:ascii="Times New Roman" w:eastAsia="Calibri" w:hAnsi="Times New Roman" w:cs="Times New Roman"/>
          <w:sz w:val="24"/>
          <w:szCs w:val="24"/>
          <w:lang w:eastAsia="en-US"/>
        </w:rPr>
        <w:t>Опыт выполнения аналогичных работ</w:t>
      </w:r>
      <w:r w:rsidR="00245BC5">
        <w:rPr>
          <w:rFonts w:ascii="Times New Roman" w:eastAsia="Calibri" w:hAnsi="Times New Roman" w:cs="Times New Roman"/>
          <w:sz w:val="24"/>
          <w:szCs w:val="24"/>
          <w:lang w:eastAsia="en-US"/>
        </w:rPr>
        <w:t>».</w:t>
      </w:r>
    </w:p>
    <w:p w:rsidR="00286377" w:rsidRDefault="00D612EE" w:rsidP="00245BC5">
      <w:pPr>
        <w:pStyle w:val="ConsPlusNormal"/>
        <w:ind w:left="560" w:firstLine="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w:t>
      </w:r>
      <w:r w:rsidR="00720F24" w:rsidRPr="005F27A9">
        <w:rPr>
          <w:rFonts w:ascii="Times New Roman" w:eastAsia="Calibri" w:hAnsi="Times New Roman" w:cs="Times New Roman"/>
          <w:sz w:val="24"/>
          <w:szCs w:val="24"/>
          <w:lang w:eastAsia="en-US"/>
        </w:rPr>
        <w:t>онкретные виды</w:t>
      </w:r>
      <w:r w:rsidR="005F27A9" w:rsidRPr="005F27A9">
        <w:rPr>
          <w:rFonts w:ascii="Times New Roman" w:eastAsia="Calibri" w:hAnsi="Times New Roman" w:cs="Times New Roman"/>
          <w:sz w:val="24"/>
          <w:szCs w:val="24"/>
          <w:lang w:eastAsia="en-US"/>
        </w:rPr>
        <w:t xml:space="preserve"> аналогичных работ указаны в Техническом задании (приложение 1 к настоящей докуме</w:t>
      </w:r>
      <w:r w:rsidR="00E95682">
        <w:rPr>
          <w:rFonts w:ascii="Times New Roman" w:eastAsia="Calibri" w:hAnsi="Times New Roman" w:cs="Times New Roman"/>
          <w:sz w:val="24"/>
          <w:szCs w:val="24"/>
          <w:lang w:eastAsia="en-US"/>
        </w:rPr>
        <w:t>нтации) за последние 36 месяцев</w:t>
      </w:r>
      <w:r w:rsidR="005F27A9" w:rsidRPr="005F27A9">
        <w:rPr>
          <w:rFonts w:ascii="Times New Roman" w:eastAsia="Calibri" w:hAnsi="Times New Roman" w:cs="Times New Roman"/>
          <w:sz w:val="24"/>
          <w:szCs w:val="24"/>
          <w:lang w:eastAsia="en-US"/>
        </w:rPr>
        <w:t xml:space="preserve"> до даты размещения извещения о закупке. </w:t>
      </w:r>
    </w:p>
    <w:p w:rsidR="005F27A9" w:rsidRPr="005F27A9" w:rsidRDefault="005F27A9" w:rsidP="00E95682">
      <w:pPr>
        <w:pStyle w:val="ConsPlusNormal"/>
        <w:ind w:left="560" w:firstLine="0"/>
        <w:jc w:val="both"/>
        <w:rPr>
          <w:rFonts w:ascii="Times New Roman" w:eastAsia="Calibri" w:hAnsi="Times New Roman" w:cs="Times New Roman"/>
          <w:sz w:val="24"/>
          <w:szCs w:val="24"/>
          <w:lang w:eastAsia="en-US"/>
        </w:rPr>
      </w:pPr>
      <w:r w:rsidRPr="005F27A9">
        <w:rPr>
          <w:rFonts w:ascii="Times New Roman" w:eastAsia="Calibri" w:hAnsi="Times New Roman" w:cs="Times New Roman"/>
          <w:sz w:val="24"/>
          <w:szCs w:val="24"/>
          <w:lang w:eastAsia="en-US"/>
        </w:rPr>
        <w:t>Аналогичными с предметом закупки работами являются завершенные работы на объе</w:t>
      </w:r>
      <w:r w:rsidR="00D612EE">
        <w:rPr>
          <w:rFonts w:ascii="Times New Roman" w:eastAsia="Calibri" w:hAnsi="Times New Roman" w:cs="Times New Roman"/>
          <w:sz w:val="24"/>
          <w:szCs w:val="24"/>
          <w:lang w:eastAsia="en-US"/>
        </w:rPr>
        <w:t>ктах классом напряжения равным</w:t>
      </w:r>
      <w:r w:rsidRPr="005F27A9">
        <w:rPr>
          <w:rFonts w:ascii="Times New Roman" w:eastAsia="Calibri" w:hAnsi="Times New Roman" w:cs="Times New Roman"/>
          <w:sz w:val="24"/>
          <w:szCs w:val="24"/>
          <w:lang w:eastAsia="en-US"/>
        </w:rPr>
        <w:t xml:space="preserve"> (указать класс напряжения объекта от </w:t>
      </w:r>
      <w:r w:rsidR="00E95682">
        <w:rPr>
          <w:rFonts w:ascii="Times New Roman" w:eastAsia="Calibri" w:hAnsi="Times New Roman" w:cs="Times New Roman"/>
          <w:sz w:val="24"/>
          <w:szCs w:val="24"/>
          <w:lang w:eastAsia="en-US"/>
        </w:rPr>
        <w:t>110 кВ и выше</w:t>
      </w:r>
    </w:p>
    <w:p w:rsidR="005F27A9" w:rsidRPr="005F27A9" w:rsidRDefault="005F27A9" w:rsidP="005F27A9">
      <w:pPr>
        <w:pStyle w:val="ConsPlusNormal"/>
        <w:ind w:left="560"/>
        <w:rPr>
          <w:rFonts w:ascii="Times New Roman" w:eastAsia="Calibri" w:hAnsi="Times New Roman" w:cs="Times New Roman"/>
          <w:sz w:val="24"/>
          <w:szCs w:val="24"/>
          <w:lang w:eastAsia="en-US"/>
        </w:rPr>
      </w:pPr>
    </w:p>
    <w:p w:rsidR="00C173B2" w:rsidRDefault="00C173B2" w:rsidP="00C173B2">
      <w:pPr>
        <w:pStyle w:val="ConsPlusNormal"/>
        <w:ind w:left="560" w:firstLine="0"/>
        <w:rPr>
          <w:rFonts w:ascii="Times New Roman" w:eastAsia="Calibri" w:hAnsi="Times New Roman" w:cs="Times New Roman"/>
          <w:sz w:val="24"/>
          <w:szCs w:val="24"/>
          <w:lang w:eastAsia="en-US"/>
        </w:rPr>
      </w:pPr>
    </w:p>
    <w:tbl>
      <w:tblPr>
        <w:tblStyle w:val="a3"/>
        <w:tblW w:w="0" w:type="auto"/>
        <w:tblInd w:w="560" w:type="dxa"/>
        <w:tblLook w:val="04A0" w:firstRow="1" w:lastRow="0" w:firstColumn="1" w:lastColumn="0" w:noHBand="0" w:noVBand="1"/>
      </w:tblPr>
      <w:tblGrid>
        <w:gridCol w:w="5092"/>
        <w:gridCol w:w="5092"/>
        <w:gridCol w:w="5092"/>
      </w:tblGrid>
      <w:tr w:rsidR="00B91791" w:rsidTr="00245BC5">
        <w:trPr>
          <w:trHeight w:val="985"/>
        </w:trPr>
        <w:tc>
          <w:tcPr>
            <w:tcW w:w="5092" w:type="dxa"/>
            <w:vAlign w:val="center"/>
          </w:tcPr>
          <w:p w:rsidR="00B91791" w:rsidRPr="00C173B2" w:rsidRDefault="00B91791" w:rsidP="00C173B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Балл</w:t>
            </w:r>
          </w:p>
        </w:tc>
        <w:tc>
          <w:tcPr>
            <w:tcW w:w="10184" w:type="dxa"/>
            <w:gridSpan w:val="2"/>
            <w:vAlign w:val="center"/>
          </w:tcPr>
          <w:p w:rsidR="00B91791" w:rsidRPr="00F30820" w:rsidRDefault="00F30820" w:rsidP="00F30820">
            <w:pPr>
              <w:spacing w:after="0" w:line="240" w:lineRule="auto"/>
              <w:jc w:val="center"/>
              <w:rPr>
                <w:rFonts w:ascii="Times New Roman" w:eastAsia="Times New Roman" w:hAnsi="Times New Roman" w:cs="Times New Roman"/>
                <w:b/>
                <w:bCs/>
                <w:sz w:val="24"/>
                <w:szCs w:val="24"/>
                <w:lang w:eastAsia="ru-RU"/>
              </w:rPr>
            </w:pPr>
            <w:r w:rsidRPr="00F30820">
              <w:rPr>
                <w:rFonts w:ascii="Times New Roman" w:eastAsia="Times New Roman" w:hAnsi="Times New Roman" w:cs="Times New Roman"/>
                <w:b/>
                <w:bCs/>
                <w:sz w:val="24"/>
                <w:szCs w:val="24"/>
                <w:lang w:eastAsia="ru-RU"/>
              </w:rPr>
              <w:t>Порядок оценки по критерию</w:t>
            </w:r>
          </w:p>
        </w:tc>
      </w:tr>
      <w:tr w:rsidR="00C173B2" w:rsidTr="008C383B">
        <w:trPr>
          <w:trHeight w:val="570"/>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0</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-80,1%...-100%</w:t>
            </w:r>
          </w:p>
        </w:tc>
        <w:tc>
          <w:tcPr>
            <w:tcW w:w="5092" w:type="dxa"/>
            <w:vMerge w:val="restart"/>
          </w:tcPr>
          <w:p w:rsidR="00C173B2" w:rsidRPr="00F30820" w:rsidRDefault="00D612EE" w:rsidP="00C173B2">
            <w:pPr>
              <w:pStyle w:val="ConsPlusNormal"/>
              <w:ind w:firstLine="0"/>
              <w:rPr>
                <w:rFonts w:ascii="Times New Roman" w:eastAsia="Calibri" w:hAnsi="Times New Roman" w:cs="Times New Roman"/>
                <w:sz w:val="22"/>
                <w:szCs w:val="24"/>
                <w:lang w:eastAsia="en-US"/>
              </w:rPr>
            </w:pPr>
            <w:r w:rsidRPr="00F30820">
              <w:rPr>
                <w:rFonts w:ascii="Calibri" w:hAnsi="Calibri" w:cs="Times New Roman"/>
                <w:noProof/>
                <w:color w:val="000000"/>
                <w:sz w:val="22"/>
              </w:rPr>
              <w:drawing>
                <wp:anchor distT="0" distB="0" distL="114300" distR="114300" simplePos="0" relativeHeight="251660288" behindDoc="0" locked="0" layoutInCell="1" allowOverlap="1" wp14:anchorId="184822EA" wp14:editId="22703437">
                  <wp:simplePos x="0" y="0"/>
                  <wp:positionH relativeFrom="column">
                    <wp:posOffset>84813</wp:posOffset>
                  </wp:positionH>
                  <wp:positionV relativeFrom="paragraph">
                    <wp:posOffset>1521902</wp:posOffset>
                  </wp:positionV>
                  <wp:extent cx="1494845" cy="55626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2" name="Object 16"/>
                          <pic:cNvPicPr>
                            <a:picLocks noChangeAspect="1"/>
                          </pic:cNvPicPr>
                        </pic:nvPicPr>
                        <pic:blipFill>
                          <a:blip r:embed="rId13"/>
                          <a:stretch>
                            <a:fillRect/>
                          </a:stretch>
                        </pic:blipFill>
                        <pic:spPr>
                          <a:xfrm>
                            <a:off x="0" y="0"/>
                            <a:ext cx="1495790" cy="556612"/>
                          </a:xfrm>
                          <a:prstGeom prst="rect">
                            <a:avLst/>
                          </a:prstGeom>
                        </pic:spPr>
                      </pic:pic>
                    </a:graphicData>
                  </a:graphic>
                  <wp14:sizeRelH relativeFrom="page">
                    <wp14:pctWidth>0</wp14:pctWidth>
                  </wp14:sizeRelH>
                  <wp14:sizeRelV relativeFrom="page">
                    <wp14:pctHeight>0</wp14:pctHeight>
                  </wp14:sizeRelV>
                </wp:anchor>
              </w:drawing>
            </w:r>
            <w:r w:rsidR="00C173B2" w:rsidRPr="00C173B2">
              <w:rPr>
                <w:rFonts w:ascii="Times New Roman" w:hAnsi="Times New Roman" w:cs="Times New Roman"/>
                <w:sz w:val="22"/>
                <w:szCs w:val="24"/>
              </w:rPr>
              <w:t>Оценивается разница в % между объемом выполненных аналогичных работ/услуг/поставок и объема, требуемого к выполнению работ/услуг/поставок в денежном выражении (в случае привлечения субподрядчиков, оценивается для генподрядчика и субподрядчиков отдельно согласно распределению объемов работ)</w:t>
            </w:r>
            <w:r w:rsidR="00C173B2" w:rsidRPr="00C173B2">
              <w:rPr>
                <w:rFonts w:ascii="Times New Roman" w:hAnsi="Times New Roman" w:cs="Times New Roman"/>
                <w:sz w:val="22"/>
                <w:szCs w:val="24"/>
              </w:rPr>
              <w:br/>
              <w:t>Расчет значения производится по следующей формуле:</w:t>
            </w:r>
            <w:r w:rsidR="00C173B2" w:rsidRPr="00C173B2">
              <w:rPr>
                <w:rFonts w:ascii="Times New Roman" w:hAnsi="Times New Roman" w:cs="Times New Roman"/>
                <w:sz w:val="22"/>
                <w:szCs w:val="24"/>
              </w:rPr>
              <w:br/>
            </w:r>
            <w:r w:rsidR="00C173B2" w:rsidRPr="00C173B2">
              <w:rPr>
                <w:rFonts w:ascii="Times New Roman" w:hAnsi="Times New Roman" w:cs="Times New Roman"/>
                <w:sz w:val="22"/>
                <w:szCs w:val="24"/>
              </w:rPr>
              <w:br/>
            </w:r>
            <w:r w:rsidR="00C173B2" w:rsidRPr="00C173B2">
              <w:rPr>
                <w:rFonts w:ascii="Times New Roman" w:hAnsi="Times New Roman" w:cs="Times New Roman"/>
                <w:sz w:val="22"/>
                <w:szCs w:val="24"/>
              </w:rPr>
              <w:br/>
            </w:r>
            <w:r w:rsidR="00C173B2" w:rsidRPr="00C173B2">
              <w:rPr>
                <w:rFonts w:ascii="Times New Roman" w:hAnsi="Times New Roman" w:cs="Times New Roman"/>
                <w:sz w:val="22"/>
                <w:szCs w:val="24"/>
              </w:rPr>
              <w:br/>
            </w:r>
            <w:r w:rsidR="00C173B2" w:rsidRPr="00C173B2">
              <w:rPr>
                <w:rFonts w:ascii="Times New Roman" w:hAnsi="Times New Roman" w:cs="Times New Roman"/>
                <w:sz w:val="22"/>
                <w:szCs w:val="24"/>
              </w:rPr>
              <w:br/>
              <w:t>Оi - балл i-й заявки по критерию Опыт выполнения аналогичных договоров;</w:t>
            </w:r>
            <w:r w:rsidR="00C173B2" w:rsidRPr="00C173B2">
              <w:rPr>
                <w:rFonts w:ascii="Times New Roman" w:hAnsi="Times New Roman" w:cs="Times New Roman"/>
                <w:sz w:val="22"/>
                <w:szCs w:val="24"/>
              </w:rPr>
              <w:br/>
              <w:t>ОАmax -  объем аналогичных договоров, требуемый к выполнению работ/услуг/поставок в денежном выражении, равный начальной (максимальной) цене договора (цена лота), установленной в Конкурсной (Закупочной) документации;</w:t>
            </w:r>
            <w:r w:rsidR="00C173B2" w:rsidRPr="00C173B2">
              <w:rPr>
                <w:rFonts w:ascii="Times New Roman" w:hAnsi="Times New Roman" w:cs="Times New Roman"/>
                <w:sz w:val="22"/>
                <w:szCs w:val="24"/>
              </w:rPr>
              <w:br/>
              <w:t>ОАi - объем выполненных аналогичных</w:t>
            </w:r>
            <w:r w:rsidR="00C173B2" w:rsidRPr="00C173B2">
              <w:rPr>
                <w:rFonts w:ascii="Times New Roman" w:hAnsi="Times New Roman" w:cs="Times New Roman"/>
                <w:color w:val="0066CC"/>
                <w:sz w:val="22"/>
                <w:szCs w:val="24"/>
              </w:rPr>
              <w:t xml:space="preserve"> </w:t>
            </w:r>
            <w:r w:rsidR="00C173B2" w:rsidRPr="008C383B">
              <w:rPr>
                <w:rFonts w:ascii="Times New Roman" w:hAnsi="Times New Roman" w:cs="Times New Roman"/>
                <w:sz w:val="22"/>
                <w:szCs w:val="24"/>
              </w:rPr>
              <w:t xml:space="preserve">работ/услуг/поставок в денежном выражении </w:t>
            </w:r>
            <w:r w:rsidR="00C173B2" w:rsidRPr="00C173B2">
              <w:rPr>
                <w:rFonts w:ascii="Times New Roman" w:hAnsi="Times New Roman" w:cs="Times New Roman"/>
                <w:sz w:val="22"/>
                <w:szCs w:val="24"/>
              </w:rPr>
              <w:t>i-го участника.</w:t>
            </w:r>
            <w:r w:rsidR="00C173B2" w:rsidRPr="00C173B2">
              <w:rPr>
                <w:rFonts w:ascii="Times New Roman" w:hAnsi="Times New Roman" w:cs="Times New Roman"/>
                <w:sz w:val="22"/>
                <w:szCs w:val="24"/>
              </w:rPr>
              <w:br/>
            </w:r>
            <w:r w:rsidR="00C173B2" w:rsidRPr="00C173B2">
              <w:rPr>
                <w:rFonts w:ascii="Times New Roman" w:hAnsi="Times New Roman" w:cs="Times New Roman"/>
                <w:sz w:val="22"/>
                <w:szCs w:val="24"/>
              </w:rPr>
              <w:br/>
              <w:t>В случае не предоставления справки об опыте выполнения аналогичных работ присваивается: - 5 баллов;</w:t>
            </w:r>
            <w:r w:rsidR="00C173B2" w:rsidRPr="00C173B2">
              <w:rPr>
                <w:rFonts w:ascii="Times New Roman" w:hAnsi="Times New Roman" w:cs="Times New Roman"/>
                <w:sz w:val="22"/>
                <w:szCs w:val="24"/>
              </w:rPr>
              <w:br/>
              <w:t>В случае отсутствия сумм по аналогичным договорам в справке об опыте выполнения аналогичных договоров присваивается: -5 баллов.</w:t>
            </w:r>
          </w:p>
        </w:tc>
      </w:tr>
      <w:tr w:rsidR="00C173B2" w:rsidTr="00F30820">
        <w:trPr>
          <w:trHeight w:val="687"/>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1</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-60,1%...-80%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F30820">
        <w:trPr>
          <w:trHeight w:val="548"/>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2</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-40,1%...-60%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F30820">
        <w:trPr>
          <w:trHeight w:val="681"/>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3</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 xml:space="preserve">- 20,1%...-40% </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F30820">
        <w:trPr>
          <w:trHeight w:val="826"/>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4</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- 0,1% … - 20%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A848B0">
        <w:trPr>
          <w:trHeight w:val="979"/>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5</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0%...19,9%</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F30820">
        <w:trPr>
          <w:trHeight w:val="754"/>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6</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20%...40%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8C383B">
        <w:trPr>
          <w:trHeight w:val="795"/>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7</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40,1%....60%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8C383B">
        <w:trPr>
          <w:trHeight w:val="817"/>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8</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60,1%...80%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8C383B">
        <w:trPr>
          <w:trHeight w:val="852"/>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9</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80,1%....100%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r w:rsidR="00C173B2" w:rsidTr="008C383B">
        <w:trPr>
          <w:trHeight w:val="726"/>
        </w:trPr>
        <w:tc>
          <w:tcPr>
            <w:tcW w:w="5092" w:type="dxa"/>
            <w:vAlign w:val="bottom"/>
          </w:tcPr>
          <w:p w:rsidR="00C173B2" w:rsidRPr="00C173B2" w:rsidRDefault="00C173B2" w:rsidP="00C173B2">
            <w:pPr>
              <w:spacing w:after="0" w:line="240" w:lineRule="auto"/>
              <w:jc w:val="center"/>
              <w:rPr>
                <w:rFonts w:ascii="Times New Roman" w:eastAsia="Times New Roman" w:hAnsi="Times New Roman" w:cs="Times New Roman"/>
                <w:b/>
                <w:bCs/>
                <w:sz w:val="24"/>
                <w:szCs w:val="24"/>
                <w:lang w:eastAsia="ru-RU"/>
              </w:rPr>
            </w:pPr>
            <w:r w:rsidRPr="00C173B2">
              <w:rPr>
                <w:rFonts w:ascii="Times New Roman" w:eastAsia="Times New Roman" w:hAnsi="Times New Roman" w:cs="Times New Roman"/>
                <w:b/>
                <w:bCs/>
                <w:sz w:val="24"/>
                <w:szCs w:val="24"/>
                <w:lang w:eastAsia="ru-RU"/>
              </w:rPr>
              <w:t>10</w:t>
            </w:r>
          </w:p>
        </w:tc>
        <w:tc>
          <w:tcPr>
            <w:tcW w:w="5092" w:type="dxa"/>
            <w:vAlign w:val="center"/>
          </w:tcPr>
          <w:p w:rsidR="00C173B2" w:rsidRPr="00C173B2" w:rsidRDefault="00C173B2" w:rsidP="00C173B2">
            <w:pPr>
              <w:spacing w:after="0" w:line="240" w:lineRule="auto"/>
              <w:rPr>
                <w:rFonts w:ascii="Times New Roman" w:eastAsia="Times New Roman" w:hAnsi="Times New Roman" w:cs="Times New Roman"/>
                <w:sz w:val="24"/>
                <w:szCs w:val="24"/>
                <w:lang w:eastAsia="ru-RU"/>
              </w:rPr>
            </w:pPr>
            <w:r w:rsidRPr="00C173B2">
              <w:rPr>
                <w:rFonts w:ascii="Times New Roman" w:eastAsia="Times New Roman" w:hAnsi="Times New Roman" w:cs="Times New Roman"/>
                <w:sz w:val="24"/>
                <w:szCs w:val="24"/>
                <w:lang w:eastAsia="ru-RU"/>
              </w:rPr>
              <w:t>Более 100%</w:t>
            </w:r>
          </w:p>
        </w:tc>
        <w:tc>
          <w:tcPr>
            <w:tcW w:w="5092" w:type="dxa"/>
            <w:vMerge/>
          </w:tcPr>
          <w:p w:rsidR="00C173B2" w:rsidRDefault="00C173B2" w:rsidP="00C173B2">
            <w:pPr>
              <w:pStyle w:val="ConsPlusNormal"/>
              <w:ind w:firstLine="0"/>
              <w:rPr>
                <w:rFonts w:ascii="Times New Roman" w:eastAsia="Calibri" w:hAnsi="Times New Roman" w:cs="Times New Roman"/>
                <w:sz w:val="24"/>
                <w:szCs w:val="24"/>
                <w:lang w:eastAsia="en-US"/>
              </w:rPr>
            </w:pPr>
          </w:p>
        </w:tc>
      </w:tr>
    </w:tbl>
    <w:p w:rsidR="00C173B2" w:rsidRPr="00907920" w:rsidRDefault="00C173B2" w:rsidP="00C173B2">
      <w:pPr>
        <w:pStyle w:val="ConsPlusNormal"/>
        <w:ind w:left="560" w:firstLine="0"/>
        <w:rPr>
          <w:rFonts w:ascii="Times New Roman" w:eastAsia="Calibri" w:hAnsi="Times New Roman" w:cs="Times New Roman"/>
          <w:sz w:val="24"/>
          <w:szCs w:val="24"/>
          <w:lang w:eastAsia="en-US"/>
        </w:rPr>
      </w:pPr>
    </w:p>
    <w:p w:rsidR="00C173B2" w:rsidRDefault="00C173B2" w:rsidP="00C173B2">
      <w:pPr>
        <w:shd w:val="clear" w:color="auto" w:fill="FFFFFF"/>
        <w:autoSpaceDE w:val="0"/>
        <w:autoSpaceDN w:val="0"/>
        <w:spacing w:after="120"/>
        <w:ind w:right="159"/>
        <w:contextualSpacing/>
        <w:jc w:val="both"/>
      </w:pPr>
    </w:p>
    <w:p w:rsidR="00A848B0" w:rsidRDefault="00A848B0" w:rsidP="005F27A9">
      <w:pPr>
        <w:pStyle w:val="a7"/>
        <w:numPr>
          <w:ilvl w:val="0"/>
          <w:numId w:val="10"/>
        </w:numPr>
        <w:shd w:val="clear" w:color="auto" w:fill="FFFFFF"/>
        <w:autoSpaceDE w:val="0"/>
        <w:autoSpaceDN w:val="0"/>
        <w:spacing w:after="120"/>
        <w:ind w:left="0" w:right="159" w:firstLine="567"/>
        <w:contextualSpacing/>
        <w:jc w:val="both"/>
        <w:rPr>
          <w:rFonts w:ascii="Times New Roman" w:eastAsiaTheme="minorHAnsi" w:hAnsi="Times New Roman"/>
          <w:color w:val="000000"/>
          <w:sz w:val="24"/>
          <w:szCs w:val="24"/>
          <w:lang w:eastAsia="en-US"/>
        </w:rPr>
      </w:pPr>
      <w:r w:rsidRPr="00E9621A">
        <w:rPr>
          <w:rFonts w:ascii="Times New Roman" w:eastAsiaTheme="minorHAnsi" w:hAnsi="Times New Roman"/>
          <w:color w:val="000000"/>
          <w:sz w:val="24"/>
          <w:szCs w:val="24"/>
          <w:lang w:eastAsia="en-US"/>
        </w:rPr>
        <w:t>Расчет рейтинга (оценка) по критерию</w:t>
      </w:r>
      <w:r>
        <w:rPr>
          <w:rFonts w:ascii="Times New Roman" w:eastAsiaTheme="minorHAnsi" w:hAnsi="Times New Roman"/>
          <w:color w:val="000000"/>
          <w:sz w:val="24"/>
          <w:szCs w:val="24"/>
          <w:lang w:eastAsia="en-US"/>
        </w:rPr>
        <w:t xml:space="preserve"> «</w:t>
      </w:r>
      <w:r w:rsidRPr="00A848B0">
        <w:rPr>
          <w:rFonts w:ascii="Times New Roman" w:eastAsiaTheme="minorHAnsi" w:hAnsi="Times New Roman"/>
          <w:color w:val="000000"/>
          <w:sz w:val="24"/>
          <w:szCs w:val="24"/>
          <w:lang w:eastAsia="en-US"/>
        </w:rPr>
        <w:t>Положительная репутация</w:t>
      </w:r>
      <w:r>
        <w:rPr>
          <w:rFonts w:ascii="Times New Roman" w:eastAsiaTheme="minorHAnsi" w:hAnsi="Times New Roman"/>
          <w:color w:val="000000"/>
          <w:sz w:val="24"/>
          <w:szCs w:val="24"/>
          <w:lang w:eastAsia="en-US"/>
        </w:rPr>
        <w:t>»</w:t>
      </w:r>
      <w:r w:rsidRPr="00A848B0">
        <w:rPr>
          <w:rFonts w:ascii="Times New Roman" w:eastAsiaTheme="minorHAnsi" w:hAnsi="Times New Roman"/>
          <w:color w:val="000000"/>
          <w:sz w:val="24"/>
          <w:szCs w:val="24"/>
          <w:lang w:eastAsia="en-US"/>
        </w:rPr>
        <w:t xml:space="preserve">, </w:t>
      </w:r>
    </w:p>
    <w:p w:rsidR="00A848B0" w:rsidRDefault="00A848B0" w:rsidP="00A848B0">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p>
    <w:p w:rsidR="00457B27" w:rsidRDefault="00A848B0" w:rsidP="00A848B0">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Критерий «Положительная репутация» </w:t>
      </w:r>
      <w:r w:rsidRPr="00A848B0">
        <w:rPr>
          <w:rFonts w:ascii="Times New Roman" w:eastAsiaTheme="minorHAnsi" w:hAnsi="Times New Roman"/>
          <w:color w:val="000000"/>
          <w:sz w:val="24"/>
          <w:szCs w:val="24"/>
          <w:lang w:eastAsia="en-US"/>
        </w:rPr>
        <w:t>подтвержд</w:t>
      </w:r>
      <w:r w:rsidR="00D4430F">
        <w:rPr>
          <w:rFonts w:ascii="Times New Roman" w:eastAsiaTheme="minorHAnsi" w:hAnsi="Times New Roman"/>
          <w:color w:val="000000"/>
          <w:sz w:val="24"/>
          <w:szCs w:val="24"/>
          <w:lang w:eastAsia="en-US"/>
        </w:rPr>
        <w:t>ается</w:t>
      </w:r>
      <w:r w:rsidRPr="00A848B0">
        <w:rPr>
          <w:rFonts w:ascii="Times New Roman" w:eastAsiaTheme="minorHAnsi" w:hAnsi="Times New Roman"/>
          <w:color w:val="000000"/>
          <w:sz w:val="24"/>
          <w:szCs w:val="24"/>
          <w:lang w:eastAsia="en-US"/>
        </w:rPr>
        <w:t xml:space="preserve"> отзывами о выполнении аналогичных выполненных работ/услуг/поставок</w:t>
      </w:r>
      <w:r w:rsidR="00457B27">
        <w:rPr>
          <w:rFonts w:ascii="Times New Roman" w:eastAsiaTheme="minorHAnsi" w:hAnsi="Times New Roman"/>
          <w:color w:val="000000"/>
          <w:sz w:val="24"/>
          <w:szCs w:val="24"/>
          <w:lang w:eastAsia="en-US"/>
        </w:rPr>
        <w:t>.</w:t>
      </w:r>
    </w:p>
    <w:p w:rsidR="00A848B0" w:rsidRDefault="00457B27" w:rsidP="00A848B0">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К</w:t>
      </w:r>
      <w:r w:rsidR="00A848B0" w:rsidRPr="00A848B0">
        <w:rPr>
          <w:rFonts w:ascii="Times New Roman" w:eastAsiaTheme="minorHAnsi" w:hAnsi="Times New Roman"/>
          <w:color w:val="000000"/>
          <w:sz w:val="24"/>
          <w:szCs w:val="24"/>
          <w:lang w:eastAsia="en-US"/>
        </w:rPr>
        <w:t>онкретные виды аналогичных работ/услуг/поставок указаны в Техническом задании (приложение 1 к настоящей документации) за последние 36 месяцев до даты размещения извещения о закупке.</w:t>
      </w:r>
    </w:p>
    <w:p w:rsidR="006D2007" w:rsidRPr="00A848B0" w:rsidRDefault="006D2007" w:rsidP="00A848B0">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p>
    <w:p w:rsidR="00A848B0" w:rsidRDefault="00A848B0" w:rsidP="00A848B0">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r w:rsidRPr="00A848B0">
        <w:rPr>
          <w:rFonts w:ascii="Times New Roman" w:eastAsiaTheme="minorHAnsi" w:hAnsi="Times New Roman"/>
          <w:color w:val="000000"/>
          <w:sz w:val="24"/>
          <w:szCs w:val="24"/>
          <w:lang w:eastAsia="en-US"/>
        </w:rPr>
        <w:t>Аналогичными с предметом закупки работами/услугами/поставками являются завершенные работы/услуги/поставки</w:t>
      </w:r>
      <w:r w:rsidR="00FA11C8">
        <w:rPr>
          <w:rFonts w:ascii="Times New Roman" w:eastAsiaTheme="minorHAnsi" w:hAnsi="Times New Roman"/>
          <w:color w:val="000000"/>
          <w:sz w:val="24"/>
          <w:szCs w:val="24"/>
          <w:lang w:eastAsia="en-US"/>
        </w:rPr>
        <w:t>.</w:t>
      </w:r>
    </w:p>
    <w:p w:rsidR="006D2007" w:rsidRPr="006D2007" w:rsidRDefault="006D2007" w:rsidP="006D2007">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r w:rsidRPr="006D2007">
        <w:rPr>
          <w:rFonts w:ascii="Times New Roman" w:eastAsiaTheme="minorHAnsi" w:hAnsi="Times New Roman"/>
          <w:color w:val="000000"/>
          <w:sz w:val="24"/>
          <w:szCs w:val="24"/>
          <w:lang w:eastAsia="en-US"/>
        </w:rPr>
        <w:t xml:space="preserve">При проведении оценки заявок Участников, Организатором будут учитываться отзывы только по исполненным договорам (работам), указанным в </w:t>
      </w:r>
      <w:r w:rsidR="00286377">
        <w:rPr>
          <w:rFonts w:ascii="Times New Roman" w:eastAsiaTheme="minorHAnsi" w:hAnsi="Times New Roman"/>
          <w:color w:val="000000"/>
          <w:sz w:val="24"/>
          <w:szCs w:val="24"/>
          <w:lang w:eastAsia="en-US"/>
        </w:rPr>
        <w:t>«С</w:t>
      </w:r>
      <w:r w:rsidRPr="006D2007">
        <w:rPr>
          <w:rFonts w:ascii="Times New Roman" w:eastAsiaTheme="minorHAnsi" w:hAnsi="Times New Roman"/>
          <w:color w:val="000000"/>
          <w:sz w:val="24"/>
          <w:szCs w:val="24"/>
          <w:lang w:eastAsia="en-US"/>
        </w:rPr>
        <w:t>правке о перечне и годовых объемах выполнения аналогичных договоров</w:t>
      </w:r>
      <w:r w:rsidR="00286377">
        <w:rPr>
          <w:rFonts w:ascii="Times New Roman" w:eastAsiaTheme="minorHAnsi" w:hAnsi="Times New Roman"/>
          <w:color w:val="000000"/>
          <w:sz w:val="24"/>
          <w:szCs w:val="24"/>
          <w:lang w:eastAsia="en-US"/>
        </w:rPr>
        <w:t>»</w:t>
      </w:r>
      <w:r w:rsidRPr="006D2007">
        <w:rPr>
          <w:rFonts w:ascii="Times New Roman" w:eastAsiaTheme="minorHAnsi" w:hAnsi="Times New Roman"/>
          <w:color w:val="000000"/>
          <w:sz w:val="24"/>
          <w:szCs w:val="24"/>
          <w:lang w:eastAsia="en-US"/>
        </w:rPr>
        <w:t xml:space="preserve"> (</w:t>
      </w:r>
      <w:r w:rsidR="009405A5">
        <w:rPr>
          <w:rFonts w:ascii="Times New Roman" w:eastAsiaTheme="minorHAnsi" w:hAnsi="Times New Roman"/>
          <w:color w:val="000000"/>
          <w:sz w:val="24"/>
          <w:szCs w:val="24"/>
          <w:lang w:eastAsia="en-US"/>
        </w:rPr>
        <w:t>Ч</w:t>
      </w:r>
      <w:r>
        <w:rPr>
          <w:rFonts w:ascii="Times New Roman" w:eastAsiaTheme="minorHAnsi" w:hAnsi="Times New Roman"/>
          <w:color w:val="000000"/>
          <w:sz w:val="24"/>
          <w:szCs w:val="24"/>
          <w:lang w:eastAsia="en-US"/>
        </w:rPr>
        <w:t xml:space="preserve">асть </w:t>
      </w:r>
      <w:r>
        <w:rPr>
          <w:rFonts w:ascii="Times New Roman" w:eastAsiaTheme="minorHAnsi" w:hAnsi="Times New Roman"/>
          <w:color w:val="000000"/>
          <w:sz w:val="24"/>
          <w:szCs w:val="24"/>
          <w:lang w:val="en-US" w:eastAsia="en-US"/>
        </w:rPr>
        <w:t>III</w:t>
      </w:r>
      <w:r>
        <w:rPr>
          <w:rFonts w:ascii="Times New Roman" w:eastAsiaTheme="minorHAnsi" w:hAnsi="Times New Roman"/>
          <w:color w:val="000000"/>
          <w:sz w:val="24"/>
          <w:szCs w:val="24"/>
          <w:lang w:eastAsia="en-US"/>
        </w:rPr>
        <w:t xml:space="preserve"> документации о закупке</w:t>
      </w:r>
      <w:r w:rsidRPr="006D2007">
        <w:rPr>
          <w:rFonts w:ascii="Times New Roman" w:eastAsiaTheme="minorHAnsi" w:hAnsi="Times New Roman"/>
          <w:color w:val="000000"/>
          <w:sz w:val="24"/>
          <w:szCs w:val="24"/>
          <w:lang w:eastAsia="en-US"/>
        </w:rPr>
        <w:t>).</w:t>
      </w:r>
    </w:p>
    <w:p w:rsidR="006D2007" w:rsidRDefault="006D2007" w:rsidP="006D2007">
      <w:pPr>
        <w:pStyle w:val="a7"/>
        <w:shd w:val="clear" w:color="auto" w:fill="FFFFFF"/>
        <w:autoSpaceDE w:val="0"/>
        <w:autoSpaceDN w:val="0"/>
        <w:spacing w:after="120"/>
        <w:ind w:left="560" w:right="159"/>
        <w:contextualSpacing/>
        <w:jc w:val="both"/>
        <w:rPr>
          <w:rFonts w:ascii="Times New Roman" w:eastAsiaTheme="minorHAnsi" w:hAnsi="Times New Roman"/>
          <w:color w:val="000000"/>
          <w:sz w:val="24"/>
          <w:szCs w:val="24"/>
          <w:lang w:eastAsia="en-US"/>
        </w:rPr>
      </w:pPr>
    </w:p>
    <w:tbl>
      <w:tblPr>
        <w:tblStyle w:val="a3"/>
        <w:tblW w:w="11786" w:type="dxa"/>
        <w:jc w:val="center"/>
        <w:tblLook w:val="04A0" w:firstRow="1" w:lastRow="0" w:firstColumn="1" w:lastColumn="0" w:noHBand="0" w:noVBand="1"/>
      </w:tblPr>
      <w:tblGrid>
        <w:gridCol w:w="6804"/>
        <w:gridCol w:w="4982"/>
      </w:tblGrid>
      <w:tr w:rsidR="00F30820" w:rsidTr="00443C31">
        <w:trPr>
          <w:trHeight w:val="626"/>
          <w:jc w:val="center"/>
        </w:trPr>
        <w:tc>
          <w:tcPr>
            <w:tcW w:w="6804" w:type="dxa"/>
            <w:vAlign w:val="center"/>
          </w:tcPr>
          <w:p w:rsidR="00F30820" w:rsidRPr="00C173B2" w:rsidRDefault="00F30820" w:rsidP="00F3082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Балл</w:t>
            </w:r>
          </w:p>
        </w:tc>
        <w:tc>
          <w:tcPr>
            <w:tcW w:w="4982" w:type="dxa"/>
            <w:vAlign w:val="center"/>
          </w:tcPr>
          <w:p w:rsidR="00F30820" w:rsidRPr="00F30820" w:rsidRDefault="00F30820" w:rsidP="00F30820">
            <w:pPr>
              <w:spacing w:after="0" w:line="240" w:lineRule="auto"/>
              <w:jc w:val="center"/>
              <w:rPr>
                <w:rFonts w:ascii="Times New Roman" w:eastAsia="Times New Roman" w:hAnsi="Times New Roman" w:cs="Times New Roman"/>
                <w:b/>
                <w:bCs/>
                <w:sz w:val="24"/>
                <w:szCs w:val="24"/>
                <w:lang w:eastAsia="ru-RU"/>
              </w:rPr>
            </w:pPr>
            <w:r w:rsidRPr="00F30820">
              <w:rPr>
                <w:rFonts w:ascii="Times New Roman" w:eastAsia="Times New Roman" w:hAnsi="Times New Roman" w:cs="Times New Roman"/>
                <w:b/>
                <w:bCs/>
                <w:sz w:val="24"/>
                <w:szCs w:val="24"/>
                <w:lang w:eastAsia="ru-RU"/>
              </w:rPr>
              <w:t>Порядок оценки по критерию</w:t>
            </w:r>
          </w:p>
        </w:tc>
      </w:tr>
      <w:tr w:rsidR="00A848B0" w:rsidTr="00E84782">
        <w:trPr>
          <w:trHeight w:val="20"/>
          <w:jc w:val="center"/>
        </w:trPr>
        <w:tc>
          <w:tcPr>
            <w:tcW w:w="6804" w:type="dxa"/>
            <w:vAlign w:val="center"/>
          </w:tcPr>
          <w:p w:rsidR="00A848B0" w:rsidRPr="00F30820" w:rsidRDefault="00A848B0" w:rsidP="00A848B0">
            <w:pPr>
              <w:autoSpaceDE w:val="0"/>
              <w:autoSpaceDN w:val="0"/>
              <w:spacing w:after="120"/>
              <w:ind w:right="159"/>
              <w:contextualSpacing/>
              <w:jc w:val="center"/>
              <w:rPr>
                <w:rFonts w:ascii="Times New Roman" w:hAnsi="Times New Roman" w:cs="Times New Roman"/>
                <w:color w:val="000000"/>
                <w:sz w:val="24"/>
                <w:szCs w:val="24"/>
              </w:rPr>
            </w:pPr>
            <w:r w:rsidRPr="00F30820">
              <w:rPr>
                <w:rFonts w:ascii="Times New Roman" w:hAnsi="Times New Roman" w:cs="Times New Roman"/>
                <w:color w:val="000000"/>
                <w:sz w:val="24"/>
                <w:szCs w:val="24"/>
              </w:rPr>
              <w:t>0</w:t>
            </w:r>
          </w:p>
        </w:tc>
        <w:tc>
          <w:tcPr>
            <w:tcW w:w="4982" w:type="dxa"/>
          </w:tcPr>
          <w:p w:rsidR="00A848B0" w:rsidRPr="00F30820" w:rsidRDefault="00A848B0" w:rsidP="00A848B0">
            <w:pPr>
              <w:autoSpaceDE w:val="0"/>
              <w:autoSpaceDN w:val="0"/>
              <w:spacing w:after="120"/>
              <w:ind w:right="159"/>
              <w:contextualSpacing/>
              <w:jc w:val="both"/>
              <w:rPr>
                <w:rFonts w:ascii="Times New Roman" w:hAnsi="Times New Roman" w:cs="Times New Roman"/>
                <w:color w:val="000000"/>
                <w:sz w:val="24"/>
                <w:szCs w:val="24"/>
              </w:rPr>
            </w:pPr>
            <w:r w:rsidRPr="00F30820">
              <w:rPr>
                <w:rFonts w:ascii="Times New Roman" w:hAnsi="Times New Roman" w:cs="Times New Roman"/>
                <w:color w:val="000000"/>
                <w:sz w:val="24"/>
                <w:szCs w:val="24"/>
              </w:rPr>
              <w:t>присваивается при отсутствии документов подтверждающих деловую репутацию по аналогичным работам/услугам/поставкам</w:t>
            </w:r>
          </w:p>
        </w:tc>
      </w:tr>
      <w:tr w:rsidR="00A848B0" w:rsidTr="00E84782">
        <w:trPr>
          <w:jc w:val="center"/>
        </w:trPr>
        <w:tc>
          <w:tcPr>
            <w:tcW w:w="6804" w:type="dxa"/>
            <w:vAlign w:val="center"/>
          </w:tcPr>
          <w:p w:rsidR="00A848B0" w:rsidRPr="00F30820" w:rsidRDefault="00A848B0" w:rsidP="00A848B0">
            <w:pPr>
              <w:autoSpaceDE w:val="0"/>
              <w:autoSpaceDN w:val="0"/>
              <w:spacing w:after="120"/>
              <w:ind w:right="159"/>
              <w:contextualSpacing/>
              <w:jc w:val="center"/>
              <w:rPr>
                <w:rFonts w:ascii="Times New Roman" w:hAnsi="Times New Roman" w:cs="Times New Roman"/>
                <w:color w:val="000000"/>
                <w:sz w:val="24"/>
                <w:szCs w:val="24"/>
              </w:rPr>
            </w:pPr>
            <w:r w:rsidRPr="00F30820">
              <w:rPr>
                <w:rFonts w:ascii="Times New Roman" w:hAnsi="Times New Roman" w:cs="Times New Roman"/>
                <w:color w:val="000000"/>
                <w:sz w:val="24"/>
                <w:szCs w:val="24"/>
              </w:rPr>
              <w:t>1</w:t>
            </w:r>
          </w:p>
        </w:tc>
        <w:tc>
          <w:tcPr>
            <w:tcW w:w="4982" w:type="dxa"/>
          </w:tcPr>
          <w:p w:rsidR="00A848B0" w:rsidRPr="00F30820" w:rsidRDefault="00A848B0" w:rsidP="00A848B0">
            <w:pPr>
              <w:autoSpaceDE w:val="0"/>
              <w:autoSpaceDN w:val="0"/>
              <w:spacing w:after="120"/>
              <w:ind w:right="159"/>
              <w:contextualSpacing/>
              <w:jc w:val="both"/>
              <w:rPr>
                <w:rFonts w:ascii="Times New Roman" w:hAnsi="Times New Roman" w:cs="Times New Roman"/>
                <w:color w:val="000000"/>
                <w:sz w:val="24"/>
                <w:szCs w:val="24"/>
              </w:rPr>
            </w:pPr>
            <w:r w:rsidRPr="00F30820">
              <w:rPr>
                <w:rFonts w:ascii="Times New Roman" w:hAnsi="Times New Roman" w:cs="Times New Roman"/>
                <w:color w:val="000000"/>
                <w:sz w:val="24"/>
                <w:szCs w:val="24"/>
              </w:rPr>
              <w:t>предоставлено не менее 1 документа подтверждающего деловую репутацию по аналогичным работам/услугам/поставкам</w:t>
            </w:r>
          </w:p>
        </w:tc>
      </w:tr>
      <w:tr w:rsidR="00A848B0" w:rsidTr="00E84782">
        <w:trPr>
          <w:trHeight w:val="814"/>
          <w:jc w:val="center"/>
        </w:trPr>
        <w:tc>
          <w:tcPr>
            <w:tcW w:w="6804" w:type="dxa"/>
            <w:vAlign w:val="center"/>
          </w:tcPr>
          <w:p w:rsidR="00A848B0" w:rsidRPr="00F30820" w:rsidRDefault="00A848B0" w:rsidP="00A848B0">
            <w:pPr>
              <w:autoSpaceDE w:val="0"/>
              <w:autoSpaceDN w:val="0"/>
              <w:spacing w:after="120"/>
              <w:ind w:right="159"/>
              <w:contextualSpacing/>
              <w:jc w:val="center"/>
              <w:rPr>
                <w:rFonts w:ascii="Times New Roman" w:hAnsi="Times New Roman" w:cs="Times New Roman"/>
                <w:color w:val="000000"/>
                <w:sz w:val="24"/>
                <w:szCs w:val="24"/>
              </w:rPr>
            </w:pPr>
            <w:r w:rsidRPr="00F30820">
              <w:rPr>
                <w:rFonts w:ascii="Times New Roman" w:hAnsi="Times New Roman" w:cs="Times New Roman"/>
                <w:color w:val="000000"/>
                <w:sz w:val="24"/>
                <w:szCs w:val="24"/>
              </w:rPr>
              <w:t>2</w:t>
            </w:r>
          </w:p>
        </w:tc>
        <w:tc>
          <w:tcPr>
            <w:tcW w:w="4982" w:type="dxa"/>
          </w:tcPr>
          <w:p w:rsidR="00A848B0" w:rsidRPr="00F30820" w:rsidRDefault="00A848B0" w:rsidP="00A848B0">
            <w:pPr>
              <w:autoSpaceDE w:val="0"/>
              <w:autoSpaceDN w:val="0"/>
              <w:spacing w:after="120"/>
              <w:ind w:right="159"/>
              <w:contextualSpacing/>
              <w:jc w:val="both"/>
              <w:rPr>
                <w:rFonts w:ascii="Times New Roman" w:hAnsi="Times New Roman" w:cs="Times New Roman"/>
                <w:color w:val="000000"/>
                <w:sz w:val="24"/>
                <w:szCs w:val="24"/>
              </w:rPr>
            </w:pPr>
            <w:r w:rsidRPr="00F30820">
              <w:rPr>
                <w:rFonts w:ascii="Times New Roman" w:hAnsi="Times New Roman" w:cs="Times New Roman"/>
                <w:color w:val="000000"/>
                <w:sz w:val="24"/>
                <w:szCs w:val="24"/>
              </w:rPr>
              <w:t>присваивается при предоставлении более 3 документов подтверждающих деловую репутацию</w:t>
            </w:r>
          </w:p>
          <w:p w:rsidR="00A848B0" w:rsidRPr="00F30820" w:rsidRDefault="00A848B0" w:rsidP="00A848B0">
            <w:pPr>
              <w:autoSpaceDE w:val="0"/>
              <w:autoSpaceDN w:val="0"/>
              <w:spacing w:after="120"/>
              <w:ind w:right="159"/>
              <w:contextualSpacing/>
              <w:jc w:val="both"/>
              <w:rPr>
                <w:rFonts w:ascii="Times New Roman" w:hAnsi="Times New Roman" w:cs="Times New Roman"/>
                <w:color w:val="000000"/>
                <w:sz w:val="24"/>
                <w:szCs w:val="24"/>
              </w:rPr>
            </w:pPr>
            <w:r w:rsidRPr="00F30820">
              <w:rPr>
                <w:rFonts w:ascii="Times New Roman" w:hAnsi="Times New Roman" w:cs="Times New Roman"/>
                <w:color w:val="000000"/>
                <w:sz w:val="24"/>
                <w:szCs w:val="24"/>
              </w:rPr>
              <w:t>по аналогичным работам/услугам/поставкам</w:t>
            </w:r>
          </w:p>
        </w:tc>
      </w:tr>
    </w:tbl>
    <w:p w:rsidR="00A848B0" w:rsidRPr="00E9748E" w:rsidRDefault="00A848B0" w:rsidP="00A848B0">
      <w:pPr>
        <w:shd w:val="clear" w:color="auto" w:fill="FFFFFF"/>
        <w:autoSpaceDE w:val="0"/>
        <w:autoSpaceDN w:val="0"/>
        <w:spacing w:after="120"/>
        <w:ind w:right="159"/>
        <w:contextualSpacing/>
        <w:jc w:val="both"/>
        <w:rPr>
          <w:rFonts w:ascii="Times New Roman" w:eastAsia="Times New Roman" w:hAnsi="Times New Roman" w:cs="Times New Roman"/>
          <w:sz w:val="24"/>
          <w:szCs w:val="24"/>
          <w:lang w:eastAsia="ru-RU"/>
        </w:rPr>
      </w:pPr>
    </w:p>
    <w:p w:rsidR="00907920" w:rsidRPr="005F27A9" w:rsidRDefault="00907920" w:rsidP="00907920">
      <w:pPr>
        <w:pStyle w:val="a7"/>
        <w:numPr>
          <w:ilvl w:val="0"/>
          <w:numId w:val="10"/>
        </w:numPr>
        <w:shd w:val="clear" w:color="auto" w:fill="FFFFFF"/>
        <w:autoSpaceDE w:val="0"/>
        <w:autoSpaceDN w:val="0"/>
        <w:spacing w:after="120"/>
        <w:ind w:left="0" w:right="159" w:firstLine="567"/>
        <w:contextualSpacing/>
        <w:jc w:val="both"/>
        <w:rPr>
          <w:rFonts w:ascii="Times New Roman" w:eastAsiaTheme="minorHAnsi" w:hAnsi="Times New Roman"/>
          <w:color w:val="000000"/>
          <w:sz w:val="24"/>
          <w:szCs w:val="24"/>
          <w:lang w:eastAsia="en-US"/>
        </w:rPr>
      </w:pPr>
      <w:r w:rsidRPr="005F27A9">
        <w:rPr>
          <w:rFonts w:ascii="Times New Roman" w:eastAsiaTheme="minorHAnsi" w:hAnsi="Times New Roman"/>
          <w:color w:val="000000"/>
          <w:sz w:val="24"/>
          <w:szCs w:val="24"/>
          <w:lang w:eastAsia="en-US"/>
        </w:rPr>
        <w:t>Полученные расчетные значения оценки по каждому критерию (ценовому и неценовым), применяются для расчета итоговой оценки предпочтительности заявки участника (итогового рейтинга заявки). Данный показатель рассчитывается как сумма полученных балльных оценок с учетом их весовых коэффициентов:</w:t>
      </w:r>
    </w:p>
    <w:p w:rsidR="00907920" w:rsidRPr="00E9748E" w:rsidRDefault="00907920" w:rsidP="00907920">
      <w:pPr>
        <w:ind w:firstLine="851"/>
        <w:jc w:val="center"/>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Ri = (Rsi x Vs) + (Roi x Vo) + (Rki x Vk)</w:t>
      </w:r>
      <w:r w:rsidR="0014280E">
        <w:rPr>
          <w:rFonts w:ascii="Times New Roman" w:eastAsia="Times New Roman" w:hAnsi="Times New Roman" w:cs="Times New Roman"/>
          <w:sz w:val="24"/>
          <w:szCs w:val="24"/>
          <w:lang w:eastAsia="ru-RU"/>
        </w:rPr>
        <w:t xml:space="preserve"> </w:t>
      </w:r>
      <w:r w:rsidRPr="00E9748E">
        <w:rPr>
          <w:rFonts w:ascii="Times New Roman" w:eastAsia="Times New Roman" w:hAnsi="Times New Roman" w:cs="Times New Roman"/>
          <w:sz w:val="24"/>
          <w:szCs w:val="24"/>
          <w:lang w:eastAsia="ru-RU"/>
        </w:rPr>
        <w:t>+</w:t>
      </w:r>
      <w:r w:rsidR="0014280E">
        <w:rPr>
          <w:rFonts w:ascii="Times New Roman" w:eastAsia="Times New Roman" w:hAnsi="Times New Roman" w:cs="Times New Roman"/>
          <w:sz w:val="24"/>
          <w:szCs w:val="24"/>
          <w:lang w:eastAsia="ru-RU"/>
        </w:rPr>
        <w:t xml:space="preserve"> </w:t>
      </w:r>
      <w:r w:rsidRPr="00E9748E">
        <w:rPr>
          <w:rFonts w:ascii="Times New Roman" w:eastAsia="Times New Roman" w:hAnsi="Times New Roman" w:cs="Times New Roman"/>
          <w:sz w:val="24"/>
          <w:szCs w:val="24"/>
          <w:lang w:eastAsia="ru-RU"/>
        </w:rPr>
        <w:t>(Rmi x Vm)</w:t>
      </w:r>
    </w:p>
    <w:p w:rsidR="00907920" w:rsidRPr="00E9748E" w:rsidRDefault="00907920" w:rsidP="00907920">
      <w:pPr>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где:</w:t>
      </w:r>
    </w:p>
    <w:p w:rsidR="00907920" w:rsidRPr="00E9748E" w:rsidRDefault="00EC3420" w:rsidP="00907920">
      <w:pPr>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Ri -</w:t>
      </w:r>
      <w:r w:rsidR="00907920" w:rsidRPr="00E9748E">
        <w:rPr>
          <w:rFonts w:ascii="Times New Roman" w:eastAsia="Times New Roman" w:hAnsi="Times New Roman" w:cs="Times New Roman"/>
          <w:sz w:val="24"/>
          <w:szCs w:val="24"/>
          <w:lang w:eastAsia="ru-RU"/>
        </w:rPr>
        <w:t xml:space="preserve"> общий рейтинг </w:t>
      </w:r>
      <w:r w:rsidR="0014280E" w:rsidRPr="00E9748E">
        <w:rPr>
          <w:rFonts w:ascii="Times New Roman" w:eastAsia="Times New Roman" w:hAnsi="Times New Roman" w:cs="Times New Roman"/>
          <w:sz w:val="24"/>
          <w:szCs w:val="24"/>
          <w:lang w:eastAsia="ru-RU"/>
        </w:rPr>
        <w:t>предпочтительности i</w:t>
      </w:r>
      <w:r w:rsidR="00907920" w:rsidRPr="00E9748E">
        <w:rPr>
          <w:rFonts w:ascii="Times New Roman" w:eastAsia="Times New Roman" w:hAnsi="Times New Roman" w:cs="Times New Roman"/>
          <w:sz w:val="24"/>
          <w:szCs w:val="24"/>
          <w:lang w:eastAsia="ru-RU"/>
        </w:rPr>
        <w:t>-й заявки;</w:t>
      </w:r>
    </w:p>
    <w:p w:rsidR="00907920" w:rsidRPr="00E9748E" w:rsidRDefault="0014280E" w:rsidP="00907920">
      <w:pPr>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Rsi -</w:t>
      </w:r>
      <w:r w:rsidR="00907920" w:rsidRPr="00E9748E">
        <w:rPr>
          <w:rFonts w:ascii="Times New Roman" w:eastAsia="Times New Roman" w:hAnsi="Times New Roman" w:cs="Times New Roman"/>
          <w:sz w:val="24"/>
          <w:szCs w:val="24"/>
          <w:lang w:eastAsia="ru-RU"/>
        </w:rPr>
        <w:t xml:space="preserve">  оценка в баллах по ценовому критерию (по критерию стоимости заявки);</w:t>
      </w:r>
    </w:p>
    <w:p w:rsidR="00907920" w:rsidRPr="00E9748E" w:rsidRDefault="00907920" w:rsidP="00907920">
      <w:pPr>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 xml:space="preserve">Roi -  оценка в баллах по критерию «опыт выполнения аналогичных договоров»; </w:t>
      </w:r>
    </w:p>
    <w:p w:rsidR="00907920" w:rsidRPr="00E9748E" w:rsidRDefault="00907920" w:rsidP="00907920">
      <w:pPr>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Rki – оценка в баллах по критерию «наличие квалифицированных кадровых ресурсов»;</w:t>
      </w:r>
    </w:p>
    <w:p w:rsidR="00907920" w:rsidRPr="00E9748E" w:rsidRDefault="00907920" w:rsidP="00907920">
      <w:pPr>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Rmi – оценка в баллах по критерию «наличие материально-технических ресурсов»;</w:t>
      </w:r>
    </w:p>
    <w:p w:rsidR="00907920" w:rsidRPr="00E9748E" w:rsidRDefault="00907920" w:rsidP="00907920">
      <w:pPr>
        <w:widowControl w:val="0"/>
        <w:tabs>
          <w:tab w:val="left" w:pos="0"/>
          <w:tab w:val="left" w:pos="1560"/>
        </w:tabs>
        <w:ind w:firstLine="851"/>
        <w:rPr>
          <w:rFonts w:ascii="Times New Roman" w:eastAsia="Times New Roman" w:hAnsi="Times New Roman" w:cs="Times New Roman"/>
          <w:sz w:val="24"/>
          <w:szCs w:val="24"/>
          <w:lang w:eastAsia="ru-RU"/>
        </w:rPr>
      </w:pPr>
      <w:r w:rsidRPr="00E9748E">
        <w:rPr>
          <w:rFonts w:ascii="Times New Roman" w:eastAsia="Times New Roman" w:hAnsi="Times New Roman" w:cs="Times New Roman"/>
          <w:sz w:val="24"/>
          <w:szCs w:val="24"/>
          <w:lang w:eastAsia="ru-RU"/>
        </w:rPr>
        <w:t>Vs, Vo, Vk, Vm – весовые коэффициенты соответствующих критериев.</w:t>
      </w:r>
    </w:p>
    <w:p w:rsidR="00907920" w:rsidRPr="002F1EDC" w:rsidRDefault="00907920" w:rsidP="00FF32F1">
      <w:pPr>
        <w:pStyle w:val="a7"/>
        <w:widowControl w:val="0"/>
        <w:ind w:left="567"/>
        <w:jc w:val="both"/>
        <w:rPr>
          <w:sz w:val="20"/>
          <w:szCs w:val="20"/>
        </w:rPr>
      </w:pPr>
      <w:r w:rsidRPr="00E9748E">
        <w:rPr>
          <w:rFonts w:ascii="Times New Roman" w:eastAsia="Times New Roman" w:hAnsi="Times New Roman"/>
          <w:sz w:val="24"/>
          <w:szCs w:val="24"/>
        </w:rPr>
        <w:t xml:space="preserve">При осуществлении расчета значения по каждому критерию Заказчик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sectPr w:rsidR="00907920" w:rsidRPr="002F1EDC" w:rsidSect="002F1EDC">
      <w:footerReference w:type="default" r:id="rId14"/>
      <w:pgSz w:w="16838" w:h="11906" w:orient="landscape" w:code="9"/>
      <w:pgMar w:top="851" w:right="425"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38F" w:rsidRDefault="00FF038F">
      <w:pPr>
        <w:spacing w:after="0" w:line="240" w:lineRule="auto"/>
      </w:pPr>
      <w:r>
        <w:separator/>
      </w:r>
    </w:p>
  </w:endnote>
  <w:endnote w:type="continuationSeparator" w:id="0">
    <w:p w:rsidR="00FF038F" w:rsidRDefault="00FF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14399"/>
      <w:docPartObj>
        <w:docPartGallery w:val="Page Numbers (Bottom of Page)"/>
        <w:docPartUnique/>
      </w:docPartObj>
    </w:sdtPr>
    <w:sdtEndPr/>
    <w:sdtContent>
      <w:p w:rsidR="00FF038F" w:rsidRDefault="00FF038F">
        <w:pPr>
          <w:pStyle w:val="a4"/>
        </w:pPr>
        <w:r>
          <w:rPr>
            <w:noProof/>
            <w:lang w:eastAsia="ru-RU"/>
          </w:rPr>
          <mc:AlternateContent>
            <mc:Choice Requires="wpg">
              <w:drawing>
                <wp:anchor distT="0" distB="0" distL="114300" distR="114300" simplePos="0" relativeHeight="251659264" behindDoc="0" locked="0" layoutInCell="1" allowOverlap="1" wp14:anchorId="31781815" wp14:editId="6740A7A8">
                  <wp:simplePos x="0" y="0"/>
                  <wp:positionH relativeFrom="page">
                    <wp:align>center</wp:align>
                  </wp:positionH>
                  <wp:positionV relativeFrom="bottomMargin">
                    <wp:align>center</wp:align>
                  </wp:positionV>
                  <wp:extent cx="7781925" cy="190500"/>
                  <wp:effectExtent l="9525" t="9525" r="9525" b="0"/>
                  <wp:wrapNone/>
                  <wp:docPr id="637"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38F" w:rsidRDefault="00FF038F">
                                <w:pPr>
                                  <w:jc w:val="center"/>
                                </w:pPr>
                                <w:r>
                                  <w:fldChar w:fldCharType="begin"/>
                                </w:r>
                                <w:r>
                                  <w:instrText>PAGE    \* MERGEFORMAT</w:instrText>
                                </w:r>
                                <w:r>
                                  <w:fldChar w:fldCharType="separate"/>
                                </w:r>
                                <w:r w:rsidR="000A1860" w:rsidRPr="000A1860">
                                  <w:rPr>
                                    <w:noProof/>
                                    <w:color w:val="8C8C8C" w:themeColor="background1" w:themeShade="8C"/>
                                  </w:rPr>
                                  <w:t>9</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1781815" id="Группа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rsidR="00FF038F" w:rsidRDefault="00FF038F">
                          <w:pPr>
                            <w:jc w:val="center"/>
                          </w:pPr>
                          <w:r>
                            <w:fldChar w:fldCharType="begin"/>
                          </w:r>
                          <w:r>
                            <w:instrText>PAGE    \* MERGEFORMAT</w:instrText>
                          </w:r>
                          <w:r>
                            <w:fldChar w:fldCharType="separate"/>
                          </w:r>
                          <w:r w:rsidR="000A1860" w:rsidRPr="000A1860">
                            <w:rPr>
                              <w:noProof/>
                              <w:color w:val="8C8C8C" w:themeColor="background1" w:themeShade="8C"/>
                            </w:rPr>
                            <w:t>9</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38F" w:rsidRDefault="00FF038F">
      <w:pPr>
        <w:spacing w:after="0" w:line="240" w:lineRule="auto"/>
      </w:pPr>
      <w:r>
        <w:separator/>
      </w:r>
    </w:p>
  </w:footnote>
  <w:footnote w:type="continuationSeparator" w:id="0">
    <w:p w:rsidR="00FF038F" w:rsidRDefault="00FF0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1" w15:restartNumberingAfterBreak="0">
    <w:nsid w:val="1A9A3B68"/>
    <w:multiLevelType w:val="hybridMultilevel"/>
    <w:tmpl w:val="CEA08F8A"/>
    <w:lvl w:ilvl="0" w:tplc="4254E23C">
      <w:start w:val="1"/>
      <w:numFmt w:val="decimal"/>
      <w:lvlText w:val="%1."/>
      <w:lvlJc w:val="left"/>
      <w:pPr>
        <w:ind w:left="70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46C4B"/>
    <w:multiLevelType w:val="hybridMultilevel"/>
    <w:tmpl w:val="AD286F60"/>
    <w:lvl w:ilvl="0" w:tplc="1FF43AE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FF60E0"/>
    <w:multiLevelType w:val="hybridMultilevel"/>
    <w:tmpl w:val="35DCB6F4"/>
    <w:lvl w:ilvl="0" w:tplc="4A22844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20796C"/>
    <w:multiLevelType w:val="multilevel"/>
    <w:tmpl w:val="7A942556"/>
    <w:lvl w:ilvl="0">
      <w:start w:val="1"/>
      <w:numFmt w:val="decimal"/>
      <w:pStyle w:val="FTN1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5781CD0"/>
    <w:multiLevelType w:val="hybridMultilevel"/>
    <w:tmpl w:val="2E26B7E8"/>
    <w:lvl w:ilvl="0" w:tplc="B66CF94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8A0B82"/>
    <w:multiLevelType w:val="hybridMultilevel"/>
    <w:tmpl w:val="10EA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4"/>
  </w:num>
  <w:num w:numId="10">
    <w:abstractNumId w:val="0"/>
  </w:num>
  <w:num w:numId="11">
    <w:abstractNumId w:val="6"/>
  </w:num>
  <w:num w:numId="12">
    <w:abstractNumId w:val="4"/>
  </w:num>
  <w:num w:numId="13">
    <w:abstractNumId w:val="4"/>
  </w:num>
  <w:num w:numId="14">
    <w:abstractNumId w:val="4"/>
  </w:num>
  <w:num w:numId="15">
    <w:abstractNumId w:val="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96"/>
    <w:rsid w:val="000118C9"/>
    <w:rsid w:val="00041F8E"/>
    <w:rsid w:val="00071AE4"/>
    <w:rsid w:val="00091F31"/>
    <w:rsid w:val="000A1860"/>
    <w:rsid w:val="000A3BD6"/>
    <w:rsid w:val="000D5F70"/>
    <w:rsid w:val="000E3261"/>
    <w:rsid w:val="000E3659"/>
    <w:rsid w:val="000E4A4D"/>
    <w:rsid w:val="001266E4"/>
    <w:rsid w:val="0013550A"/>
    <w:rsid w:val="0014280E"/>
    <w:rsid w:val="00162154"/>
    <w:rsid w:val="00165E74"/>
    <w:rsid w:val="001B38F1"/>
    <w:rsid w:val="001D481D"/>
    <w:rsid w:val="001E458C"/>
    <w:rsid w:val="00202E7B"/>
    <w:rsid w:val="002037A1"/>
    <w:rsid w:val="002062C1"/>
    <w:rsid w:val="002170A4"/>
    <w:rsid w:val="00221FCF"/>
    <w:rsid w:val="00245BC5"/>
    <w:rsid w:val="00286377"/>
    <w:rsid w:val="002A74E0"/>
    <w:rsid w:val="002F1EDC"/>
    <w:rsid w:val="002F7E25"/>
    <w:rsid w:val="00301629"/>
    <w:rsid w:val="003056EF"/>
    <w:rsid w:val="00351657"/>
    <w:rsid w:val="003607D7"/>
    <w:rsid w:val="00367A1D"/>
    <w:rsid w:val="00384B0B"/>
    <w:rsid w:val="00395581"/>
    <w:rsid w:val="003C3BE3"/>
    <w:rsid w:val="003D1DA0"/>
    <w:rsid w:val="003F3369"/>
    <w:rsid w:val="00403941"/>
    <w:rsid w:val="00427D93"/>
    <w:rsid w:val="00443C31"/>
    <w:rsid w:val="00457B27"/>
    <w:rsid w:val="0047516B"/>
    <w:rsid w:val="004A4636"/>
    <w:rsid w:val="004C363F"/>
    <w:rsid w:val="004F76CF"/>
    <w:rsid w:val="0050297F"/>
    <w:rsid w:val="005112AA"/>
    <w:rsid w:val="00530DA7"/>
    <w:rsid w:val="005519CF"/>
    <w:rsid w:val="005732D8"/>
    <w:rsid w:val="005F1E36"/>
    <w:rsid w:val="005F27A9"/>
    <w:rsid w:val="0060083E"/>
    <w:rsid w:val="00634B71"/>
    <w:rsid w:val="006629A8"/>
    <w:rsid w:val="006630ED"/>
    <w:rsid w:val="00672496"/>
    <w:rsid w:val="006C0596"/>
    <w:rsid w:val="006D2007"/>
    <w:rsid w:val="006D2FA5"/>
    <w:rsid w:val="007145EF"/>
    <w:rsid w:val="00720F24"/>
    <w:rsid w:val="00721B12"/>
    <w:rsid w:val="00777807"/>
    <w:rsid w:val="007A5672"/>
    <w:rsid w:val="007A58AB"/>
    <w:rsid w:val="007B625B"/>
    <w:rsid w:val="007C2EFA"/>
    <w:rsid w:val="007E3A32"/>
    <w:rsid w:val="007E4FC0"/>
    <w:rsid w:val="007E76BD"/>
    <w:rsid w:val="007F2D2C"/>
    <w:rsid w:val="00817F5D"/>
    <w:rsid w:val="00822DA8"/>
    <w:rsid w:val="0084189A"/>
    <w:rsid w:val="0085475B"/>
    <w:rsid w:val="008611B7"/>
    <w:rsid w:val="00861A14"/>
    <w:rsid w:val="008841A0"/>
    <w:rsid w:val="008B0A96"/>
    <w:rsid w:val="008B6BB8"/>
    <w:rsid w:val="008C0CAA"/>
    <w:rsid w:val="008C383B"/>
    <w:rsid w:val="008D2AC6"/>
    <w:rsid w:val="00907920"/>
    <w:rsid w:val="00925388"/>
    <w:rsid w:val="009405A5"/>
    <w:rsid w:val="00947AE7"/>
    <w:rsid w:val="00970A95"/>
    <w:rsid w:val="00971CCB"/>
    <w:rsid w:val="0099670F"/>
    <w:rsid w:val="009A24E3"/>
    <w:rsid w:val="009C12F9"/>
    <w:rsid w:val="009E1C89"/>
    <w:rsid w:val="00A06781"/>
    <w:rsid w:val="00A13175"/>
    <w:rsid w:val="00A15037"/>
    <w:rsid w:val="00A25DEF"/>
    <w:rsid w:val="00A748E8"/>
    <w:rsid w:val="00A848B0"/>
    <w:rsid w:val="00AC17C8"/>
    <w:rsid w:val="00AC2654"/>
    <w:rsid w:val="00AC5EF0"/>
    <w:rsid w:val="00AF162B"/>
    <w:rsid w:val="00B021D6"/>
    <w:rsid w:val="00B030FD"/>
    <w:rsid w:val="00B06811"/>
    <w:rsid w:val="00B135EE"/>
    <w:rsid w:val="00B20404"/>
    <w:rsid w:val="00B226EB"/>
    <w:rsid w:val="00B24C8C"/>
    <w:rsid w:val="00B545F4"/>
    <w:rsid w:val="00B800B2"/>
    <w:rsid w:val="00B8621A"/>
    <w:rsid w:val="00B91791"/>
    <w:rsid w:val="00BA11ED"/>
    <w:rsid w:val="00BE05E7"/>
    <w:rsid w:val="00BE35BC"/>
    <w:rsid w:val="00BF57D3"/>
    <w:rsid w:val="00BF7A89"/>
    <w:rsid w:val="00C14FC3"/>
    <w:rsid w:val="00C173B2"/>
    <w:rsid w:val="00C25503"/>
    <w:rsid w:val="00C85984"/>
    <w:rsid w:val="00CA2EF1"/>
    <w:rsid w:val="00CA67DD"/>
    <w:rsid w:val="00CB550C"/>
    <w:rsid w:val="00CC22FF"/>
    <w:rsid w:val="00CD0F20"/>
    <w:rsid w:val="00CE0D1B"/>
    <w:rsid w:val="00CE6B2A"/>
    <w:rsid w:val="00CF2570"/>
    <w:rsid w:val="00D06C45"/>
    <w:rsid w:val="00D30713"/>
    <w:rsid w:val="00D42909"/>
    <w:rsid w:val="00D4430F"/>
    <w:rsid w:val="00D612EE"/>
    <w:rsid w:val="00D67FDF"/>
    <w:rsid w:val="00DC34E7"/>
    <w:rsid w:val="00DD5F11"/>
    <w:rsid w:val="00DE7519"/>
    <w:rsid w:val="00DF79DB"/>
    <w:rsid w:val="00E00B8C"/>
    <w:rsid w:val="00E04248"/>
    <w:rsid w:val="00E64463"/>
    <w:rsid w:val="00E84782"/>
    <w:rsid w:val="00E95682"/>
    <w:rsid w:val="00E9621A"/>
    <w:rsid w:val="00E9748E"/>
    <w:rsid w:val="00EA7717"/>
    <w:rsid w:val="00EA7C71"/>
    <w:rsid w:val="00EC3420"/>
    <w:rsid w:val="00ED6963"/>
    <w:rsid w:val="00EF7943"/>
    <w:rsid w:val="00F04D8F"/>
    <w:rsid w:val="00F054D9"/>
    <w:rsid w:val="00F06B04"/>
    <w:rsid w:val="00F110D5"/>
    <w:rsid w:val="00F207D5"/>
    <w:rsid w:val="00F30820"/>
    <w:rsid w:val="00F36FCD"/>
    <w:rsid w:val="00F42EF1"/>
    <w:rsid w:val="00F53EF6"/>
    <w:rsid w:val="00F9246C"/>
    <w:rsid w:val="00FA11C8"/>
    <w:rsid w:val="00FA563D"/>
    <w:rsid w:val="00FA67A0"/>
    <w:rsid w:val="00FC15D5"/>
    <w:rsid w:val="00FF038F"/>
    <w:rsid w:val="00FF2BD9"/>
    <w:rsid w:val="00FF32F1"/>
    <w:rsid w:val="00FF558A"/>
    <w:rsid w:val="00FF5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EB62C-02D8-4DAD-A359-A6291194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5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Стиль1"/>
    <w:basedOn w:val="a0"/>
    <w:uiPriority w:val="1"/>
    <w:rsid w:val="00B030FD"/>
    <w:rPr>
      <w:rFonts w:ascii="Times New Roman" w:hAnsi="Times New Roman"/>
      <w:sz w:val="24"/>
    </w:rPr>
  </w:style>
  <w:style w:type="table" w:styleId="a3">
    <w:name w:val="Table Grid"/>
    <w:basedOn w:val="a1"/>
    <w:uiPriority w:val="59"/>
    <w:rsid w:val="006C0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6C059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C0596"/>
  </w:style>
  <w:style w:type="paragraph" w:customStyle="1" w:styleId="FTN12">
    <w:name w:val="FTN_12"/>
    <w:basedOn w:val="a"/>
    <w:rsid w:val="006C0596"/>
    <w:pPr>
      <w:widowControl w:val="0"/>
      <w:numPr>
        <w:numId w:val="1"/>
      </w:numPr>
      <w:spacing w:after="0" w:line="288" w:lineRule="auto"/>
      <w:jc w:val="both"/>
    </w:pPr>
    <w:rPr>
      <w:rFonts w:ascii="Times New Roman" w:eastAsia="Arial Unicode MS" w:hAnsi="Times New Roman" w:cs="Times New Roman"/>
      <w:sz w:val="28"/>
      <w:szCs w:val="28"/>
      <w:lang w:eastAsia="ru-RU"/>
    </w:rPr>
  </w:style>
  <w:style w:type="character" w:styleId="a6">
    <w:name w:val="Hyperlink"/>
    <w:basedOn w:val="a0"/>
    <w:uiPriority w:val="99"/>
    <w:unhideWhenUsed/>
    <w:rsid w:val="006C0596"/>
    <w:rPr>
      <w:color w:val="0000FF"/>
      <w:u w:val="single"/>
    </w:rPr>
  </w:style>
  <w:style w:type="paragraph" w:customStyle="1" w:styleId="Default">
    <w:name w:val="Default"/>
    <w:rsid w:val="006C059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
    <w:link w:val="a8"/>
    <w:qFormat/>
    <w:rsid w:val="006C0596"/>
    <w:pPr>
      <w:spacing w:after="0" w:line="240" w:lineRule="auto"/>
      <w:ind w:left="720"/>
    </w:pPr>
    <w:rPr>
      <w:rFonts w:ascii="Calibri" w:eastAsia="Calibri" w:hAnsi="Calibri" w:cs="Times New Roman"/>
      <w:lang w:eastAsia="ru-RU"/>
    </w:rPr>
  </w:style>
  <w:style w:type="paragraph" w:styleId="a9">
    <w:name w:val="Balloon Text"/>
    <w:basedOn w:val="a"/>
    <w:link w:val="aa"/>
    <w:uiPriority w:val="99"/>
    <w:semiHidden/>
    <w:unhideWhenUsed/>
    <w:rsid w:val="00B226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226EB"/>
    <w:rPr>
      <w:rFonts w:ascii="Segoe UI" w:hAnsi="Segoe UI" w:cs="Segoe UI"/>
      <w:sz w:val="18"/>
      <w:szCs w:val="18"/>
    </w:rPr>
  </w:style>
  <w:style w:type="character" w:styleId="ab">
    <w:name w:val="annotation reference"/>
    <w:basedOn w:val="a0"/>
    <w:uiPriority w:val="99"/>
    <w:semiHidden/>
    <w:unhideWhenUsed/>
    <w:rsid w:val="002A74E0"/>
    <w:rPr>
      <w:sz w:val="16"/>
      <w:szCs w:val="16"/>
    </w:rPr>
  </w:style>
  <w:style w:type="paragraph" w:styleId="ac">
    <w:name w:val="annotation text"/>
    <w:basedOn w:val="a"/>
    <w:link w:val="ad"/>
    <w:uiPriority w:val="99"/>
    <w:semiHidden/>
    <w:unhideWhenUsed/>
    <w:rsid w:val="002A74E0"/>
    <w:pPr>
      <w:spacing w:after="160" w:line="240" w:lineRule="auto"/>
    </w:pPr>
    <w:rPr>
      <w:sz w:val="20"/>
      <w:szCs w:val="20"/>
    </w:rPr>
  </w:style>
  <w:style w:type="character" w:customStyle="1" w:styleId="ad">
    <w:name w:val="Текст примечания Знак"/>
    <w:basedOn w:val="a0"/>
    <w:link w:val="ac"/>
    <w:uiPriority w:val="99"/>
    <w:semiHidden/>
    <w:rsid w:val="002A74E0"/>
    <w:rPr>
      <w:sz w:val="20"/>
      <w:szCs w:val="20"/>
    </w:rPr>
  </w:style>
  <w:style w:type="paragraph" w:customStyle="1" w:styleId="ConsPlusNormal">
    <w:name w:val="ConsPlusNormal"/>
    <w:rsid w:val="009079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0"/>
    <w:link w:val="a7"/>
    <w:uiPriority w:val="34"/>
    <w:qFormat/>
    <w:locked/>
    <w:rsid w:val="00907920"/>
    <w:rPr>
      <w:rFonts w:ascii="Calibri" w:eastAsia="Calibri" w:hAnsi="Calibri" w:cs="Times New Roman"/>
      <w:lang w:eastAsia="ru-RU"/>
    </w:rPr>
  </w:style>
  <w:style w:type="paragraph" w:customStyle="1" w:styleId="ae">
    <w:name w:val="Список с цифрой"/>
    <w:basedOn w:val="a"/>
    <w:rsid w:val="00E9621A"/>
    <w:pPr>
      <w:spacing w:before="60" w:after="60" w:line="240" w:lineRule="auto"/>
      <w:ind w:left="560" w:hanging="360"/>
      <w:jc w:val="both"/>
    </w:pPr>
    <w:rPr>
      <w:rFonts w:ascii="Times New Roman" w:eastAsia="Times New Roman" w:hAnsi="Times New Roman" w:cs="Times New Roman"/>
      <w:snapToGrid w:val="0"/>
      <w:sz w:val="24"/>
      <w:szCs w:val="20"/>
      <w:lang w:eastAsia="ru-RU"/>
    </w:rPr>
  </w:style>
  <w:style w:type="paragraph" w:styleId="af">
    <w:name w:val="header"/>
    <w:basedOn w:val="a"/>
    <w:link w:val="af0"/>
    <w:uiPriority w:val="99"/>
    <w:unhideWhenUsed/>
    <w:rsid w:val="00F3082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0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60928">
      <w:bodyDiv w:val="1"/>
      <w:marLeft w:val="0"/>
      <w:marRight w:val="0"/>
      <w:marTop w:val="0"/>
      <w:marBottom w:val="0"/>
      <w:divBdr>
        <w:top w:val="none" w:sz="0" w:space="0" w:color="auto"/>
        <w:left w:val="none" w:sz="0" w:space="0" w:color="auto"/>
        <w:bottom w:val="none" w:sz="0" w:space="0" w:color="auto"/>
        <w:right w:val="none" w:sz="0" w:space="0" w:color="auto"/>
      </w:divBdr>
    </w:div>
    <w:div w:id="262881606">
      <w:bodyDiv w:val="1"/>
      <w:marLeft w:val="0"/>
      <w:marRight w:val="0"/>
      <w:marTop w:val="0"/>
      <w:marBottom w:val="0"/>
      <w:divBdr>
        <w:top w:val="none" w:sz="0" w:space="0" w:color="auto"/>
        <w:left w:val="none" w:sz="0" w:space="0" w:color="auto"/>
        <w:bottom w:val="none" w:sz="0" w:space="0" w:color="auto"/>
        <w:right w:val="none" w:sz="0" w:space="0" w:color="auto"/>
      </w:divBdr>
    </w:div>
    <w:div w:id="299043320">
      <w:bodyDiv w:val="1"/>
      <w:marLeft w:val="0"/>
      <w:marRight w:val="0"/>
      <w:marTop w:val="0"/>
      <w:marBottom w:val="0"/>
      <w:divBdr>
        <w:top w:val="none" w:sz="0" w:space="0" w:color="auto"/>
        <w:left w:val="none" w:sz="0" w:space="0" w:color="auto"/>
        <w:bottom w:val="none" w:sz="0" w:space="0" w:color="auto"/>
        <w:right w:val="none" w:sz="0" w:space="0" w:color="auto"/>
      </w:divBdr>
    </w:div>
    <w:div w:id="360322106">
      <w:bodyDiv w:val="1"/>
      <w:marLeft w:val="0"/>
      <w:marRight w:val="0"/>
      <w:marTop w:val="0"/>
      <w:marBottom w:val="0"/>
      <w:divBdr>
        <w:top w:val="none" w:sz="0" w:space="0" w:color="auto"/>
        <w:left w:val="none" w:sz="0" w:space="0" w:color="auto"/>
        <w:bottom w:val="none" w:sz="0" w:space="0" w:color="auto"/>
        <w:right w:val="none" w:sz="0" w:space="0" w:color="auto"/>
      </w:divBdr>
    </w:div>
    <w:div w:id="612128867">
      <w:bodyDiv w:val="1"/>
      <w:marLeft w:val="0"/>
      <w:marRight w:val="0"/>
      <w:marTop w:val="0"/>
      <w:marBottom w:val="0"/>
      <w:divBdr>
        <w:top w:val="none" w:sz="0" w:space="0" w:color="auto"/>
        <w:left w:val="none" w:sz="0" w:space="0" w:color="auto"/>
        <w:bottom w:val="none" w:sz="0" w:space="0" w:color="auto"/>
        <w:right w:val="none" w:sz="0" w:space="0" w:color="auto"/>
      </w:divBdr>
    </w:div>
    <w:div w:id="1130055082">
      <w:bodyDiv w:val="1"/>
      <w:marLeft w:val="0"/>
      <w:marRight w:val="0"/>
      <w:marTop w:val="0"/>
      <w:marBottom w:val="0"/>
      <w:divBdr>
        <w:top w:val="none" w:sz="0" w:space="0" w:color="auto"/>
        <w:left w:val="none" w:sz="0" w:space="0" w:color="auto"/>
        <w:bottom w:val="none" w:sz="0" w:space="0" w:color="auto"/>
        <w:right w:val="none" w:sz="0" w:space="0" w:color="auto"/>
      </w:divBdr>
    </w:div>
    <w:div w:id="1252620156">
      <w:bodyDiv w:val="1"/>
      <w:marLeft w:val="0"/>
      <w:marRight w:val="0"/>
      <w:marTop w:val="0"/>
      <w:marBottom w:val="0"/>
      <w:divBdr>
        <w:top w:val="none" w:sz="0" w:space="0" w:color="auto"/>
        <w:left w:val="none" w:sz="0" w:space="0" w:color="auto"/>
        <w:bottom w:val="none" w:sz="0" w:space="0" w:color="auto"/>
        <w:right w:val="none" w:sz="0" w:space="0" w:color="auto"/>
      </w:divBdr>
    </w:div>
    <w:div w:id="16828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ssprus.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spru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ssprus.ru/" TargetMode="External"/><Relationship Id="rId4" Type="http://schemas.openxmlformats.org/officeDocument/2006/relationships/settings" Target="settings.xml"/><Relationship Id="rId9" Type="http://schemas.openxmlformats.org/officeDocument/2006/relationships/hyperlink" Target="http://bankrot.fedresur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6F97-C2D9-4BF3-8840-E041702A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34</Pages>
  <Words>7232</Words>
  <Characters>41226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48362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dc:creator>
  <cp:keywords/>
  <dc:description/>
  <cp:lastModifiedBy>Халикова Олеся Викторовна</cp:lastModifiedBy>
  <cp:revision>33</cp:revision>
  <cp:lastPrinted>2019-03-15T12:09:00Z</cp:lastPrinted>
  <dcterms:created xsi:type="dcterms:W3CDTF">2019-03-18T10:27:00Z</dcterms:created>
  <dcterms:modified xsi:type="dcterms:W3CDTF">2019-04-18T03:49:00Z</dcterms:modified>
</cp:coreProperties>
</file>