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FC8" w:rsidRPr="00271FC8" w:rsidRDefault="00271FC8" w:rsidP="00271FC8">
      <w:pPr>
        <w:spacing w:after="100" w:afterAutospacing="1" w:line="288" w:lineRule="auto"/>
        <w:outlineLvl w:val="0"/>
        <w:rPr>
          <w:rFonts w:ascii="Arial" w:eastAsia="Times New Roman" w:hAnsi="Arial" w:cs="Arial"/>
          <w:color w:val="333333"/>
          <w:kern w:val="36"/>
          <w:sz w:val="27"/>
          <w:szCs w:val="27"/>
          <w:lang w:eastAsia="ru-RU"/>
        </w:rPr>
      </w:pPr>
      <w:r w:rsidRPr="00271FC8">
        <w:rPr>
          <w:rFonts w:ascii="Arial" w:eastAsia="Times New Roman" w:hAnsi="Arial" w:cs="Arial"/>
          <w:color w:val="333333"/>
          <w:kern w:val="36"/>
          <w:sz w:val="27"/>
          <w:szCs w:val="27"/>
          <w:lang w:eastAsia="ru-RU"/>
        </w:rPr>
        <w:t>Конкурс (тендер) № 48523 </w:t>
      </w:r>
      <w:r w:rsidRPr="00271FC8">
        <w:rPr>
          <w:rFonts w:ascii="Arial" w:eastAsia="Times New Roman" w:hAnsi="Arial" w:cs="Arial"/>
          <w:color w:val="A0A0A0"/>
          <w:kern w:val="36"/>
          <w:sz w:val="20"/>
          <w:szCs w:val="20"/>
          <w:lang w:eastAsia="ru-RU"/>
        </w:rPr>
        <w:t>(вскрытие конвертов 07.04.2016 в 08:00)</w:t>
      </w:r>
    </w:p>
    <w:p w:rsidR="00271FC8" w:rsidRPr="00271FC8" w:rsidRDefault="00271FC8" w:rsidP="00271FC8">
      <w:pPr>
        <w:spacing w:before="100" w:beforeAutospacing="1" w:after="100" w:afterAutospacing="1" w:line="240" w:lineRule="auto"/>
        <w:rPr>
          <w:rFonts w:ascii="Arial" w:eastAsia="Times New Roman" w:hAnsi="Arial" w:cs="Arial"/>
          <w:color w:val="FF0000"/>
          <w:sz w:val="18"/>
          <w:szCs w:val="18"/>
          <w:lang w:eastAsia="ru-RU"/>
        </w:rPr>
      </w:pPr>
      <w:r w:rsidRPr="00271FC8">
        <w:rPr>
          <w:rFonts w:ascii="Arial" w:eastAsia="Times New Roman" w:hAnsi="Arial" w:cs="Arial"/>
          <w:color w:val="FF0000"/>
          <w:sz w:val="18"/>
          <w:szCs w:val="18"/>
          <w:lang w:eastAsia="ru-RU"/>
        </w:rPr>
        <w:t xml:space="preserve">Конкурс успешно объявлен! </w:t>
      </w:r>
      <w:r w:rsidRPr="00271FC8">
        <w:rPr>
          <w:rFonts w:ascii="Arial" w:eastAsia="Times New Roman" w:hAnsi="Arial" w:cs="Arial"/>
          <w:color w:val="FF0000"/>
          <w:sz w:val="18"/>
          <w:szCs w:val="18"/>
          <w:lang w:eastAsia="ru-RU"/>
        </w:rPr>
        <w:br/>
      </w:r>
    </w:p>
    <w:tbl>
      <w:tblPr>
        <w:tblW w:w="5000" w:type="pct"/>
        <w:tblCellSpacing w:w="7" w:type="dxa"/>
        <w:tblCellMar>
          <w:left w:w="0" w:type="dxa"/>
          <w:right w:w="0" w:type="dxa"/>
        </w:tblCellMar>
        <w:tblLook w:val="04A0" w:firstRow="1" w:lastRow="0" w:firstColumn="1" w:lastColumn="0" w:noHBand="0" w:noVBand="1"/>
      </w:tblPr>
      <w:tblGrid>
        <w:gridCol w:w="9355"/>
      </w:tblGrid>
      <w:tr w:rsidR="00271FC8" w:rsidRPr="00271FC8" w:rsidTr="00271FC8">
        <w:trPr>
          <w:tblCellSpacing w:w="7" w:type="dxa"/>
        </w:trPr>
        <w:tc>
          <w:tcPr>
            <w:tcW w:w="0" w:type="auto"/>
            <w:shd w:val="clear" w:color="auto" w:fill="C2C9CD"/>
            <w:tcMar>
              <w:top w:w="75" w:type="dxa"/>
              <w:left w:w="75" w:type="dxa"/>
              <w:bottom w:w="75" w:type="dxa"/>
              <w:right w:w="75" w:type="dxa"/>
            </w:tcMar>
            <w:hideMark/>
          </w:tcPr>
          <w:bookmarkStart w:id="0" w:name="_GoBack"/>
          <w:bookmarkEnd w:id="0"/>
          <w:p w:rsidR="00271FC8" w:rsidRPr="00271FC8" w:rsidRDefault="00271FC8" w:rsidP="00271FC8">
            <w:pPr>
              <w:shd w:val="clear" w:color="auto" w:fill="C2C9CD"/>
              <w:spacing w:after="0" w:line="288" w:lineRule="auto"/>
              <w:outlineLvl w:val="2"/>
              <w:rPr>
                <w:rFonts w:ascii="Arial" w:eastAsia="Times New Roman" w:hAnsi="Arial" w:cs="Arial"/>
                <w:color w:val="333333"/>
                <w:sz w:val="18"/>
                <w:szCs w:val="18"/>
                <w:lang w:eastAsia="ru-RU"/>
              </w:rPr>
            </w:pPr>
            <w:r w:rsidRPr="00271FC8">
              <w:rPr>
                <w:rFonts w:ascii="Arial" w:eastAsia="Times New Roman" w:hAnsi="Arial" w:cs="Arial"/>
                <w:color w:val="333333"/>
                <w:sz w:val="18"/>
                <w:szCs w:val="18"/>
                <w:lang w:eastAsia="ru-RU"/>
              </w:rPr>
              <w:fldChar w:fldCharType="begin"/>
            </w:r>
            <w:r w:rsidRPr="00271FC8">
              <w:rPr>
                <w:rFonts w:ascii="Arial" w:eastAsia="Times New Roman" w:hAnsi="Arial" w:cs="Arial"/>
                <w:color w:val="333333"/>
                <w:sz w:val="18"/>
                <w:szCs w:val="18"/>
                <w:lang w:eastAsia="ru-RU"/>
              </w:rPr>
              <w:instrText xml:space="preserve"> HYPERLINK "http://www.b2b-mrsk.ru/firms/aktsionernoe-obshchestvo-energetiki-i-elektrifikatsii-tiumenenergo/247/" </w:instrText>
            </w:r>
            <w:r w:rsidRPr="00271FC8">
              <w:rPr>
                <w:rFonts w:ascii="Arial" w:eastAsia="Times New Roman" w:hAnsi="Arial" w:cs="Arial"/>
                <w:color w:val="333333"/>
                <w:sz w:val="18"/>
                <w:szCs w:val="18"/>
                <w:lang w:eastAsia="ru-RU"/>
              </w:rPr>
              <w:fldChar w:fldCharType="separate"/>
            </w:r>
            <w:r w:rsidRPr="00271FC8">
              <w:rPr>
                <w:rFonts w:ascii="Arial" w:eastAsia="Times New Roman" w:hAnsi="Arial" w:cs="Arial"/>
                <w:b/>
                <w:bCs/>
                <w:color w:val="1C50A4"/>
                <w:sz w:val="18"/>
                <w:szCs w:val="18"/>
                <w:lang w:eastAsia="ru-RU"/>
              </w:rPr>
              <w:t>Акционерное общество энергетики и электрификации "Тюменьэнерго"</w:t>
            </w:r>
            <w:r w:rsidRPr="00271FC8">
              <w:rPr>
                <w:rFonts w:ascii="Arial" w:eastAsia="Times New Roman" w:hAnsi="Arial" w:cs="Arial"/>
                <w:color w:val="333333"/>
                <w:sz w:val="18"/>
                <w:szCs w:val="18"/>
                <w:lang w:eastAsia="ru-RU"/>
              </w:rPr>
              <w:fldChar w:fldCharType="end"/>
            </w:r>
            <w:r w:rsidRPr="00271FC8">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271FC8">
              <w:rPr>
                <w:rFonts w:ascii="Arial" w:eastAsia="Times New Roman" w:hAnsi="Arial" w:cs="Arial"/>
                <w:b/>
                <w:bCs/>
                <w:color w:val="333333"/>
                <w:sz w:val="18"/>
                <w:szCs w:val="18"/>
                <w:lang w:eastAsia="ru-RU"/>
              </w:rPr>
              <w:t>приглашает принять участие в процедуре (тендере)</w:t>
            </w:r>
            <w:r w:rsidRPr="00271FC8">
              <w:rPr>
                <w:rFonts w:ascii="Arial" w:eastAsia="Times New Roman" w:hAnsi="Arial" w:cs="Arial"/>
                <w:color w:val="333333"/>
                <w:sz w:val="18"/>
                <w:szCs w:val="18"/>
                <w:lang w:eastAsia="ru-RU"/>
              </w:rPr>
              <w:t>.</w:t>
            </w:r>
          </w:p>
        </w:tc>
      </w:tr>
      <w:tr w:rsidR="00271FC8" w:rsidRPr="00271FC8" w:rsidTr="00271FC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88"/>
              <w:gridCol w:w="6939"/>
            </w:tblGrid>
            <w:tr w:rsidR="00271FC8" w:rsidRPr="00271FC8">
              <w:trPr>
                <w:tblCellSpacing w:w="0" w:type="dxa"/>
              </w:trPr>
              <w:tc>
                <w:tcPr>
                  <w:tcW w:w="0" w:type="auto"/>
                  <w:shd w:val="clear" w:color="auto" w:fill="E9E9E9"/>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Предмет конкурса (тендера):</w:t>
                  </w:r>
                </w:p>
              </w:tc>
              <w:tc>
                <w:tcPr>
                  <w:tcW w:w="0" w:type="auto"/>
                  <w:shd w:val="clear" w:color="auto" w:fill="E9E9E9"/>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проектных работ по модернизации ТМ с реализацией функции электромагнитной блокировки (ЭМБ) на ПС АО «</w:t>
                  </w:r>
                  <w:proofErr w:type="gramStart"/>
                  <w:r w:rsidRPr="00271FC8">
                    <w:rPr>
                      <w:rFonts w:ascii="Arial" w:eastAsia="Times New Roman" w:hAnsi="Arial" w:cs="Arial"/>
                      <w:sz w:val="18"/>
                      <w:szCs w:val="18"/>
                      <w:lang w:eastAsia="ru-RU"/>
                    </w:rPr>
                    <w:t>Тюменьэнерго»</w:t>
                  </w:r>
                  <w:r w:rsidRPr="00271FC8">
                    <w:rPr>
                      <w:rFonts w:ascii="Arial" w:eastAsia="Times New Roman" w:hAnsi="Arial" w:cs="Arial"/>
                      <w:sz w:val="18"/>
                      <w:szCs w:val="18"/>
                      <w:lang w:eastAsia="ru-RU"/>
                    </w:rPr>
                    <w:br/>
                  </w:r>
                  <w:r w:rsidRPr="00271FC8">
                    <w:rPr>
                      <w:rFonts w:ascii="Arial" w:eastAsia="Times New Roman" w:hAnsi="Arial" w:cs="Arial"/>
                      <w:b/>
                      <w:bCs/>
                      <w:sz w:val="18"/>
                      <w:szCs w:val="18"/>
                      <w:lang w:eastAsia="ru-RU"/>
                    </w:rPr>
                    <w:t>Лот</w:t>
                  </w:r>
                  <w:proofErr w:type="gramEnd"/>
                  <w:r w:rsidRPr="00271FC8">
                    <w:rPr>
                      <w:rFonts w:ascii="Arial" w:eastAsia="Times New Roman" w:hAnsi="Arial" w:cs="Arial"/>
                      <w:b/>
                      <w:bCs/>
                      <w:sz w:val="18"/>
                      <w:szCs w:val="18"/>
                      <w:lang w:eastAsia="ru-RU"/>
                    </w:rPr>
                    <w:t xml:space="preserve"> № 1.</w:t>
                  </w:r>
                  <w:r w:rsidRPr="00271FC8">
                    <w:rPr>
                      <w:rFonts w:ascii="Arial" w:eastAsia="Times New Roman" w:hAnsi="Arial" w:cs="Arial"/>
                      <w:sz w:val="18"/>
                      <w:szCs w:val="18"/>
                      <w:lang w:eastAsia="ru-RU"/>
                    </w:rPr>
                    <w:t xml:space="preserve"> Выполнение проектных работ по модернизации ТМ с реализацией функции электромагнитной блокировки (ЭМБ) на ПС АО «Тюменьэнерго» (АО "Тюменьэнерго")</w:t>
                  </w:r>
                </w:p>
              </w:tc>
            </w:tr>
            <w:tr w:rsidR="00271FC8" w:rsidRPr="00271FC8">
              <w:trPr>
                <w:tblCellSpacing w:w="0" w:type="dxa"/>
              </w:trPr>
              <w:tc>
                <w:tcPr>
                  <w:tcW w:w="0" w:type="auto"/>
                  <w:shd w:val="clear" w:color="auto" w:fill="F7F7F7"/>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Категории классификатора:</w:t>
                  </w:r>
                </w:p>
              </w:tc>
              <w:tc>
                <w:tcPr>
                  <w:tcW w:w="0" w:type="auto"/>
                  <w:shd w:val="clear" w:color="auto" w:fill="F7F7F7"/>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7421053 </w:t>
                  </w:r>
                  <w:hyperlink r:id="rId4" w:history="1">
                    <w:r w:rsidRPr="00271FC8">
                      <w:rPr>
                        <w:rFonts w:ascii="Arial" w:eastAsia="Times New Roman" w:hAnsi="Arial" w:cs="Arial"/>
                        <w:color w:val="1C50A4"/>
                        <w:sz w:val="18"/>
                        <w:szCs w:val="18"/>
                        <w:lang w:eastAsia="ru-RU"/>
                      </w:rPr>
                      <w:t>Комплексные инженерные услуги для проектов предприятий обрабатывающей промышленности со сдачей "под ключ"</w:t>
                    </w:r>
                  </w:hyperlink>
                  <w:r w:rsidRPr="00271FC8">
                    <w:rPr>
                      <w:rFonts w:ascii="Arial" w:eastAsia="Times New Roman" w:hAnsi="Arial" w:cs="Arial"/>
                      <w:sz w:val="18"/>
                      <w:szCs w:val="18"/>
                      <w:lang w:eastAsia="ru-RU"/>
                    </w:rPr>
                    <w:br/>
                    <w:t>7421054 </w:t>
                  </w:r>
                  <w:hyperlink r:id="rId5" w:history="1">
                    <w:r w:rsidRPr="00271FC8">
                      <w:rPr>
                        <w:rFonts w:ascii="Arial" w:eastAsia="Times New Roman" w:hAnsi="Arial" w:cs="Arial"/>
                        <w:color w:val="1C50A4"/>
                        <w:sz w:val="18"/>
                        <w:szCs w:val="18"/>
                        <w:lang w:eastAsia="ru-RU"/>
                      </w:rPr>
                      <w:t>Комплексные инженерные услуги для проектов гражданского строительства со сдачей "под ключ"</w:t>
                    </w:r>
                  </w:hyperlink>
                  <w:r w:rsidRPr="00271FC8">
                    <w:rPr>
                      <w:rFonts w:ascii="Arial" w:eastAsia="Times New Roman" w:hAnsi="Arial" w:cs="Arial"/>
                      <w:sz w:val="18"/>
                      <w:szCs w:val="18"/>
                      <w:lang w:eastAsia="ru-RU"/>
                    </w:rPr>
                    <w:br/>
                    <w:t>7421059 </w:t>
                  </w:r>
                  <w:hyperlink r:id="rId6" w:history="1">
                    <w:r w:rsidRPr="00271FC8">
                      <w:rPr>
                        <w:rFonts w:ascii="Arial" w:eastAsia="Times New Roman" w:hAnsi="Arial" w:cs="Arial"/>
                        <w:color w:val="1C50A4"/>
                        <w:sz w:val="18"/>
                        <w:szCs w:val="18"/>
                        <w:lang w:eastAsia="ru-RU"/>
                      </w:rPr>
                      <w:t>Комплексные инженерные услуги для проектов со сдачей "под ключ" прочих</w:t>
                    </w:r>
                  </w:hyperlink>
                </w:p>
              </w:tc>
            </w:tr>
            <w:tr w:rsidR="00271FC8" w:rsidRPr="00271FC8">
              <w:trPr>
                <w:tblCellSpacing w:w="0" w:type="dxa"/>
              </w:trPr>
              <w:tc>
                <w:tcPr>
                  <w:tcW w:w="0" w:type="auto"/>
                  <w:shd w:val="clear" w:color="auto" w:fill="E9E9E9"/>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Дата публикации:</w:t>
                  </w:r>
                </w:p>
              </w:tc>
              <w:tc>
                <w:tcPr>
                  <w:tcW w:w="0" w:type="auto"/>
                  <w:shd w:val="clear" w:color="auto" w:fill="E9E9E9"/>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10.03.2016 11:15</w:t>
                  </w:r>
                </w:p>
              </w:tc>
            </w:tr>
            <w:tr w:rsidR="00271FC8" w:rsidRPr="00271FC8">
              <w:trPr>
                <w:tblCellSpacing w:w="0" w:type="dxa"/>
              </w:trPr>
              <w:tc>
                <w:tcPr>
                  <w:tcW w:w="0" w:type="auto"/>
                  <w:shd w:val="clear" w:color="auto" w:fill="F7F7F7"/>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Сроки поставки:</w:t>
                  </w:r>
                </w:p>
              </w:tc>
              <w:tc>
                <w:tcPr>
                  <w:tcW w:w="0" w:type="auto"/>
                  <w:shd w:val="clear" w:color="auto" w:fill="F7F7F7"/>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b/>
                      <w:bCs/>
                      <w:sz w:val="18"/>
                      <w:szCs w:val="18"/>
                      <w:lang w:eastAsia="ru-RU"/>
                    </w:rPr>
                    <w:t>18.05.2016 - 30.11.2016</w:t>
                  </w:r>
                </w:p>
              </w:tc>
            </w:tr>
            <w:tr w:rsidR="00271FC8" w:rsidRPr="00271FC8">
              <w:trPr>
                <w:tblCellSpacing w:w="0" w:type="dxa"/>
              </w:trPr>
              <w:tc>
                <w:tcPr>
                  <w:tcW w:w="0" w:type="auto"/>
                  <w:shd w:val="clear" w:color="auto" w:fill="E9E9E9"/>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Почтовый адрес заказчика:</w:t>
                  </w:r>
                </w:p>
              </w:tc>
              <w:tc>
                <w:tcPr>
                  <w:tcW w:w="0" w:type="auto"/>
                  <w:shd w:val="clear" w:color="auto" w:fill="E9E9E9"/>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628408, Россия, г. Сургут, Тюменская область, ХМАО-Югра л. Университетская, д.4</w:t>
                  </w:r>
                </w:p>
              </w:tc>
            </w:tr>
            <w:tr w:rsidR="00271FC8" w:rsidRPr="00271FC8">
              <w:trPr>
                <w:tblCellSpacing w:w="0" w:type="dxa"/>
              </w:trPr>
              <w:tc>
                <w:tcPr>
                  <w:tcW w:w="0" w:type="auto"/>
                  <w:shd w:val="clear" w:color="auto" w:fill="F7F7F7"/>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Местонахождение заказчика:</w:t>
                  </w:r>
                </w:p>
              </w:tc>
              <w:tc>
                <w:tcPr>
                  <w:tcW w:w="0" w:type="auto"/>
                  <w:shd w:val="clear" w:color="auto" w:fill="F7F7F7"/>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628408, Россия, г. Сургут, Тюменская область, ХМАО-Югра, ул. Университетская, д.4</w:t>
                  </w:r>
                </w:p>
              </w:tc>
            </w:tr>
            <w:tr w:rsidR="00271FC8" w:rsidRPr="00271FC8">
              <w:trPr>
                <w:tblCellSpacing w:w="0" w:type="dxa"/>
              </w:trPr>
              <w:tc>
                <w:tcPr>
                  <w:tcW w:w="0" w:type="auto"/>
                  <w:shd w:val="clear" w:color="auto" w:fill="E9E9E9"/>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Контактное лицо:</w:t>
                  </w:r>
                </w:p>
              </w:tc>
              <w:tc>
                <w:tcPr>
                  <w:tcW w:w="0" w:type="auto"/>
                  <w:shd w:val="clear" w:color="auto" w:fill="E9E9E9"/>
                  <w:hideMark/>
                </w:tcPr>
                <w:p w:rsidR="00271FC8" w:rsidRPr="00271FC8" w:rsidRDefault="00271FC8" w:rsidP="00271FC8">
                  <w:pPr>
                    <w:spacing w:after="0" w:line="240" w:lineRule="auto"/>
                    <w:rPr>
                      <w:rFonts w:ascii="Arial" w:eastAsia="Times New Roman" w:hAnsi="Arial" w:cs="Arial"/>
                      <w:sz w:val="18"/>
                      <w:szCs w:val="18"/>
                      <w:lang w:eastAsia="ru-RU"/>
                    </w:rPr>
                  </w:pPr>
                  <w:hyperlink r:id="rId7" w:tgtFrame="_blank" w:tooltip="Отправить личное сообщение" w:history="1">
                    <w:r w:rsidRPr="00271FC8">
                      <w:rPr>
                        <w:rFonts w:ascii="Arial" w:eastAsia="Times New Roman" w:hAnsi="Arial" w:cs="Arial"/>
                        <w:color w:val="1C50A4"/>
                        <w:sz w:val="18"/>
                        <w:szCs w:val="18"/>
                        <w:lang w:eastAsia="ru-RU"/>
                      </w:rPr>
                      <w:t>Дурасова Нина Ивановна</w:t>
                    </w:r>
                  </w:hyperlink>
                  <w:r w:rsidRPr="00271FC8">
                    <w:rPr>
                      <w:rFonts w:ascii="Arial" w:eastAsia="Times New Roman" w:hAnsi="Arial" w:cs="Arial"/>
                      <w:sz w:val="18"/>
                      <w:szCs w:val="18"/>
                      <w:lang w:eastAsia="ru-RU"/>
                    </w:rPr>
                    <w:t xml:space="preserve">, тел.+7 (3462) 77-67-00, </w:t>
                  </w:r>
                  <w:hyperlink r:id="rId8" w:history="1">
                    <w:r w:rsidRPr="00271FC8">
                      <w:rPr>
                        <w:rFonts w:ascii="Arial" w:eastAsia="Times New Roman" w:hAnsi="Arial" w:cs="Arial"/>
                        <w:color w:val="1C50A4"/>
                        <w:sz w:val="18"/>
                        <w:szCs w:val="18"/>
                        <w:lang w:eastAsia="ru-RU"/>
                      </w:rPr>
                      <w:t>DurasovaN@id.te.ru</w:t>
                    </w:r>
                  </w:hyperlink>
                </w:p>
              </w:tc>
            </w:tr>
            <w:tr w:rsidR="00271FC8" w:rsidRPr="00271FC8">
              <w:trPr>
                <w:tblCellSpacing w:w="0" w:type="dxa"/>
              </w:trPr>
              <w:tc>
                <w:tcPr>
                  <w:tcW w:w="0" w:type="auto"/>
                  <w:shd w:val="clear" w:color="auto" w:fill="F7F7F7"/>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Конкурсная комиссия:</w:t>
                  </w:r>
                </w:p>
              </w:tc>
              <w:tc>
                <w:tcPr>
                  <w:tcW w:w="0" w:type="auto"/>
                  <w:shd w:val="clear" w:color="auto" w:fill="F7F7F7"/>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Назначена приказом АО «Тюменьэнерго»</w:t>
                  </w:r>
                </w:p>
              </w:tc>
            </w:tr>
            <w:tr w:rsidR="00271FC8" w:rsidRPr="00271FC8">
              <w:trPr>
                <w:tblCellSpacing w:w="0" w:type="dxa"/>
              </w:trPr>
              <w:tc>
                <w:tcPr>
                  <w:tcW w:w="0" w:type="auto"/>
                  <w:shd w:val="clear" w:color="auto" w:fill="E9E9E9"/>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Требования к участникам:</w:t>
                  </w:r>
                </w:p>
              </w:tc>
              <w:tc>
                <w:tcPr>
                  <w:tcW w:w="0" w:type="auto"/>
                  <w:shd w:val="clear" w:color="auto" w:fill="E9E9E9"/>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271FC8">
                    <w:rPr>
                      <w:rFonts w:ascii="Arial" w:eastAsia="Times New Roman" w:hAnsi="Arial" w:cs="Arial"/>
                      <w:sz w:val="18"/>
                      <w:szCs w:val="18"/>
                      <w:lang w:eastAsia="ru-RU"/>
                    </w:rPr>
                    <w:br/>
                    <w:t>Участник/субподрядчик (соисполнитель, субпоставщик)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271FC8">
                    <w:rPr>
                      <w:rFonts w:ascii="Arial" w:eastAsia="Times New Roman" w:hAnsi="Arial" w:cs="Arial"/>
                      <w:sz w:val="18"/>
                      <w:szCs w:val="18"/>
                      <w:lang w:eastAsia="ru-RU"/>
                    </w:rPr>
                    <w:br/>
                    <w:t>Участник должен обладать необходимыми кадровыми ресурсами:</w:t>
                  </w:r>
                  <w:r w:rsidRPr="00271FC8">
                    <w:rPr>
                      <w:rFonts w:ascii="Arial" w:eastAsia="Times New Roman" w:hAnsi="Arial" w:cs="Arial"/>
                      <w:sz w:val="18"/>
                      <w:szCs w:val="18"/>
                      <w:lang w:eastAsia="ru-RU"/>
                    </w:rPr>
                    <w:br/>
                    <w:t>- инженер-проектировщик, из числа административно-технического персонала, с группой по электробезопасности не ниже 4й – не менее 6 человек;</w:t>
                  </w:r>
                  <w:r w:rsidRPr="00271FC8">
                    <w:rPr>
                      <w:rFonts w:ascii="Arial" w:eastAsia="Times New Roman" w:hAnsi="Arial" w:cs="Arial"/>
                      <w:sz w:val="18"/>
                      <w:szCs w:val="18"/>
                      <w:lang w:eastAsia="ru-RU"/>
                    </w:rPr>
                    <w:br/>
                    <w:t>- инженер релейной защиты и автоматики, из числа административно-технического персонала, с группой по электробезопасности не ниже 4й – не менее 3 человек;</w:t>
                  </w:r>
                  <w:r w:rsidRPr="00271FC8">
                    <w:rPr>
                      <w:rFonts w:ascii="Arial" w:eastAsia="Times New Roman" w:hAnsi="Arial" w:cs="Arial"/>
                      <w:sz w:val="18"/>
                      <w:szCs w:val="18"/>
                      <w:lang w:eastAsia="ru-RU"/>
                    </w:rPr>
                    <w:br/>
                    <w:t>- главный инженер (руководитель) проекта - 1 человек.</w:t>
                  </w:r>
                  <w:r w:rsidRPr="00271FC8">
                    <w:rPr>
                      <w:rFonts w:ascii="Arial" w:eastAsia="Times New Roman" w:hAnsi="Arial" w:cs="Arial"/>
                      <w:sz w:val="18"/>
                      <w:szCs w:val="18"/>
                      <w:lang w:eastAsia="ru-RU"/>
                    </w:rPr>
                    <w:br/>
                    <w:t>Персонал должен пройти проверку знаний «Правил по охране труда при эксплуатации электроустановок» утвержденных Приказом Минтруда России от 24.07.2013 №328н. Предоставить копии протоколов о проверке знаний.</w:t>
                  </w:r>
                  <w:r w:rsidRPr="00271FC8">
                    <w:rPr>
                      <w:rFonts w:ascii="Arial" w:eastAsia="Times New Roman" w:hAnsi="Arial" w:cs="Arial"/>
                      <w:sz w:val="18"/>
                      <w:szCs w:val="18"/>
                      <w:lang w:eastAsia="ru-RU"/>
                    </w:rPr>
                    <w:br/>
                  </w:r>
                  <w:r w:rsidRPr="00271FC8">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271FC8">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271FC8">
                    <w:rPr>
                      <w:rFonts w:ascii="Arial" w:eastAsia="Times New Roman" w:hAnsi="Arial" w:cs="Arial"/>
                      <w:sz w:val="18"/>
                      <w:szCs w:val="18"/>
                      <w:lang w:eastAsia="ru-RU"/>
                    </w:rPr>
                    <w:br/>
                    <w:t xml:space="preserve">Участник должен обладать необходимыми материально-техническими ресурсами: </w:t>
                  </w:r>
                  <w:r w:rsidRPr="00271FC8">
                    <w:rPr>
                      <w:rFonts w:ascii="Arial" w:eastAsia="Times New Roman" w:hAnsi="Arial" w:cs="Arial"/>
                      <w:sz w:val="18"/>
                      <w:szCs w:val="18"/>
                      <w:lang w:eastAsia="ru-RU"/>
                    </w:rPr>
                    <w:br/>
                    <w:t>- персональный компьютер - не менее 5 шт.;</w:t>
                  </w:r>
                  <w:r w:rsidRPr="00271FC8">
                    <w:rPr>
                      <w:rFonts w:ascii="Arial" w:eastAsia="Times New Roman" w:hAnsi="Arial" w:cs="Arial"/>
                      <w:sz w:val="18"/>
                      <w:szCs w:val="18"/>
                      <w:lang w:eastAsia="ru-RU"/>
                    </w:rPr>
                    <w:br/>
                    <w:t>- копировально-множительная техника – не мене 2 ед.</w:t>
                  </w:r>
                  <w:r w:rsidRPr="00271FC8">
                    <w:rPr>
                      <w:rFonts w:ascii="Arial" w:eastAsia="Times New Roman" w:hAnsi="Arial" w:cs="Arial"/>
                      <w:sz w:val="18"/>
                      <w:szCs w:val="18"/>
                      <w:lang w:eastAsia="ru-RU"/>
                    </w:rPr>
                    <w:br/>
                  </w:r>
                  <w:r w:rsidRPr="00271FC8">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271FC8">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271FC8">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271FC8">
                    <w:rPr>
                      <w:rFonts w:ascii="Arial" w:eastAsia="Times New Roman" w:hAnsi="Arial" w:cs="Arial"/>
                      <w:sz w:val="18"/>
                      <w:szCs w:val="18"/>
                      <w:lang w:eastAsia="ru-RU"/>
                    </w:rPr>
                    <w:br/>
                  </w:r>
                  <w:r w:rsidRPr="00271FC8">
                    <w:rPr>
                      <w:rFonts w:ascii="Arial" w:eastAsia="Times New Roman" w:hAnsi="Arial" w:cs="Arial"/>
                      <w:sz w:val="18"/>
                      <w:szCs w:val="18"/>
                      <w:lang w:eastAsia="ru-RU"/>
                    </w:rPr>
                    <w:lastRenderedPageBreak/>
                    <w:t>а) Участник должен дать согласие на проведение проверки благонадежности Службой экономической безопасности АО «Тюменьэнерго»;</w:t>
                  </w:r>
                  <w:r w:rsidRPr="00271FC8">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271FC8">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271FC8">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271FC8">
                    <w:rPr>
                      <w:rFonts w:ascii="Arial" w:eastAsia="Times New Roman" w:hAnsi="Arial" w:cs="Arial"/>
                      <w:sz w:val="18"/>
                      <w:szCs w:val="18"/>
                      <w:lang w:eastAsia="ru-RU"/>
                    </w:rPr>
                    <w:br/>
                    <w:t>д) Участник не должен иметь задолженность по уплате налогов;</w:t>
                  </w:r>
                  <w:r w:rsidRPr="00271FC8">
                    <w:rPr>
                      <w:rFonts w:ascii="Arial" w:eastAsia="Times New Roman" w:hAnsi="Arial" w:cs="Arial"/>
                      <w:sz w:val="18"/>
                      <w:szCs w:val="18"/>
                      <w:lang w:eastAsia="ru-RU"/>
                    </w:rPr>
                    <w:br/>
                    <w:t>е) на имущество Участника не должен быть наложен арест;</w:t>
                  </w:r>
                  <w:r w:rsidRPr="00271FC8">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271FC8">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271FC8">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271FC8">
                    <w:rPr>
                      <w:rFonts w:ascii="Arial" w:eastAsia="Times New Roman" w:hAnsi="Arial" w:cs="Arial"/>
                      <w:sz w:val="18"/>
                      <w:szCs w:val="18"/>
                      <w:lang w:eastAsia="ru-RU"/>
                    </w:rPr>
                    <w:t>Россети</w:t>
                  </w:r>
                  <w:proofErr w:type="spellEnd"/>
                  <w:r w:rsidRPr="00271FC8">
                    <w:rPr>
                      <w:rFonts w:ascii="Arial" w:eastAsia="Times New Roman" w:hAnsi="Arial" w:cs="Arial"/>
                      <w:sz w:val="18"/>
                      <w:szCs w:val="18"/>
                      <w:lang w:eastAsia="ru-RU"/>
                    </w:rPr>
                    <w:t>», ДЗО (ВЗО) ПАО «</w:t>
                  </w:r>
                  <w:proofErr w:type="spellStart"/>
                  <w:r w:rsidRPr="00271FC8">
                    <w:rPr>
                      <w:rFonts w:ascii="Arial" w:eastAsia="Times New Roman" w:hAnsi="Arial" w:cs="Arial"/>
                      <w:sz w:val="18"/>
                      <w:szCs w:val="18"/>
                      <w:lang w:eastAsia="ru-RU"/>
                    </w:rPr>
                    <w:t>Россети</w:t>
                  </w:r>
                  <w:proofErr w:type="spellEnd"/>
                  <w:r w:rsidRPr="00271FC8">
                    <w:rPr>
                      <w:rFonts w:ascii="Arial" w:eastAsia="Times New Roman" w:hAnsi="Arial" w:cs="Arial"/>
                      <w:sz w:val="18"/>
                      <w:szCs w:val="18"/>
                      <w:lang w:eastAsia="ru-RU"/>
                    </w:rPr>
                    <w:t>», а также родственниками работников ПАО «</w:t>
                  </w:r>
                  <w:proofErr w:type="spellStart"/>
                  <w:r w:rsidRPr="00271FC8">
                    <w:rPr>
                      <w:rFonts w:ascii="Arial" w:eastAsia="Times New Roman" w:hAnsi="Arial" w:cs="Arial"/>
                      <w:sz w:val="18"/>
                      <w:szCs w:val="18"/>
                      <w:lang w:eastAsia="ru-RU"/>
                    </w:rPr>
                    <w:t>Россети</w:t>
                  </w:r>
                  <w:proofErr w:type="spellEnd"/>
                  <w:r w:rsidRPr="00271FC8">
                    <w:rPr>
                      <w:rFonts w:ascii="Arial" w:eastAsia="Times New Roman" w:hAnsi="Arial" w:cs="Arial"/>
                      <w:sz w:val="18"/>
                      <w:szCs w:val="18"/>
                      <w:lang w:eastAsia="ru-RU"/>
                    </w:rPr>
                    <w:t>», ДЗО (ВЗО) ПАО «</w:t>
                  </w:r>
                  <w:proofErr w:type="spellStart"/>
                  <w:r w:rsidRPr="00271FC8">
                    <w:rPr>
                      <w:rFonts w:ascii="Arial" w:eastAsia="Times New Roman" w:hAnsi="Arial" w:cs="Arial"/>
                      <w:sz w:val="18"/>
                      <w:szCs w:val="18"/>
                      <w:lang w:eastAsia="ru-RU"/>
                    </w:rPr>
                    <w:t>Россети</w:t>
                  </w:r>
                  <w:proofErr w:type="spellEnd"/>
                  <w:r w:rsidRPr="00271FC8">
                    <w:rPr>
                      <w:rFonts w:ascii="Arial" w:eastAsia="Times New Roman" w:hAnsi="Arial" w:cs="Arial"/>
                      <w:sz w:val="18"/>
                      <w:szCs w:val="18"/>
                      <w:lang w:eastAsia="ru-RU"/>
                    </w:rPr>
                    <w:t>»;</w:t>
                  </w:r>
                  <w:r w:rsidRPr="00271FC8">
                    <w:rPr>
                      <w:rFonts w:ascii="Arial" w:eastAsia="Times New Roman" w:hAnsi="Arial" w:cs="Arial"/>
                      <w:sz w:val="18"/>
                      <w:szCs w:val="18"/>
                      <w:lang w:eastAsia="ru-RU"/>
                    </w:rPr>
                    <w:br/>
                    <w:t>к) Участник не должен быть аффилирован к другим Участникам закупки;</w:t>
                  </w:r>
                  <w:r w:rsidRPr="00271FC8">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271FC8">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271FC8">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271FC8">
                    <w:rPr>
                      <w:rFonts w:ascii="Arial" w:eastAsia="Times New Roman" w:hAnsi="Arial" w:cs="Arial"/>
                      <w:sz w:val="18"/>
                      <w:szCs w:val="18"/>
                      <w:lang w:eastAsia="ru-RU"/>
                    </w:rPr>
                    <w:br/>
                  </w:r>
                  <w:r w:rsidRPr="00271FC8">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271FC8">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w:t>
                  </w:r>
                  <w:proofErr w:type="spellStart"/>
                  <w:r w:rsidRPr="00271FC8">
                    <w:rPr>
                      <w:rFonts w:ascii="Arial" w:eastAsia="Times New Roman" w:hAnsi="Arial" w:cs="Arial"/>
                      <w:sz w:val="18"/>
                      <w:szCs w:val="18"/>
                      <w:lang w:eastAsia="ru-RU"/>
                    </w:rPr>
                    <w:t>ых</w:t>
                  </w:r>
                  <w:proofErr w:type="spellEnd"/>
                  <w:r w:rsidRPr="00271FC8">
                    <w:rPr>
                      <w:rFonts w:ascii="Arial" w:eastAsia="Times New Roman" w:hAnsi="Arial" w:cs="Arial"/>
                      <w:sz w:val="18"/>
                      <w:szCs w:val="18"/>
                      <w:lang w:eastAsia="ru-RU"/>
                    </w:rPr>
                    <w:t>) с Участником закупки договора(</w:t>
                  </w:r>
                  <w:proofErr w:type="spellStart"/>
                  <w:r w:rsidRPr="00271FC8">
                    <w:rPr>
                      <w:rFonts w:ascii="Arial" w:eastAsia="Times New Roman" w:hAnsi="Arial" w:cs="Arial"/>
                      <w:sz w:val="18"/>
                      <w:szCs w:val="18"/>
                      <w:lang w:eastAsia="ru-RU"/>
                    </w:rPr>
                    <w:t>ов</w:t>
                  </w:r>
                  <w:proofErr w:type="spellEnd"/>
                  <w:r w:rsidRPr="00271FC8">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271FC8">
                    <w:rPr>
                      <w:rFonts w:ascii="Arial" w:eastAsia="Times New Roman" w:hAnsi="Arial" w:cs="Arial"/>
                      <w:sz w:val="18"/>
                      <w:szCs w:val="18"/>
                      <w:lang w:eastAsia="ru-RU"/>
                    </w:rPr>
                    <w:t>ых</w:t>
                  </w:r>
                  <w:proofErr w:type="spellEnd"/>
                  <w:r w:rsidRPr="00271FC8">
                    <w:rPr>
                      <w:rFonts w:ascii="Arial" w:eastAsia="Times New Roman" w:hAnsi="Arial" w:cs="Arial"/>
                      <w:sz w:val="18"/>
                      <w:szCs w:val="18"/>
                      <w:lang w:eastAsia="ru-RU"/>
                    </w:rPr>
                    <w:t>) с АО «Тюменьэнерго» договора (</w:t>
                  </w:r>
                  <w:proofErr w:type="spellStart"/>
                  <w:r w:rsidRPr="00271FC8">
                    <w:rPr>
                      <w:rFonts w:ascii="Arial" w:eastAsia="Times New Roman" w:hAnsi="Arial" w:cs="Arial"/>
                      <w:sz w:val="18"/>
                      <w:szCs w:val="18"/>
                      <w:lang w:eastAsia="ru-RU"/>
                    </w:rPr>
                    <w:t>ов</w:t>
                  </w:r>
                  <w:proofErr w:type="spellEnd"/>
                  <w:r w:rsidRPr="00271FC8">
                    <w:rPr>
                      <w:rFonts w:ascii="Arial" w:eastAsia="Times New Roman" w:hAnsi="Arial" w:cs="Arial"/>
                      <w:sz w:val="18"/>
                      <w:szCs w:val="18"/>
                      <w:lang w:eastAsia="ru-RU"/>
                    </w:rPr>
                    <w:t>).</w:t>
                  </w:r>
                  <w:r w:rsidRPr="00271FC8">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71FC8" w:rsidRPr="00271FC8">
              <w:trPr>
                <w:tblCellSpacing w:w="0" w:type="dxa"/>
              </w:trPr>
              <w:tc>
                <w:tcPr>
                  <w:tcW w:w="0" w:type="auto"/>
                  <w:shd w:val="clear" w:color="auto" w:fill="F7F7F7"/>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271FC8" w:rsidRPr="00271FC8">
              <w:trPr>
                <w:tblCellSpacing w:w="0" w:type="dxa"/>
              </w:trPr>
              <w:tc>
                <w:tcPr>
                  <w:tcW w:w="0" w:type="auto"/>
                  <w:shd w:val="clear" w:color="auto" w:fill="E9E9E9"/>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Конкурсная документация:</w:t>
                  </w:r>
                </w:p>
              </w:tc>
              <w:tc>
                <w:tcPr>
                  <w:tcW w:w="0" w:type="auto"/>
                  <w:shd w:val="clear" w:color="auto" w:fill="E9E9E9"/>
                  <w:hideMark/>
                </w:tcPr>
                <w:p w:rsidR="00271FC8" w:rsidRPr="00271FC8" w:rsidRDefault="00271FC8" w:rsidP="00271FC8">
                  <w:pPr>
                    <w:spacing w:after="0" w:line="240" w:lineRule="auto"/>
                    <w:rPr>
                      <w:rFonts w:ascii="Arial" w:eastAsia="Times New Roman" w:hAnsi="Arial" w:cs="Arial"/>
                      <w:sz w:val="18"/>
                      <w:szCs w:val="18"/>
                      <w:lang w:eastAsia="ru-RU"/>
                    </w:rPr>
                  </w:pPr>
                  <w:hyperlink r:id="rId9" w:tgtFrame="_blank" w:history="1">
                    <w:r w:rsidRPr="00271FC8">
                      <w:rPr>
                        <w:rFonts w:ascii="Arial" w:eastAsia="Times New Roman" w:hAnsi="Arial" w:cs="Arial"/>
                        <w:color w:val="1C50A4"/>
                        <w:sz w:val="18"/>
                        <w:szCs w:val="18"/>
                        <w:lang w:eastAsia="ru-RU"/>
                      </w:rPr>
                      <w:t xml:space="preserve">Скачать файл </w:t>
                    </w:r>
                    <w:r w:rsidRPr="00271FC8">
                      <w:rPr>
                        <w:rFonts w:ascii="Arial" w:eastAsia="Times New Roman" w:hAnsi="Arial" w:cs="Arial"/>
                        <w:b/>
                        <w:bCs/>
                        <w:color w:val="1C50A4"/>
                        <w:sz w:val="18"/>
                        <w:szCs w:val="18"/>
                        <w:lang w:eastAsia="ru-RU"/>
                      </w:rPr>
                      <w:t xml:space="preserve">ОК 2016.0105 ПИР </w:t>
                    </w:r>
                    <w:proofErr w:type="spellStart"/>
                    <w:r w:rsidRPr="00271FC8">
                      <w:rPr>
                        <w:rFonts w:ascii="Arial" w:eastAsia="Times New Roman" w:hAnsi="Arial" w:cs="Arial"/>
                        <w:b/>
                        <w:bCs/>
                        <w:color w:val="1C50A4"/>
                        <w:sz w:val="18"/>
                        <w:szCs w:val="18"/>
                        <w:lang w:eastAsia="ru-RU"/>
                      </w:rPr>
                      <w:t>Модерниз</w:t>
                    </w:r>
                    <w:proofErr w:type="spellEnd"/>
                    <w:r w:rsidRPr="00271FC8">
                      <w:rPr>
                        <w:rFonts w:ascii="Arial" w:eastAsia="Times New Roman" w:hAnsi="Arial" w:cs="Arial"/>
                        <w:b/>
                        <w:bCs/>
                        <w:color w:val="1C50A4"/>
                        <w:sz w:val="18"/>
                        <w:szCs w:val="18"/>
                        <w:lang w:eastAsia="ru-RU"/>
                      </w:rPr>
                      <w:t xml:space="preserve"> ТМ ЭМБ.zip</w:t>
                    </w:r>
                  </w:hyperlink>
                  <w:r w:rsidRPr="00271FC8">
                    <w:rPr>
                      <w:rFonts w:ascii="Arial" w:eastAsia="Times New Roman" w:hAnsi="Arial" w:cs="Arial"/>
                      <w:sz w:val="18"/>
                      <w:szCs w:val="18"/>
                      <w:lang w:eastAsia="ru-RU"/>
                    </w:rPr>
                    <w:t> (3.5 МБ)</w:t>
                  </w:r>
                </w:p>
                <w:p w:rsidR="00271FC8" w:rsidRPr="00271FC8" w:rsidRDefault="00271FC8" w:rsidP="00271FC8">
                  <w:pPr>
                    <w:spacing w:after="0" w:line="240" w:lineRule="auto"/>
                    <w:rPr>
                      <w:rFonts w:ascii="Arial" w:eastAsia="Times New Roman" w:hAnsi="Arial" w:cs="Arial"/>
                      <w:sz w:val="18"/>
                      <w:szCs w:val="18"/>
                      <w:lang w:eastAsia="ru-RU"/>
                    </w:rPr>
                  </w:pPr>
                  <w:hyperlink r:id="rId10" w:history="1">
                    <w:r w:rsidRPr="00271FC8">
                      <w:rPr>
                        <w:rFonts w:ascii="Arial" w:eastAsia="Times New Roman" w:hAnsi="Arial" w:cs="Arial"/>
                        <w:b/>
                        <w:bCs/>
                        <w:color w:val="1C50A4"/>
                        <w:sz w:val="18"/>
                        <w:szCs w:val="18"/>
                        <w:lang w:eastAsia="ru-RU"/>
                      </w:rPr>
                      <w:t>Редактировать конкурсную документацию</w:t>
                    </w:r>
                  </w:hyperlink>
                </w:p>
                <w:p w:rsidR="00271FC8" w:rsidRPr="00271FC8" w:rsidRDefault="00271FC8" w:rsidP="00271FC8">
                  <w:pPr>
                    <w:spacing w:after="0" w:line="240" w:lineRule="auto"/>
                    <w:rPr>
                      <w:rFonts w:ascii="Arial" w:eastAsia="Times New Roman" w:hAnsi="Arial" w:cs="Arial"/>
                      <w:sz w:val="18"/>
                      <w:szCs w:val="18"/>
                      <w:lang w:eastAsia="ru-RU"/>
                    </w:rPr>
                  </w:pPr>
                  <w:hyperlink r:id="rId11" w:tgtFrame="signature" w:history="1">
                    <w:r w:rsidRPr="00271FC8">
                      <w:rPr>
                        <w:rFonts w:ascii="Arial" w:eastAsia="Times New Roman" w:hAnsi="Arial" w:cs="Arial"/>
                        <w:color w:val="1C50A4"/>
                        <w:sz w:val="18"/>
                        <w:szCs w:val="18"/>
                        <w:lang w:eastAsia="ru-RU"/>
                      </w:rPr>
                      <w:t>Подписана ЭП</w:t>
                    </w:r>
                  </w:hyperlink>
                </w:p>
              </w:tc>
            </w:tr>
            <w:tr w:rsidR="00271FC8" w:rsidRPr="00271FC8">
              <w:trPr>
                <w:tblCellSpacing w:w="0" w:type="dxa"/>
              </w:trPr>
              <w:tc>
                <w:tcPr>
                  <w:tcW w:w="0" w:type="auto"/>
                  <w:shd w:val="clear" w:color="auto" w:fill="F7F7F7"/>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271FC8" w:rsidRPr="00271FC8">
              <w:trPr>
                <w:tblCellSpacing w:w="0" w:type="dxa"/>
              </w:trPr>
              <w:tc>
                <w:tcPr>
                  <w:tcW w:w="0" w:type="auto"/>
                  <w:shd w:val="clear" w:color="auto" w:fill="E9E9E9"/>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lastRenderedPageBreak/>
                    <w:t>Обеспечение конкурсных заявок, кроме банковских гарантий:</w:t>
                  </w:r>
                </w:p>
              </w:tc>
              <w:tc>
                <w:tcPr>
                  <w:tcW w:w="0" w:type="auto"/>
                  <w:shd w:val="clear" w:color="auto" w:fill="E9E9E9"/>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Финансовое обеспечение Заявок в форме задатка в размере не менее 3% от общей стоимости Заявки Участника закупки (с учетом налогов). Задаток должен быть зачислен на расчетный счет Заказчика, до момента окончания срока подачи заявок на участие в закупке. В противном случае задаток считается невнесенным и такая заявка отклоняется от дальнейшего рассмотрения.</w:t>
                  </w:r>
                  <w:r w:rsidRPr="00271FC8">
                    <w:rPr>
                      <w:rFonts w:ascii="Arial" w:eastAsia="Times New Roman" w:hAnsi="Arial" w:cs="Arial"/>
                      <w:sz w:val="18"/>
                      <w:szCs w:val="18"/>
                      <w:lang w:eastAsia="ru-RU"/>
                    </w:rPr>
                    <w:br/>
                    <w:t xml:space="preserve">В графе «Назначение платежа» Участник должен </w:t>
                  </w:r>
                  <w:proofErr w:type="gramStart"/>
                  <w:r w:rsidRPr="00271FC8">
                    <w:rPr>
                      <w:rFonts w:ascii="Arial" w:eastAsia="Times New Roman" w:hAnsi="Arial" w:cs="Arial"/>
                      <w:sz w:val="18"/>
                      <w:szCs w:val="18"/>
                      <w:lang w:eastAsia="ru-RU"/>
                    </w:rPr>
                    <w:t>указать:</w:t>
                  </w:r>
                  <w:r w:rsidRPr="00271FC8">
                    <w:rPr>
                      <w:rFonts w:ascii="Arial" w:eastAsia="Times New Roman" w:hAnsi="Arial" w:cs="Arial"/>
                      <w:sz w:val="18"/>
                      <w:szCs w:val="18"/>
                      <w:lang w:eastAsia="ru-RU"/>
                    </w:rPr>
                    <w:br/>
                    <w:t>«</w:t>
                  </w:r>
                  <w:proofErr w:type="gramEnd"/>
                  <w:r w:rsidRPr="00271FC8">
                    <w:rPr>
                      <w:rFonts w:ascii="Arial" w:eastAsia="Times New Roman" w:hAnsi="Arial" w:cs="Arial"/>
                      <w:sz w:val="18"/>
                      <w:szCs w:val="18"/>
                      <w:lang w:eastAsia="ru-RU"/>
                    </w:rPr>
                    <w:t xml:space="preserve">Задаток в качестве обеспечения участия в открытом конкурсе </w:t>
                  </w:r>
                  <w:r w:rsidRPr="00271FC8">
                    <w:rPr>
                      <w:rFonts w:ascii="Arial" w:eastAsia="Times New Roman" w:hAnsi="Arial" w:cs="Arial"/>
                      <w:sz w:val="18"/>
                      <w:szCs w:val="18"/>
                      <w:lang w:eastAsia="ru-RU"/>
                    </w:rPr>
                    <w:br/>
                    <w:t>№ __________, на выполнение проектных работ по модернизации ТМ с реализацией функции электромагнитной блокировки (ЭМБ) на ПС АО «Тюменьэнерго». Задаток НДС не облагается</w:t>
                  </w:r>
                  <w:proofErr w:type="gramStart"/>
                  <w:r w:rsidRPr="00271FC8">
                    <w:rPr>
                      <w:rFonts w:ascii="Arial" w:eastAsia="Times New Roman" w:hAnsi="Arial" w:cs="Arial"/>
                      <w:sz w:val="18"/>
                      <w:szCs w:val="18"/>
                      <w:lang w:eastAsia="ru-RU"/>
                    </w:rPr>
                    <w:t>.»</w:t>
                  </w:r>
                  <w:r w:rsidRPr="00271FC8">
                    <w:rPr>
                      <w:rFonts w:ascii="Arial" w:eastAsia="Times New Roman" w:hAnsi="Arial" w:cs="Arial"/>
                      <w:sz w:val="18"/>
                      <w:szCs w:val="18"/>
                      <w:lang w:eastAsia="ru-RU"/>
                    </w:rPr>
                    <w:br/>
                    <w:t>В</w:t>
                  </w:r>
                  <w:proofErr w:type="gramEnd"/>
                  <w:r w:rsidRPr="00271FC8">
                    <w:rPr>
                      <w:rFonts w:ascii="Arial" w:eastAsia="Times New Roman" w:hAnsi="Arial" w:cs="Arial"/>
                      <w:sz w:val="18"/>
                      <w:szCs w:val="18"/>
                      <w:lang w:eastAsia="ru-RU"/>
                    </w:rPr>
                    <w:t xml:space="preserve"> случае, если Участником конкурса в платежном поручении на перечисление задатка в качестве обеспечения участия в конкурсе в графе «Назначение платежа» не указаны реквизиты закупки (номер и наименование конкурса), а также указано: «задаток с НДС», такой задаток возвращается участнику, в этом случае задаток будет считаться невнесенным, что может являться основанием для отклонения Конкурсной заявки Участника конкурса.</w:t>
                  </w:r>
                </w:p>
              </w:tc>
            </w:tr>
            <w:tr w:rsidR="00271FC8" w:rsidRPr="00271FC8">
              <w:trPr>
                <w:tblCellSpacing w:w="0" w:type="dxa"/>
              </w:trPr>
              <w:tc>
                <w:tcPr>
                  <w:tcW w:w="0" w:type="auto"/>
                  <w:shd w:val="clear" w:color="auto" w:fill="F7F7F7"/>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Конкурсные заявки:</w:t>
                  </w:r>
                </w:p>
              </w:tc>
              <w:tc>
                <w:tcPr>
                  <w:tcW w:w="0" w:type="auto"/>
                  <w:shd w:val="clear" w:color="auto" w:fill="F7F7F7"/>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71FC8" w:rsidRPr="00271FC8">
              <w:trPr>
                <w:tblCellSpacing w:w="0" w:type="dxa"/>
              </w:trPr>
              <w:tc>
                <w:tcPr>
                  <w:tcW w:w="0" w:type="auto"/>
                  <w:shd w:val="clear" w:color="auto" w:fill="E9E9E9"/>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Цена с НДС</w:t>
                  </w:r>
                </w:p>
              </w:tc>
            </w:tr>
            <w:tr w:rsidR="00271FC8" w:rsidRPr="00271FC8">
              <w:trPr>
                <w:tblCellSpacing w:w="0" w:type="dxa"/>
              </w:trPr>
              <w:tc>
                <w:tcPr>
                  <w:tcW w:w="0" w:type="auto"/>
                  <w:shd w:val="clear" w:color="auto" w:fill="F7F7F7"/>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Место вскрытия конвертов:</w:t>
                  </w:r>
                </w:p>
              </w:tc>
              <w:tc>
                <w:tcPr>
                  <w:tcW w:w="0" w:type="auto"/>
                  <w:shd w:val="clear" w:color="auto" w:fill="F7F7F7"/>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271FC8" w:rsidRPr="00271FC8">
              <w:trPr>
                <w:tblCellSpacing w:w="0" w:type="dxa"/>
              </w:trPr>
              <w:tc>
                <w:tcPr>
                  <w:tcW w:w="0" w:type="auto"/>
                  <w:shd w:val="clear" w:color="auto" w:fill="E9E9E9"/>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 xml:space="preserve">Вскрытие конвертов с заявками состоится </w:t>
                  </w:r>
                  <w:r w:rsidRPr="00271FC8">
                    <w:rPr>
                      <w:rFonts w:ascii="Arial" w:eastAsia="Times New Roman" w:hAnsi="Arial" w:cs="Arial"/>
                      <w:b/>
                      <w:bCs/>
                      <w:sz w:val="18"/>
                      <w:szCs w:val="18"/>
                      <w:lang w:eastAsia="ru-RU"/>
                    </w:rPr>
                    <w:t>07.04.2016 в 08:00 по московскому времени</w:t>
                  </w:r>
                  <w:r w:rsidRPr="00271FC8">
                    <w:rPr>
                      <w:rFonts w:ascii="Arial" w:eastAsia="Times New Roman" w:hAnsi="Arial" w:cs="Arial"/>
                      <w:sz w:val="18"/>
                      <w:szCs w:val="18"/>
                      <w:lang w:eastAsia="ru-RU"/>
                    </w:rPr>
                    <w:t>.</w:t>
                  </w:r>
                </w:p>
              </w:tc>
            </w:tr>
            <w:tr w:rsidR="00271FC8" w:rsidRPr="00271FC8">
              <w:trPr>
                <w:tblCellSpacing w:w="0" w:type="dxa"/>
              </w:trPr>
              <w:tc>
                <w:tcPr>
                  <w:tcW w:w="0" w:type="auto"/>
                  <w:shd w:val="clear" w:color="auto" w:fill="F7F7F7"/>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Дата рассмотрения заявок:</w:t>
                  </w:r>
                </w:p>
              </w:tc>
              <w:tc>
                <w:tcPr>
                  <w:tcW w:w="0" w:type="auto"/>
                  <w:shd w:val="clear" w:color="auto" w:fill="F7F7F7"/>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27.04.2016 12:00</w:t>
                  </w:r>
                </w:p>
              </w:tc>
            </w:tr>
            <w:tr w:rsidR="00271FC8" w:rsidRPr="00271FC8">
              <w:trPr>
                <w:tblCellSpacing w:w="0" w:type="dxa"/>
              </w:trPr>
              <w:tc>
                <w:tcPr>
                  <w:tcW w:w="0" w:type="auto"/>
                  <w:shd w:val="clear" w:color="auto" w:fill="E9E9E9"/>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Место рассмотрения заявок:</w:t>
                  </w:r>
                </w:p>
              </w:tc>
              <w:tc>
                <w:tcPr>
                  <w:tcW w:w="0" w:type="auto"/>
                  <w:shd w:val="clear" w:color="auto" w:fill="E9E9E9"/>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628408, Российская Федерация (РФ, Россия), Тюменская область, г. Сургут, ул. Университетская, д.4</w:t>
                  </w:r>
                </w:p>
              </w:tc>
            </w:tr>
            <w:tr w:rsidR="00271FC8" w:rsidRPr="00271FC8">
              <w:trPr>
                <w:tblCellSpacing w:w="0" w:type="dxa"/>
              </w:trPr>
              <w:tc>
                <w:tcPr>
                  <w:tcW w:w="0" w:type="auto"/>
                  <w:shd w:val="clear" w:color="auto" w:fill="F7F7F7"/>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06.05.2016 12:00</w:t>
                  </w:r>
                </w:p>
              </w:tc>
            </w:tr>
            <w:tr w:rsidR="00271FC8" w:rsidRPr="00271FC8">
              <w:trPr>
                <w:tblCellSpacing w:w="0" w:type="dxa"/>
              </w:trPr>
              <w:tc>
                <w:tcPr>
                  <w:tcW w:w="0" w:type="auto"/>
                  <w:shd w:val="clear" w:color="auto" w:fill="E9E9E9"/>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Место подведения итогов:</w:t>
                  </w:r>
                </w:p>
              </w:tc>
              <w:tc>
                <w:tcPr>
                  <w:tcW w:w="0" w:type="auto"/>
                  <w:shd w:val="clear" w:color="auto" w:fill="E9E9E9"/>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628408, Российская Федерация (РФ, Россия), Тюменская область, г. Сургут, ул. Университетская, д.4</w:t>
                  </w:r>
                </w:p>
              </w:tc>
            </w:tr>
            <w:tr w:rsidR="00271FC8" w:rsidRPr="00271FC8">
              <w:trPr>
                <w:tblCellSpacing w:w="0" w:type="dxa"/>
              </w:trPr>
              <w:tc>
                <w:tcPr>
                  <w:tcW w:w="0" w:type="auto"/>
                  <w:shd w:val="clear" w:color="auto" w:fill="F7F7F7"/>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71FC8" w:rsidRPr="00271FC8">
              <w:trPr>
                <w:tblCellSpacing w:w="0" w:type="dxa"/>
              </w:trPr>
              <w:tc>
                <w:tcPr>
                  <w:tcW w:w="0" w:type="auto"/>
                  <w:shd w:val="clear" w:color="auto" w:fill="E9E9E9"/>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Лот № 1. 6 583 884,45 (цена с НДС)</w:t>
                  </w:r>
                </w:p>
              </w:tc>
            </w:tr>
            <w:tr w:rsidR="00271FC8" w:rsidRPr="00271FC8">
              <w:trPr>
                <w:tblCellSpacing w:w="0" w:type="dxa"/>
              </w:trPr>
              <w:tc>
                <w:tcPr>
                  <w:tcW w:w="0" w:type="auto"/>
                  <w:shd w:val="clear" w:color="auto" w:fill="F7F7F7"/>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Переторжка:</w:t>
                  </w:r>
                </w:p>
              </w:tc>
              <w:tc>
                <w:tcPr>
                  <w:tcW w:w="0" w:type="auto"/>
                  <w:shd w:val="clear" w:color="auto" w:fill="F7F7F7"/>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271FC8" w:rsidRPr="00271FC8">
              <w:trPr>
                <w:tblCellSpacing w:w="0" w:type="dxa"/>
              </w:trPr>
              <w:tc>
                <w:tcPr>
                  <w:tcW w:w="0" w:type="auto"/>
                  <w:shd w:val="clear" w:color="auto" w:fill="E9E9E9"/>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Да</w:t>
                  </w:r>
                </w:p>
              </w:tc>
            </w:tr>
            <w:tr w:rsidR="00271FC8" w:rsidRPr="00271FC8">
              <w:trPr>
                <w:tblCellSpacing w:w="0" w:type="dxa"/>
              </w:trPr>
              <w:tc>
                <w:tcPr>
                  <w:tcW w:w="0" w:type="auto"/>
                  <w:shd w:val="clear" w:color="auto" w:fill="F7F7F7"/>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71FC8">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271FC8">
                    <w:rPr>
                      <w:rFonts w:ascii="Arial" w:eastAsia="Times New Roman" w:hAnsi="Arial" w:cs="Arial"/>
                      <w:sz w:val="18"/>
                      <w:szCs w:val="18"/>
                      <w:lang w:eastAsia="ru-RU"/>
                    </w:rPr>
                    <w:t>электронно</w:t>
                  </w:r>
                  <w:proofErr w:type="spellEnd"/>
                  <w:r w:rsidRPr="00271FC8">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w:t>
                  </w:r>
                  <w:r w:rsidRPr="00271FC8">
                    <w:rPr>
                      <w:rFonts w:ascii="Arial" w:eastAsia="Times New Roman" w:hAnsi="Arial" w:cs="Arial"/>
                      <w:sz w:val="18"/>
                      <w:szCs w:val="18"/>
                      <w:lang w:eastAsia="ru-RU"/>
                    </w:rPr>
                    <w:lastRenderedPageBreak/>
                    <w:t>доступна для ознакомления без взимания платы.</w:t>
                  </w:r>
                  <w:r w:rsidRPr="00271FC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71FC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271FC8">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271FC8">
                    <w:rPr>
                      <w:rFonts w:ascii="Arial" w:eastAsia="Times New Roman" w:hAnsi="Arial" w:cs="Arial"/>
                      <w:sz w:val="18"/>
                      <w:szCs w:val="18"/>
                      <w:lang w:eastAsia="ru-RU"/>
                    </w:rPr>
                    <w:t>постквалификации</w:t>
                  </w:r>
                  <w:proofErr w:type="spellEnd"/>
                  <w:r w:rsidRPr="00271FC8">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271FC8">
                    <w:rPr>
                      <w:rFonts w:ascii="Arial" w:eastAsia="Times New Roman" w:hAnsi="Arial" w:cs="Arial"/>
                      <w:sz w:val="18"/>
                      <w:szCs w:val="18"/>
                      <w:lang w:eastAsia="ru-RU"/>
                    </w:rPr>
                    <w:t>Постквалификация</w:t>
                  </w:r>
                  <w:proofErr w:type="spellEnd"/>
                  <w:r w:rsidRPr="00271FC8">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271FC8">
                    <w:rPr>
                      <w:rFonts w:ascii="Arial" w:eastAsia="Times New Roman" w:hAnsi="Arial" w:cs="Arial"/>
                      <w:sz w:val="18"/>
                      <w:szCs w:val="18"/>
                      <w:lang w:eastAsia="ru-RU"/>
                    </w:rPr>
                    <w:t>Постквалификация</w:t>
                  </w:r>
                  <w:proofErr w:type="spellEnd"/>
                  <w:r w:rsidRPr="00271FC8">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271FC8">
                    <w:rPr>
                      <w:rFonts w:ascii="Arial" w:eastAsia="Times New Roman" w:hAnsi="Arial" w:cs="Arial"/>
                      <w:sz w:val="18"/>
                      <w:szCs w:val="18"/>
                      <w:lang w:eastAsia="ru-RU"/>
                    </w:rPr>
                    <w:t>постквалификации</w:t>
                  </w:r>
                  <w:proofErr w:type="spellEnd"/>
                  <w:r w:rsidRPr="00271FC8">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271FC8">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71FC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271FC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271FC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271FC8">
                    <w:rPr>
                      <w:rFonts w:ascii="Arial" w:eastAsia="Times New Roman" w:hAnsi="Arial" w:cs="Arial"/>
                      <w:sz w:val="18"/>
                      <w:szCs w:val="18"/>
                      <w:lang w:eastAsia="ru-RU"/>
                    </w:rPr>
                    <w:br/>
                    <w:t>Дополнительная информация о Конкурсе может быть получена:</w:t>
                  </w:r>
                  <w:r w:rsidRPr="00271FC8">
                    <w:rPr>
                      <w:rFonts w:ascii="Arial" w:eastAsia="Times New Roman" w:hAnsi="Arial" w:cs="Arial"/>
                      <w:sz w:val="18"/>
                      <w:szCs w:val="18"/>
                      <w:lang w:eastAsia="ru-RU"/>
                    </w:rPr>
                    <w:br/>
                    <w:t>по организационным вопросам:</w:t>
                  </w:r>
                  <w:r w:rsidRPr="00271FC8">
                    <w:rPr>
                      <w:rFonts w:ascii="Arial" w:eastAsia="Times New Roman" w:hAnsi="Arial" w:cs="Arial"/>
                      <w:sz w:val="18"/>
                      <w:szCs w:val="18"/>
                      <w:lang w:eastAsia="ru-RU"/>
                    </w:rPr>
                    <w:br/>
                    <w:t>Дурасова Нина Ивановна</w:t>
                  </w:r>
                  <w:r w:rsidRPr="00271FC8">
                    <w:rPr>
                      <w:rFonts w:ascii="Arial" w:eastAsia="Times New Roman" w:hAnsi="Arial" w:cs="Arial"/>
                      <w:sz w:val="18"/>
                      <w:szCs w:val="18"/>
                      <w:lang w:eastAsia="ru-RU"/>
                    </w:rPr>
                    <w:br/>
                    <w:t xml:space="preserve">тел. (3462) 77-67-00, </w:t>
                  </w:r>
                  <w:r w:rsidRPr="00271FC8">
                    <w:rPr>
                      <w:rFonts w:ascii="Arial" w:eastAsia="Times New Roman" w:hAnsi="Arial" w:cs="Arial"/>
                      <w:sz w:val="18"/>
                      <w:szCs w:val="18"/>
                      <w:lang w:eastAsia="ru-RU"/>
                    </w:rPr>
                    <w:br/>
                    <w:t xml:space="preserve">факс (3462) 77-63-33, </w:t>
                  </w:r>
                  <w:r w:rsidRPr="00271FC8">
                    <w:rPr>
                      <w:rFonts w:ascii="Arial" w:eastAsia="Times New Roman" w:hAnsi="Arial" w:cs="Arial"/>
                      <w:sz w:val="18"/>
                      <w:szCs w:val="18"/>
                      <w:lang w:eastAsia="ru-RU"/>
                    </w:rPr>
                    <w:br/>
                    <w:t>е-</w:t>
                  </w:r>
                  <w:proofErr w:type="spellStart"/>
                  <w:r w:rsidRPr="00271FC8">
                    <w:rPr>
                      <w:rFonts w:ascii="Arial" w:eastAsia="Times New Roman" w:hAnsi="Arial" w:cs="Arial"/>
                      <w:sz w:val="18"/>
                      <w:szCs w:val="18"/>
                      <w:lang w:eastAsia="ru-RU"/>
                    </w:rPr>
                    <w:t>mail</w:t>
                  </w:r>
                  <w:proofErr w:type="spellEnd"/>
                  <w:r w:rsidRPr="00271FC8">
                    <w:rPr>
                      <w:rFonts w:ascii="Arial" w:eastAsia="Times New Roman" w:hAnsi="Arial" w:cs="Arial"/>
                      <w:sz w:val="18"/>
                      <w:szCs w:val="18"/>
                      <w:lang w:eastAsia="ru-RU"/>
                    </w:rPr>
                    <w:t>: DurasovaN@id.te.ru;</w:t>
                  </w:r>
                  <w:r w:rsidRPr="00271FC8">
                    <w:rPr>
                      <w:rFonts w:ascii="Arial" w:eastAsia="Times New Roman" w:hAnsi="Arial" w:cs="Arial"/>
                      <w:sz w:val="18"/>
                      <w:szCs w:val="18"/>
                      <w:lang w:eastAsia="ru-RU"/>
                    </w:rPr>
                    <w:br/>
                    <w:t xml:space="preserve">по техническим вопросам: </w:t>
                  </w:r>
                  <w:r w:rsidRPr="00271FC8">
                    <w:rPr>
                      <w:rFonts w:ascii="Arial" w:eastAsia="Times New Roman" w:hAnsi="Arial" w:cs="Arial"/>
                      <w:sz w:val="18"/>
                      <w:szCs w:val="18"/>
                      <w:lang w:eastAsia="ru-RU"/>
                    </w:rPr>
                    <w:br/>
                    <w:t>Шильников Илья Юрьевич</w:t>
                  </w:r>
                  <w:r w:rsidRPr="00271FC8">
                    <w:rPr>
                      <w:rFonts w:ascii="Arial" w:eastAsia="Times New Roman" w:hAnsi="Arial" w:cs="Arial"/>
                      <w:sz w:val="18"/>
                      <w:szCs w:val="18"/>
                      <w:lang w:eastAsia="ru-RU"/>
                    </w:rPr>
                    <w:br/>
                    <w:t xml:space="preserve">тел. (3462) 77-66-50, </w:t>
                  </w:r>
                  <w:r w:rsidRPr="00271FC8">
                    <w:rPr>
                      <w:rFonts w:ascii="Arial" w:eastAsia="Times New Roman" w:hAnsi="Arial" w:cs="Arial"/>
                      <w:sz w:val="18"/>
                      <w:szCs w:val="18"/>
                      <w:lang w:eastAsia="ru-RU"/>
                    </w:rPr>
                    <w:br/>
                    <w:t>е-</w:t>
                  </w:r>
                  <w:proofErr w:type="spellStart"/>
                  <w:r w:rsidRPr="00271FC8">
                    <w:rPr>
                      <w:rFonts w:ascii="Arial" w:eastAsia="Times New Roman" w:hAnsi="Arial" w:cs="Arial"/>
                      <w:sz w:val="18"/>
                      <w:szCs w:val="18"/>
                      <w:lang w:eastAsia="ru-RU"/>
                    </w:rPr>
                    <w:t>mail</w:t>
                  </w:r>
                  <w:proofErr w:type="spellEnd"/>
                  <w:r w:rsidRPr="00271FC8">
                    <w:rPr>
                      <w:rFonts w:ascii="Arial" w:eastAsia="Times New Roman" w:hAnsi="Arial" w:cs="Arial"/>
                      <w:sz w:val="18"/>
                      <w:szCs w:val="18"/>
                      <w:lang w:eastAsia="ru-RU"/>
                    </w:rPr>
                    <w:t>: ShilnikovI@id.te.ru</w:t>
                  </w:r>
                </w:p>
              </w:tc>
            </w:tr>
            <w:tr w:rsidR="00271FC8" w:rsidRPr="00271FC8">
              <w:trPr>
                <w:tblCellSpacing w:w="0" w:type="dxa"/>
              </w:trPr>
              <w:tc>
                <w:tcPr>
                  <w:tcW w:w="0" w:type="auto"/>
                  <w:shd w:val="clear" w:color="auto" w:fill="E9E9E9"/>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E9E9E9"/>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 xml:space="preserve">628400, Россия, Ханты-Мансийский Автономный округ - Югра, г. Сургут, ул. Университетская, 4 </w:t>
                  </w:r>
                  <w:r w:rsidRPr="00271FC8">
                    <w:rPr>
                      <w:rFonts w:ascii="Arial" w:eastAsia="Times New Roman" w:hAnsi="Arial" w:cs="Arial"/>
                      <w:sz w:val="18"/>
                      <w:szCs w:val="18"/>
                      <w:lang w:eastAsia="ru-RU"/>
                    </w:rPr>
                    <w:pict/>
                  </w:r>
                </w:p>
              </w:tc>
            </w:tr>
            <w:tr w:rsidR="00271FC8" w:rsidRPr="00271FC8">
              <w:trPr>
                <w:tblCellSpacing w:w="0" w:type="dxa"/>
              </w:trPr>
              <w:tc>
                <w:tcPr>
                  <w:tcW w:w="0" w:type="auto"/>
                  <w:shd w:val="clear" w:color="auto" w:fill="F7F7F7"/>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3"/>
                    <w:gridCol w:w="3426"/>
                  </w:tblGrid>
                  <w:tr w:rsidR="00271FC8" w:rsidRPr="00271FC8">
                    <w:trPr>
                      <w:tblCellSpacing w:w="15" w:type="dxa"/>
                    </w:trPr>
                    <w:tc>
                      <w:tcPr>
                        <w:tcW w:w="3750" w:type="dxa"/>
                        <w:tcMar>
                          <w:top w:w="45" w:type="dxa"/>
                          <w:left w:w="45" w:type="dxa"/>
                          <w:bottom w:w="45" w:type="dxa"/>
                          <w:right w:w="45" w:type="dxa"/>
                        </w:tcMar>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pict/>
                        </w:r>
                        <w:r w:rsidRPr="00271FC8">
                          <w:rPr>
                            <w:rFonts w:ascii="Arial" w:eastAsia="Times New Roman" w:hAnsi="Arial" w:cs="Arial"/>
                            <w:b/>
                            <w:bCs/>
                            <w:sz w:val="18"/>
                            <w:szCs w:val="18"/>
                            <w:lang w:eastAsia="ru-RU"/>
                          </w:rPr>
                          <w:t>Извещение [</w:t>
                        </w:r>
                        <w:hyperlink r:id="rId12" w:history="1">
                          <w:r w:rsidRPr="00271FC8">
                            <w:rPr>
                              <w:rFonts w:ascii="Arial" w:eastAsia="Times New Roman" w:hAnsi="Arial" w:cs="Arial"/>
                              <w:b/>
                              <w:bCs/>
                              <w:color w:val="1C50A4"/>
                              <w:sz w:val="18"/>
                              <w:szCs w:val="18"/>
                              <w:lang w:eastAsia="ru-RU"/>
                            </w:rPr>
                            <w:t>XML</w:t>
                          </w:r>
                        </w:hyperlink>
                        <w:r w:rsidRPr="00271FC8">
                          <w:rPr>
                            <w:rFonts w:ascii="Arial" w:eastAsia="Times New Roman" w:hAnsi="Arial" w:cs="Arial"/>
                            <w:b/>
                            <w:bCs/>
                            <w:sz w:val="18"/>
                            <w:szCs w:val="18"/>
                            <w:lang w:eastAsia="ru-RU"/>
                          </w:rPr>
                          <w:t xml:space="preserve">] </w:t>
                        </w:r>
                      </w:p>
                      <w:p w:rsidR="00271FC8" w:rsidRPr="00271FC8" w:rsidRDefault="00271FC8" w:rsidP="00271FC8">
                        <w:pPr>
                          <w:spacing w:before="100" w:beforeAutospacing="1" w:after="100" w:afterAutospacing="1"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Процедура еще не была выгружена.</w:t>
                        </w:r>
                        <w:r w:rsidRPr="00271FC8">
                          <w:rPr>
                            <w:rFonts w:ascii="Arial" w:eastAsia="Times New Roman" w:hAnsi="Arial" w:cs="Arial"/>
                            <w:sz w:val="18"/>
                            <w:szCs w:val="18"/>
                            <w:lang w:eastAsia="ru-RU"/>
                          </w:rPr>
                          <w:br/>
                        </w:r>
                        <w:r w:rsidRPr="00271FC8">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b/>
                            <w:bCs/>
                            <w:sz w:val="18"/>
                            <w:szCs w:val="18"/>
                            <w:lang w:eastAsia="ru-RU"/>
                          </w:rPr>
                          <w:t>Протоколы</w:t>
                        </w:r>
                      </w:p>
                      <w:p w:rsidR="00271FC8" w:rsidRPr="00271FC8" w:rsidRDefault="00271FC8" w:rsidP="00271FC8">
                        <w:pPr>
                          <w:spacing w:before="100" w:beforeAutospacing="1" w:after="100" w:afterAutospacing="1"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Протоколы отсутствуют</w:t>
                        </w:r>
                      </w:p>
                    </w:tc>
                  </w:tr>
                </w:tbl>
                <w:p w:rsidR="00271FC8" w:rsidRPr="00271FC8" w:rsidRDefault="00271FC8" w:rsidP="00271FC8">
                  <w:pPr>
                    <w:spacing w:after="0" w:line="240" w:lineRule="auto"/>
                    <w:rPr>
                      <w:rFonts w:ascii="Arial" w:eastAsia="Times New Roman" w:hAnsi="Arial" w:cs="Arial"/>
                      <w:sz w:val="18"/>
                      <w:szCs w:val="18"/>
                      <w:lang w:eastAsia="ru-RU"/>
                    </w:rPr>
                  </w:pPr>
                </w:p>
              </w:tc>
            </w:tr>
            <w:tr w:rsidR="00271FC8" w:rsidRPr="00271FC8">
              <w:trPr>
                <w:tblCellSpacing w:w="0" w:type="dxa"/>
              </w:trPr>
              <w:tc>
                <w:tcPr>
                  <w:tcW w:w="0" w:type="auto"/>
                  <w:shd w:val="clear" w:color="auto" w:fill="E9E9E9"/>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271FC8" w:rsidRPr="00271FC8" w:rsidRDefault="00271FC8" w:rsidP="00271FC8">
                  <w:pPr>
                    <w:spacing w:after="0" w:line="240" w:lineRule="auto"/>
                    <w:rPr>
                      <w:rFonts w:ascii="Arial" w:eastAsia="Times New Roman" w:hAnsi="Arial" w:cs="Arial"/>
                      <w:sz w:val="18"/>
                      <w:szCs w:val="18"/>
                      <w:lang w:eastAsia="ru-RU"/>
                    </w:rPr>
                  </w:pPr>
                  <w:r w:rsidRPr="00271FC8">
                    <w:rPr>
                      <w:rFonts w:ascii="Arial" w:eastAsia="Times New Roman" w:hAnsi="Arial" w:cs="Arial"/>
                      <w:sz w:val="18"/>
                      <w:szCs w:val="18"/>
                      <w:lang w:eastAsia="ru-RU"/>
                    </w:rPr>
                    <w:t xml:space="preserve">10.03.2016 07:47, </w:t>
                  </w:r>
                  <w:hyperlink r:id="rId13" w:tgtFrame="_blank" w:tooltip="Отправить личное сообщение" w:history="1">
                    <w:r w:rsidRPr="00271FC8">
                      <w:rPr>
                        <w:rFonts w:ascii="Arial" w:eastAsia="Times New Roman" w:hAnsi="Arial" w:cs="Arial"/>
                        <w:color w:val="1C50A4"/>
                        <w:sz w:val="18"/>
                        <w:szCs w:val="18"/>
                        <w:lang w:eastAsia="ru-RU"/>
                      </w:rPr>
                      <w:t>Меженина Наталья Михайловна</w:t>
                    </w:r>
                  </w:hyperlink>
                </w:p>
              </w:tc>
            </w:tr>
            <w:tr w:rsidR="00271FC8" w:rsidRPr="00271FC8">
              <w:trPr>
                <w:tblCellSpacing w:w="0" w:type="dxa"/>
              </w:trPr>
              <w:tc>
                <w:tcPr>
                  <w:tcW w:w="0" w:type="auto"/>
                  <w:shd w:val="clear" w:color="auto" w:fill="F7F7F7"/>
                  <w:hideMark/>
                </w:tcPr>
                <w:p w:rsidR="00271FC8" w:rsidRPr="00271FC8" w:rsidRDefault="00271FC8" w:rsidP="00271FC8">
                  <w:pPr>
                    <w:spacing w:after="0" w:line="240" w:lineRule="auto"/>
                    <w:jc w:val="right"/>
                    <w:rPr>
                      <w:rFonts w:ascii="Arial" w:eastAsia="Times New Roman" w:hAnsi="Arial" w:cs="Arial"/>
                      <w:sz w:val="18"/>
                      <w:szCs w:val="18"/>
                      <w:lang w:eastAsia="ru-RU"/>
                    </w:rPr>
                  </w:pPr>
                  <w:r w:rsidRPr="00271FC8">
                    <w:rPr>
                      <w:rFonts w:ascii="Arial" w:eastAsia="Times New Roman" w:hAnsi="Arial" w:cs="Arial"/>
                      <w:sz w:val="18"/>
                      <w:szCs w:val="18"/>
                      <w:lang w:eastAsia="ru-RU"/>
                    </w:rPr>
                    <w:t>Информация о подписи:</w:t>
                  </w:r>
                </w:p>
              </w:tc>
              <w:tc>
                <w:tcPr>
                  <w:tcW w:w="0" w:type="auto"/>
                  <w:shd w:val="clear" w:color="auto" w:fill="F7F7F7"/>
                  <w:hideMark/>
                </w:tcPr>
                <w:p w:rsidR="00271FC8" w:rsidRPr="00271FC8" w:rsidRDefault="00271FC8" w:rsidP="00271FC8">
                  <w:pPr>
                    <w:spacing w:after="0" w:line="240" w:lineRule="auto"/>
                    <w:rPr>
                      <w:rFonts w:ascii="Arial" w:eastAsia="Times New Roman" w:hAnsi="Arial" w:cs="Arial"/>
                      <w:sz w:val="18"/>
                      <w:szCs w:val="18"/>
                      <w:lang w:eastAsia="ru-RU"/>
                    </w:rPr>
                  </w:pPr>
                  <w:hyperlink r:id="rId14" w:tgtFrame="signature" w:history="1">
                    <w:r w:rsidRPr="00271FC8">
                      <w:rPr>
                        <w:rFonts w:ascii="Arial" w:eastAsia="Times New Roman" w:hAnsi="Arial" w:cs="Arial"/>
                        <w:color w:val="1C50A4"/>
                        <w:sz w:val="18"/>
                        <w:szCs w:val="18"/>
                        <w:lang w:eastAsia="ru-RU"/>
                      </w:rPr>
                      <w:t>Подписано ЭП</w:t>
                    </w:r>
                  </w:hyperlink>
                </w:p>
              </w:tc>
            </w:tr>
          </w:tbl>
          <w:p w:rsidR="00271FC8" w:rsidRPr="00271FC8" w:rsidRDefault="00271FC8" w:rsidP="00271FC8">
            <w:pPr>
              <w:spacing w:after="0" w:line="240" w:lineRule="auto"/>
              <w:rPr>
                <w:rFonts w:ascii="Arial" w:eastAsia="Times New Roman" w:hAnsi="Arial" w:cs="Arial"/>
                <w:sz w:val="18"/>
                <w:szCs w:val="18"/>
                <w:lang w:eastAsia="ru-RU"/>
              </w:rPr>
            </w:pPr>
          </w:p>
        </w:tc>
      </w:tr>
    </w:tbl>
    <w:p w:rsidR="00726BC1" w:rsidRDefault="00726BC1"/>
    <w:sectPr w:rsidR="00726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BC"/>
    <w:rsid w:val="00271FC8"/>
    <w:rsid w:val="00726BC1"/>
    <w:rsid w:val="00745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CA6BB-33B4-4E01-BC9B-56C47E44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71FC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1FC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271FC8"/>
    <w:rPr>
      <w:strike w:val="0"/>
      <w:dstrike w:val="0"/>
      <w:color w:val="1C50A4"/>
      <w:u w:val="none"/>
      <w:effect w:val="none"/>
    </w:rPr>
  </w:style>
  <w:style w:type="character" w:styleId="a4">
    <w:name w:val="Strong"/>
    <w:basedOn w:val="a0"/>
    <w:uiPriority w:val="22"/>
    <w:qFormat/>
    <w:rsid w:val="00271FC8"/>
    <w:rPr>
      <w:b/>
      <w:bCs/>
    </w:rPr>
  </w:style>
  <w:style w:type="paragraph" w:styleId="a5">
    <w:name w:val="Normal (Web)"/>
    <w:basedOn w:val="a"/>
    <w:uiPriority w:val="99"/>
    <w:semiHidden/>
    <w:unhideWhenUsed/>
    <w:rsid w:val="00271F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271FC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271FC8"/>
    <w:rPr>
      <w:color w:val="A0A0A0"/>
      <w:sz w:val="18"/>
      <w:szCs w:val="18"/>
    </w:rPr>
  </w:style>
  <w:style w:type="character" w:customStyle="1" w:styleId="userlinkmenu">
    <w:name w:val="userlink_menu"/>
    <w:basedOn w:val="a0"/>
    <w:rsid w:val="00271FC8"/>
  </w:style>
  <w:style w:type="paragraph" w:customStyle="1" w:styleId="gray-text">
    <w:name w:val="gray-text"/>
    <w:basedOn w:val="a"/>
    <w:rsid w:val="00271F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682620">
      <w:bodyDiv w:val="1"/>
      <w:marLeft w:val="0"/>
      <w:marRight w:val="0"/>
      <w:marTop w:val="0"/>
      <w:marBottom w:val="0"/>
      <w:divBdr>
        <w:top w:val="none" w:sz="0" w:space="0" w:color="auto"/>
        <w:left w:val="none" w:sz="0" w:space="0" w:color="auto"/>
        <w:bottom w:val="none" w:sz="0" w:space="0" w:color="auto"/>
        <w:right w:val="none" w:sz="0" w:space="0" w:color="auto"/>
      </w:divBdr>
      <w:divsChild>
        <w:div w:id="1885825073">
          <w:marLeft w:val="0"/>
          <w:marRight w:val="0"/>
          <w:marTop w:val="0"/>
          <w:marBottom w:val="0"/>
          <w:divBdr>
            <w:top w:val="none" w:sz="0" w:space="0" w:color="auto"/>
            <w:left w:val="none" w:sz="0" w:space="0" w:color="auto"/>
            <w:bottom w:val="none" w:sz="0" w:space="0" w:color="auto"/>
            <w:right w:val="none" w:sz="0" w:space="0" w:color="auto"/>
          </w:divBdr>
          <w:divsChild>
            <w:div w:id="1299385219">
              <w:marLeft w:val="0"/>
              <w:marRight w:val="0"/>
              <w:marTop w:val="0"/>
              <w:marBottom w:val="0"/>
              <w:divBdr>
                <w:top w:val="none" w:sz="0" w:space="0" w:color="auto"/>
                <w:left w:val="none" w:sz="0" w:space="0" w:color="auto"/>
                <w:bottom w:val="none" w:sz="0" w:space="0" w:color="auto"/>
                <w:right w:val="none" w:sz="0" w:space="0" w:color="auto"/>
              </w:divBdr>
            </w:div>
            <w:div w:id="522282159">
              <w:marLeft w:val="0"/>
              <w:marRight w:val="15"/>
              <w:marTop w:val="0"/>
              <w:marBottom w:val="30"/>
              <w:divBdr>
                <w:top w:val="none" w:sz="0" w:space="0" w:color="auto"/>
                <w:left w:val="none" w:sz="0" w:space="0" w:color="auto"/>
                <w:bottom w:val="none" w:sz="0" w:space="0" w:color="auto"/>
                <w:right w:val="none" w:sz="0" w:space="0" w:color="auto"/>
              </w:divBdr>
            </w:div>
            <w:div w:id="664744617">
              <w:marLeft w:val="0"/>
              <w:marRight w:val="15"/>
              <w:marTop w:val="0"/>
              <w:marBottom w:val="30"/>
              <w:divBdr>
                <w:top w:val="none" w:sz="0" w:space="0" w:color="auto"/>
                <w:left w:val="none" w:sz="0" w:space="0" w:color="auto"/>
                <w:bottom w:val="none" w:sz="0" w:space="0" w:color="auto"/>
                <w:right w:val="none" w:sz="0" w:space="0" w:color="auto"/>
              </w:divBdr>
            </w:div>
            <w:div w:id="458844339">
              <w:marLeft w:val="0"/>
              <w:marRight w:val="15"/>
              <w:marTop w:val="0"/>
              <w:marBottom w:val="30"/>
              <w:divBdr>
                <w:top w:val="none" w:sz="0" w:space="0" w:color="auto"/>
                <w:left w:val="none" w:sz="0" w:space="0" w:color="auto"/>
                <w:bottom w:val="none" w:sz="0" w:space="0" w:color="auto"/>
                <w:right w:val="none" w:sz="0" w:space="0" w:color="auto"/>
              </w:divBdr>
            </w:div>
            <w:div w:id="993797359">
              <w:marLeft w:val="0"/>
              <w:marRight w:val="15"/>
              <w:marTop w:val="0"/>
              <w:marBottom w:val="30"/>
              <w:divBdr>
                <w:top w:val="none" w:sz="0" w:space="0" w:color="auto"/>
                <w:left w:val="none" w:sz="0" w:space="0" w:color="auto"/>
                <w:bottom w:val="none" w:sz="0" w:space="0" w:color="auto"/>
                <w:right w:val="none" w:sz="0" w:space="0" w:color="auto"/>
              </w:divBdr>
            </w:div>
            <w:div w:id="1817448041">
              <w:marLeft w:val="0"/>
              <w:marRight w:val="15"/>
              <w:marTop w:val="0"/>
              <w:marBottom w:val="30"/>
              <w:divBdr>
                <w:top w:val="none" w:sz="0" w:space="0" w:color="auto"/>
                <w:left w:val="none" w:sz="0" w:space="0" w:color="auto"/>
                <w:bottom w:val="none" w:sz="0" w:space="0" w:color="auto"/>
                <w:right w:val="none" w:sz="0" w:space="0" w:color="auto"/>
              </w:divBdr>
            </w:div>
            <w:div w:id="1366443231">
              <w:marLeft w:val="0"/>
              <w:marRight w:val="0"/>
              <w:marTop w:val="0"/>
              <w:marBottom w:val="0"/>
              <w:divBdr>
                <w:top w:val="none" w:sz="0" w:space="0" w:color="auto"/>
                <w:left w:val="none" w:sz="0" w:space="0" w:color="auto"/>
                <w:bottom w:val="none" w:sz="0" w:space="0" w:color="auto"/>
                <w:right w:val="none" w:sz="0" w:space="0" w:color="auto"/>
              </w:divBdr>
            </w:div>
            <w:div w:id="9161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rasovaN@id.te.ru" TargetMode="External"/><Relationship Id="rId13"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38965&amp;subject=%D0%92%D0%BE%D0%BF%D1%80%D0%BE%D1%81+%D0%BF%D0%BE+%D0%BA%D0%BE%D0%BD%D0%BA%D1%83%D1%80%D1%81%D1%83+%E2%84%96+48523" TargetMode="External"/><Relationship Id="rId12" Type="http://schemas.openxmlformats.org/officeDocument/2006/relationships/hyperlink" Target="http://www.b2b-mrsk.ru/market/view_tender.html?id=48523&amp;zgr=get_x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all=0&amp;cat_id=117421059&amp;open=1" TargetMode="External"/><Relationship Id="rId11" Type="http://schemas.openxmlformats.org/officeDocument/2006/relationships/hyperlink" Target="http://www.b2b-mrsk.ru/market/view_tender.html?id=48523&amp;action=signed_doc&amp;key=docs" TargetMode="External"/><Relationship Id="rId5" Type="http://schemas.openxmlformats.org/officeDocument/2006/relationships/hyperlink" Target="http://www.b2b-mrsk.ru/market/list_tenders.html?all=0&amp;cat_id=117421054&amp;open=1" TargetMode="External"/><Relationship Id="rId15" Type="http://schemas.openxmlformats.org/officeDocument/2006/relationships/fontTable" Target="fontTable.xml"/><Relationship Id="rId10" Type="http://schemas.openxmlformats.org/officeDocument/2006/relationships/hyperlink" Target="http://www.b2b-mrsk.ru/market/edit_tender.html?id=48523&amp;action=docs" TargetMode="External"/><Relationship Id="rId4" Type="http://schemas.openxmlformats.org/officeDocument/2006/relationships/hyperlink" Target="http://www.b2b-mrsk.ru/market/list_tenders.html?all=0&amp;cat_id=117421053&amp;open=1" TargetMode="External"/><Relationship Id="rId9" Type="http://schemas.openxmlformats.org/officeDocument/2006/relationships/hyperlink" Target="http://www.b2b-mrsk.ru/download.html?file=file%2F50217267.zip&amp;title=%D0%9E%D0%9A+2016.0105+%D0%9F%D0%98%D0%A0+%D0%9C%D0%BE%D0%B4%D0%B5%D1%80%D0%BD%D0%B8%D0%B7+%D0%A2%D0%9C+%D0%AD%D0%9C%D0%91.zip" TargetMode="External"/><Relationship Id="rId14" Type="http://schemas.openxmlformats.org/officeDocument/2006/relationships/hyperlink" Target="http://www.b2b-mrsk.ru/market/view_tender.html?id=48523&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2252</Words>
  <Characters>12838</Characters>
  <Application>Microsoft Office Word</Application>
  <DocSecurity>0</DocSecurity>
  <Lines>106</Lines>
  <Paragraphs>30</Paragraphs>
  <ScaleCrop>false</ScaleCrop>
  <Company>Hewlett-Packard Company</Company>
  <LinksUpToDate>false</LinksUpToDate>
  <CharactersWithSpaces>15060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2016-03-10T08:17:00Z</dcterms:created>
  <dcterms:modified xsi:type="dcterms:W3CDTF">2016-03-10T08:17:00Z</dcterms:modified>
</cp:coreProperties>
</file>