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99" w:rsidRPr="00B26799" w:rsidRDefault="00B26799" w:rsidP="00B2679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</w:pPr>
      <w:r w:rsidRPr="00B2679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Конкурс № 798382</w:t>
      </w:r>
      <w:r w:rsidRPr="00B2679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проектных работ по реконструкции ВЛ 110 </w:t>
      </w:r>
      <w:proofErr w:type="spellStart"/>
      <w:r w:rsidRPr="00B2679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>кВ</w:t>
      </w:r>
      <w:proofErr w:type="spellEnd"/>
      <w:r w:rsidRPr="00B26799"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ru-RU"/>
        </w:rPr>
        <w:t xml:space="preserve"> Оленья-Ямбург-1,2 отпайка на ПС УГП-15 филиала АО "Тюменьэнерго" Северные электрические сети</w:t>
      </w:r>
    </w:p>
    <w:p w:rsidR="00B26799" w:rsidRPr="00B26799" w:rsidRDefault="00B26799" w:rsidP="00B26799">
      <w:pPr>
        <w:numPr>
          <w:ilvl w:val="0"/>
          <w:numId w:val="1"/>
        </w:numPr>
        <w:pBdr>
          <w:bottom w:val="single" w:sz="12" w:space="4" w:color="EBEB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2679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 13.04.2017 в 13:00 по московскому времени</w:t>
      </w:r>
      <w:r w:rsidRPr="00B26799">
        <w:rPr>
          <w:rFonts w:ascii="Arial" w:eastAsia="Times New Roman" w:hAnsi="Arial" w:cs="Arial"/>
          <w:color w:val="E4002B"/>
          <w:sz w:val="18"/>
          <w:szCs w:val="1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6799" w:rsidRPr="00B26799" w:rsidTr="00B2679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6799" w:rsidRPr="00B2679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6799" w:rsidRPr="00B26799" w:rsidRDefault="00B26799" w:rsidP="00B2679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работ по реконструкции ВЛ 110 </w:t>
                  </w:r>
                  <w:proofErr w:type="spellStart"/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Оленья-Ямбург-1,2 отпайка на ПС УГП-15 филиала АО "Тюменьэнерго" Северные электрические сети... </w:t>
                  </w:r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ВЛ 110 </w:t>
                  </w:r>
                  <w:proofErr w:type="spellStart"/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Оленья-Ямбург-1,2 отпайка на ПС УГП-15 филиала АО "Тюменьэнерго" Северные электрические сети</w:t>
                  </w:r>
                  <w:r w:rsidRPr="00B26799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B26799" w:rsidRPr="00B2679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5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Выполнение проектных работ по реконструкции ВЛ 110 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Оленья-Ямбург-1,2 отпайка на ПС УГП-15 филиала АО "Тюменьэнерго" Северные электрические сети 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26 149 973,97 руб.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21.03.2017 13:19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13.04.2017 13:00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II квартал, 2018 Год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21.03.2017 13:19, </w:t>
                        </w:r>
                        <w:hyperlink r:id="rId6" w:tgtFrame="_blank" w:tooltip="Отправить личное сообщение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ЯНАО, г. Новый Уренгой, Северо-Восточная промзона, а/я 932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B26799" w:rsidRPr="00B26799" w:rsidRDefault="00B26799" w:rsidP="00B26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6799" w:rsidRPr="00B2679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6799" w:rsidRPr="00B26799" w:rsidRDefault="00B26799" w:rsidP="00B26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679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6799" w:rsidRPr="00B2679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2679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6BBC5C" wp14:editId="54AB20DB">
                              <wp:extent cx="142240" cy="14224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При разработке проектных решений принимать оборудование, технологии, материалы и системы, соответствующие требованиям аттестации в ПАО «Россети». Информация размещена на официальном сайте http://www.rosseti.ru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Требования к благонадежности Участника, членам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267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КД ПИР по рек-</w:t>
                          </w:r>
                          <w:proofErr w:type="spellStart"/>
                          <w:r w:rsidRPr="00B267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ии</w:t>
                          </w:r>
                          <w:proofErr w:type="spellEnd"/>
                          <w:r w:rsidRPr="00B267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 xml:space="preserve"> ВЛ 110 Оленья-Ямбург-1,2.7z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(4.1 МБ)</w:t>
                        </w:r>
                      </w:p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B267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Конкурсных заявок.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04.05.2017 15:00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11.05.2017 15:00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7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8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19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26799" w:rsidRPr="00B2679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B2679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B2679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26799" w:rsidRPr="00B26799" w:rsidRDefault="00B26799" w:rsidP="00B2679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B2679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2679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26799" w:rsidRPr="00B26799" w:rsidRDefault="00B26799" w:rsidP="00B267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6799" w:rsidRPr="00B26799" w:rsidRDefault="00B26799" w:rsidP="00B267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47CC3" w:rsidRPr="00B26799" w:rsidRDefault="00A47CC3" w:rsidP="00B26799">
      <w:pPr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A47CC3" w:rsidRPr="00B2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AF4"/>
    <w:multiLevelType w:val="multilevel"/>
    <w:tmpl w:val="608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99"/>
    <w:rsid w:val="00A47CC3"/>
    <w:rsid w:val="00B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25F"/>
  <w15:chartTrackingRefBased/>
  <w15:docId w15:val="{3F2D2555-50E4-4888-A504-749A4890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08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ses-g-novyi-urengoi/11755/" TargetMode="External"/><Relationship Id="rId13" Type="http://schemas.openxmlformats.org/officeDocument/2006/relationships/hyperlink" Target="https://www.b2b-center.ru/market/edit.html?id=798382&amp;action=docs" TargetMode="External"/><Relationship Id="rId18" Type="http://schemas.openxmlformats.org/officeDocument/2006/relationships/hyperlink" Target="https://www.b2b-center.ru/market/edit.html?duplicated_from_id=7983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procedure_subscription.html?popup=1&amp;action=subscribe&amp;lot_type=20&amp;proc_id=798382&amp;hash=53dd187a51d7b4525c28594fda4fbf8b" TargetMode="External"/><Relationship Id="rId7" Type="http://schemas.openxmlformats.org/officeDocument/2006/relationships/hyperlink" Target="https://www.b2b-center.ru/popups/send_message.html?action=send&amp;to=16177" TargetMode="External"/><Relationship Id="rId12" Type="http://schemas.openxmlformats.org/officeDocument/2006/relationships/hyperlink" Target="https://www.b2b-center.ru/download.html?file=file%2F153514402.7z&amp;title=%D0%9A%D0%94+%D0%9F%D0%98%D0%A0+%D0%BF%D0%BE+%D1%80%D0%B5%D0%BA-%D0%B8%D0%B8+%D0%92%D0%9B+110+%D0%9E%D0%BB%D0%B5%D0%BD%D1%8C%D1%8F-%D0%AF%D0%BC%D0%B1%D1%83%D1%80%D0%B3-1%2C2.7z" TargetMode="External"/><Relationship Id="rId17" Type="http://schemas.openxmlformats.org/officeDocument/2006/relationships/hyperlink" Target="https://www.b2b-center.ru/market/view.html?id=798382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edit.html?id=798382&amp;action=edit" TargetMode="External"/><Relationship Id="rId20" Type="http://schemas.openxmlformats.org/officeDocument/2006/relationships/hyperlink" Target="https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16177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s://www.b2b-center.ru/market/view.html?id=798399" TargetMode="External"/><Relationship Id="rId15" Type="http://schemas.openxmlformats.org/officeDocument/2006/relationships/hyperlink" Target="https://www.b2b-center.ru/market/view.html?id=798382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mv%40seves.te.ru" TargetMode="External"/><Relationship Id="rId19" Type="http://schemas.openxmlformats.org/officeDocument/2006/relationships/hyperlink" Target="https://www.b2b-center.ru/market/services_request.html?lot_type=1&amp;lot_id=798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798382&amp;action=signed_doc&amp;key=auction_docs" TargetMode="External"/><Relationship Id="rId22" Type="http://schemas.openxmlformats.org/officeDocument/2006/relationships/hyperlink" Target="https://www.b2b-center.ru/market/procedure_subscription.html?popup=1&amp;action=unsubscribe&amp;lot_type=20&amp;proc_id=798382&amp;hash=53dd187a51d7b4525c28594fda4fb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2017-03-21T10:46:00Z</cp:lastPrinted>
  <dcterms:created xsi:type="dcterms:W3CDTF">2017-03-21T10:44:00Z</dcterms:created>
  <dcterms:modified xsi:type="dcterms:W3CDTF">2017-03-21T10:46:00Z</dcterms:modified>
</cp:coreProperties>
</file>