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90D" w:rsidRPr="005B290D" w:rsidRDefault="005B290D" w:rsidP="005B290D">
      <w:pPr>
        <w:spacing w:after="8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B290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Запрос на разъяснение документации к процедуре</w:t>
      </w:r>
    </w:p>
    <w:p w:rsidR="005B290D" w:rsidRPr="005B290D" w:rsidRDefault="005B290D" w:rsidP="005B290D">
      <w:pPr>
        <w:pBdr>
          <w:bottom w:val="single" w:sz="6" w:space="1" w:color="auto"/>
        </w:pBdr>
        <w:spacing w:after="80" w:line="240" w:lineRule="auto"/>
        <w:jc w:val="center"/>
        <w:rPr>
          <w:rFonts w:ascii="Times New Roman" w:eastAsia="Times New Roman" w:hAnsi="Times New Roman" w:cs="Times New Roman"/>
          <w:b/>
          <w:vanish/>
          <w:color w:val="FF0000"/>
          <w:sz w:val="24"/>
          <w:szCs w:val="24"/>
          <w:lang w:eastAsia="ru-RU"/>
        </w:rPr>
      </w:pPr>
      <w:r w:rsidRPr="005B290D">
        <w:rPr>
          <w:rFonts w:ascii="Times New Roman" w:eastAsia="Times New Roman" w:hAnsi="Times New Roman" w:cs="Times New Roman"/>
          <w:b/>
          <w:vanish/>
          <w:color w:val="FF0000"/>
          <w:sz w:val="24"/>
          <w:szCs w:val="24"/>
          <w:lang w:eastAsia="ru-RU"/>
        </w:rPr>
        <w:t>Начало формы</w:t>
      </w:r>
    </w:p>
    <w:p w:rsidR="005B290D" w:rsidRPr="005B290D" w:rsidRDefault="005B290D" w:rsidP="005B290D">
      <w:pPr>
        <w:spacing w:after="8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B290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Сведения о процедуре 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5954"/>
      </w:tblGrid>
      <w:tr w:rsidR="006876C2" w:rsidRPr="006876C2" w:rsidTr="006876C2">
        <w:trPr>
          <w:tblCellSpacing w:w="15" w:type="dxa"/>
        </w:trPr>
        <w:tc>
          <w:tcPr>
            <w:tcW w:w="3494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процедуры:</w:t>
            </w:r>
          </w:p>
        </w:tc>
        <w:tc>
          <w:tcPr>
            <w:tcW w:w="5909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31908203101</w:t>
            </w:r>
          </w:p>
        </w:tc>
      </w:tr>
      <w:tr w:rsidR="006876C2" w:rsidRPr="006876C2" w:rsidTr="006876C2">
        <w:trPr>
          <w:tblCellSpacing w:w="15" w:type="dxa"/>
        </w:trPr>
        <w:tc>
          <w:tcPr>
            <w:tcW w:w="3494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процедуры:</w:t>
            </w:r>
          </w:p>
        </w:tc>
        <w:tc>
          <w:tcPr>
            <w:tcW w:w="5909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проектных и изыскательских работ по реконструкции ПС 110 </w:t>
            </w:r>
            <w:proofErr w:type="spellStart"/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Утяшево</w:t>
            </w:r>
            <w:proofErr w:type="spellEnd"/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филиала АО «</w:t>
            </w:r>
            <w:proofErr w:type="spellStart"/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Тюменьэнерго</w:t>
            </w:r>
            <w:proofErr w:type="spellEnd"/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» - «Тюменские распределительные сети»</w:t>
            </w:r>
          </w:p>
        </w:tc>
      </w:tr>
      <w:tr w:rsidR="006876C2" w:rsidRPr="006876C2" w:rsidTr="006876C2">
        <w:trPr>
          <w:tblCellSpacing w:w="15" w:type="dxa"/>
        </w:trPr>
        <w:tc>
          <w:tcPr>
            <w:tcW w:w="3494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торгов:</w:t>
            </w:r>
          </w:p>
        </w:tc>
        <w:tc>
          <w:tcPr>
            <w:tcW w:w="5909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</w:t>
            </w:r>
          </w:p>
        </w:tc>
      </w:tr>
      <w:tr w:rsidR="006876C2" w:rsidRPr="006876C2" w:rsidTr="006876C2">
        <w:trPr>
          <w:tblCellSpacing w:w="15" w:type="dxa"/>
        </w:trPr>
        <w:tc>
          <w:tcPr>
            <w:tcW w:w="3494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Организатор:</w:t>
            </w:r>
          </w:p>
        </w:tc>
        <w:tc>
          <w:tcPr>
            <w:tcW w:w="5909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Филиал АО "</w:t>
            </w:r>
            <w:proofErr w:type="spellStart"/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Тюменьэнерго</w:t>
            </w:r>
            <w:proofErr w:type="spellEnd"/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" - "Тюменские распределительные сети"</w:t>
            </w:r>
          </w:p>
        </w:tc>
      </w:tr>
      <w:tr w:rsidR="006876C2" w:rsidRPr="006876C2" w:rsidTr="006876C2">
        <w:trPr>
          <w:tblCellSpacing w:w="15" w:type="dxa"/>
        </w:trPr>
        <w:tc>
          <w:tcPr>
            <w:tcW w:w="3494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Контактные данные организатора:</w:t>
            </w:r>
          </w:p>
        </w:tc>
        <w:tc>
          <w:tcPr>
            <w:tcW w:w="5909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7-3452-596453, Kel-OV@te.ru</w:t>
            </w:r>
          </w:p>
        </w:tc>
      </w:tr>
      <w:tr w:rsidR="006876C2" w:rsidRPr="006876C2" w:rsidTr="006876C2">
        <w:trPr>
          <w:tblCellSpacing w:w="15" w:type="dxa"/>
        </w:trPr>
        <w:tc>
          <w:tcPr>
            <w:tcW w:w="3494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</w:t>
            </w:r>
          </w:p>
        </w:tc>
        <w:tc>
          <w:tcPr>
            <w:tcW w:w="5909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Кель Ольга Валериевна</w:t>
            </w:r>
          </w:p>
        </w:tc>
      </w:tr>
      <w:tr w:rsidR="006876C2" w:rsidRPr="006876C2" w:rsidTr="006876C2">
        <w:trPr>
          <w:tblCellSpacing w:w="15" w:type="dxa"/>
        </w:trPr>
        <w:tc>
          <w:tcPr>
            <w:tcW w:w="3494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публикации извещения:</w:t>
            </w:r>
          </w:p>
        </w:tc>
        <w:tc>
          <w:tcPr>
            <w:tcW w:w="5909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6C2" w:rsidRPr="006876C2" w:rsidTr="006876C2">
        <w:trPr>
          <w:tblCellSpacing w:w="15" w:type="dxa"/>
        </w:trPr>
        <w:tc>
          <w:tcPr>
            <w:tcW w:w="3494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окончания подачи заявок:</w:t>
            </w:r>
          </w:p>
        </w:tc>
        <w:tc>
          <w:tcPr>
            <w:tcW w:w="5909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30.08.2019 16:00 [GMT +5]</w:t>
            </w:r>
          </w:p>
        </w:tc>
      </w:tr>
      <w:tr w:rsidR="006876C2" w:rsidRPr="006876C2" w:rsidTr="006876C2">
        <w:trPr>
          <w:tblCellSpacing w:w="15" w:type="dxa"/>
        </w:trPr>
        <w:tc>
          <w:tcPr>
            <w:tcW w:w="3494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публикации протокола вскрытия конвертов:</w:t>
            </w:r>
          </w:p>
        </w:tc>
        <w:tc>
          <w:tcPr>
            <w:tcW w:w="5909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30.08.2019 16:00 [GMT +5]</w:t>
            </w:r>
          </w:p>
        </w:tc>
      </w:tr>
    </w:tbl>
    <w:p w:rsidR="005B290D" w:rsidRPr="005B290D" w:rsidRDefault="005B290D" w:rsidP="005B290D">
      <w:pPr>
        <w:spacing w:before="80" w:after="8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290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Текст запроса</w:t>
      </w:r>
      <w:r w:rsidRPr="005B29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8"/>
        <w:gridCol w:w="6159"/>
      </w:tblGrid>
      <w:tr w:rsidR="00CD3DD9" w:rsidRPr="005B290D" w:rsidTr="00CD3DD9">
        <w:trPr>
          <w:tblCellSpacing w:w="15" w:type="dxa"/>
        </w:trPr>
        <w:tc>
          <w:tcPr>
            <w:tcW w:w="0" w:type="auto"/>
            <w:hideMark/>
          </w:tcPr>
          <w:p w:rsidR="00CD3DD9" w:rsidRPr="00CD3DD9" w:rsidRDefault="00CD3DD9" w:rsidP="00CD3D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Крайний срок предоставления </w:t>
            </w:r>
            <w:r w:rsidRPr="00CD3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ответа на запрос:</w:t>
            </w:r>
          </w:p>
        </w:tc>
        <w:tc>
          <w:tcPr>
            <w:tcW w:w="6114" w:type="dxa"/>
            <w:hideMark/>
          </w:tcPr>
          <w:p w:rsidR="00CD3DD9" w:rsidRPr="00485715" w:rsidRDefault="00485715" w:rsidP="00CD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715">
              <w:rPr>
                <w:rFonts w:ascii="Times New Roman" w:hAnsi="Times New Roman" w:cs="Times New Roman"/>
                <w:sz w:val="24"/>
                <w:szCs w:val="24"/>
              </w:rPr>
              <w:t>30.08.2019 01:59 [GMT +5]</w:t>
            </w:r>
          </w:p>
        </w:tc>
      </w:tr>
      <w:tr w:rsidR="00CD3DD9" w:rsidRPr="005B290D" w:rsidTr="00CD3DD9">
        <w:trPr>
          <w:tblCellSpacing w:w="15" w:type="dxa"/>
        </w:trPr>
        <w:tc>
          <w:tcPr>
            <w:tcW w:w="0" w:type="auto"/>
            <w:hideMark/>
          </w:tcPr>
          <w:p w:rsidR="00CD3DD9" w:rsidRPr="00CD3DD9" w:rsidRDefault="00CD3DD9" w:rsidP="00CD3D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Текст запроса:</w:t>
            </w:r>
          </w:p>
        </w:tc>
        <w:tc>
          <w:tcPr>
            <w:tcW w:w="6114" w:type="dxa"/>
            <w:hideMark/>
          </w:tcPr>
          <w:p w:rsidR="00CD3DD9" w:rsidRPr="00C037C5" w:rsidRDefault="00485715" w:rsidP="00CF1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7C5">
              <w:rPr>
                <w:rFonts w:ascii="Times New Roman" w:hAnsi="Times New Roman" w:cs="Times New Roman"/>
                <w:sz w:val="24"/>
                <w:szCs w:val="24"/>
              </w:rPr>
              <w:t>Доброго времени суток! Согласно Приложению №3 к документации о закупке для подтверждения наличия кадастрового инженера требуются, в том числе, действующие трудовые договора или трудовые книжки, подтверждающие трудовые отношения участника с привлекаемыми к выполнению работ по договору специалистами (заверенные работодателем). Возможно ли привлечение в качестве субподрядчика кадастрового инженера, зарегистрированного в качестве индивидуального предпринимателя, или организации, в штате которой имеются кадастровые инженеры, соответствующие требованиям документации, или же кадастровый инженер должен состоять в штате Участника закупки? Заранее спасибо!</w:t>
            </w:r>
          </w:p>
        </w:tc>
      </w:tr>
      <w:tr w:rsidR="00CD3DD9" w:rsidRPr="005B290D" w:rsidTr="00CD3DD9">
        <w:trPr>
          <w:tblCellSpacing w:w="15" w:type="dxa"/>
        </w:trPr>
        <w:tc>
          <w:tcPr>
            <w:tcW w:w="0" w:type="auto"/>
            <w:hideMark/>
          </w:tcPr>
          <w:p w:rsidR="00CD3DD9" w:rsidRPr="00CD3DD9" w:rsidRDefault="00CD3DD9" w:rsidP="00CD3D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Приложенные к запросу документы:</w:t>
            </w:r>
          </w:p>
        </w:tc>
        <w:tc>
          <w:tcPr>
            <w:tcW w:w="6114" w:type="dxa"/>
            <w:hideMark/>
          </w:tcPr>
          <w:p w:rsidR="00CD3DD9" w:rsidRPr="00CD3DD9" w:rsidRDefault="00CD3DD9" w:rsidP="00CD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DD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7C689B" w:rsidRDefault="007C689B" w:rsidP="005B290D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7C689B" w:rsidRDefault="007C689B" w:rsidP="007C689B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6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твет:</w:t>
      </w:r>
    </w:p>
    <w:p w:rsidR="00A878C0" w:rsidRPr="00C037C5" w:rsidRDefault="007357D0" w:rsidP="007357D0">
      <w:pPr>
        <w:pBdr>
          <w:top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1F5C18">
        <w:rPr>
          <w:rFonts w:ascii="Times New Roman" w:hAnsi="Times New Roman" w:cs="Times New Roman"/>
        </w:rPr>
        <w:t>Участник закупки вправе привлечь к исполнению договора субподрядчиков</w:t>
      </w:r>
      <w:r w:rsidRPr="00C037C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Согласно </w:t>
      </w:r>
      <w:r w:rsidR="00A878C0" w:rsidRPr="00ED3884">
        <w:rPr>
          <w:rFonts w:ascii="Times New Roman" w:hAnsi="Times New Roman" w:cs="Times New Roman"/>
        </w:rPr>
        <w:t>пункт</w:t>
      </w:r>
      <w:r>
        <w:rPr>
          <w:rFonts w:ascii="Times New Roman" w:hAnsi="Times New Roman" w:cs="Times New Roman"/>
        </w:rPr>
        <w:t>а</w:t>
      </w:r>
      <w:r w:rsidR="00A878C0" w:rsidRPr="00ED3884">
        <w:rPr>
          <w:rFonts w:ascii="Times New Roman" w:hAnsi="Times New Roman" w:cs="Times New Roman"/>
        </w:rPr>
        <w:t xml:space="preserve"> </w:t>
      </w:r>
      <w:r w:rsidR="00A878C0">
        <w:rPr>
          <w:rFonts w:ascii="Times New Roman" w:hAnsi="Times New Roman" w:cs="Times New Roman"/>
        </w:rPr>
        <w:t>8</w:t>
      </w:r>
      <w:r w:rsidR="00A878C0" w:rsidRPr="00ED3884">
        <w:rPr>
          <w:rFonts w:ascii="Times New Roman" w:hAnsi="Times New Roman" w:cs="Times New Roman"/>
        </w:rPr>
        <w:t xml:space="preserve"> части II </w:t>
      </w:r>
      <w:r w:rsidR="00A878C0">
        <w:rPr>
          <w:rFonts w:ascii="Times New Roman" w:hAnsi="Times New Roman" w:cs="Times New Roman"/>
        </w:rPr>
        <w:t>«</w:t>
      </w:r>
      <w:r w:rsidR="00A878C0" w:rsidRPr="00ED3884">
        <w:rPr>
          <w:rFonts w:ascii="Times New Roman" w:hAnsi="Times New Roman" w:cs="Times New Roman"/>
        </w:rPr>
        <w:t>ИНФОРМАЦИОННАЯ КАРТА ЗАКУПКИ</w:t>
      </w:r>
      <w:r w:rsidR="00A878C0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="00C037C5" w:rsidRPr="00C037C5">
        <w:rPr>
          <w:rFonts w:ascii="Times New Roman" w:hAnsi="Times New Roman" w:cs="Times New Roman"/>
        </w:rPr>
        <w:t>р</w:t>
      </w:r>
      <w:r w:rsidRPr="00C037C5">
        <w:rPr>
          <w:rFonts w:ascii="Times New Roman" w:hAnsi="Times New Roman" w:cs="Times New Roman"/>
        </w:rPr>
        <w:t>аботы, выполняемые субподрядчиками не должны превышать 70% от общего объема работ</w:t>
      </w:r>
      <w:r w:rsidRPr="00C037C5">
        <w:rPr>
          <w:rFonts w:ascii="Times New Roman" w:hAnsi="Times New Roman" w:cs="Times New Roman"/>
        </w:rPr>
        <w:t xml:space="preserve">. </w:t>
      </w:r>
      <w:r w:rsidRPr="00C037C5">
        <w:rPr>
          <w:rFonts w:ascii="Times New Roman" w:hAnsi="Times New Roman" w:cs="Times New Roman"/>
        </w:rPr>
        <w:t xml:space="preserve">Условия привлечения субподрядчиков установлены в раздел 1.5. части I </w:t>
      </w:r>
      <w:bookmarkStart w:id="1" w:name="_Ref166642713"/>
      <w:bookmarkStart w:id="2" w:name="_Toc14698156"/>
      <w:r w:rsidRPr="00C037C5">
        <w:rPr>
          <w:rFonts w:ascii="Times New Roman" w:hAnsi="Times New Roman" w:cs="Times New Roman"/>
        </w:rPr>
        <w:t>«ОБЩИЕ УСЛОВИЯ ПРОВЕДЕНИЯ ЗАКУПКИ»</w:t>
      </w:r>
      <w:bookmarkEnd w:id="1"/>
      <w:bookmarkEnd w:id="2"/>
      <w:r w:rsidRPr="00C037C5">
        <w:rPr>
          <w:rFonts w:ascii="Times New Roman" w:hAnsi="Times New Roman" w:cs="Times New Roman"/>
        </w:rPr>
        <w:t>.</w:t>
      </w:r>
    </w:p>
    <w:sectPr w:rsidR="00A878C0" w:rsidRPr="00C037C5" w:rsidSect="005B290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87C"/>
    <w:rsid w:val="0007580D"/>
    <w:rsid w:val="003B338A"/>
    <w:rsid w:val="00485715"/>
    <w:rsid w:val="005B290D"/>
    <w:rsid w:val="0068687C"/>
    <w:rsid w:val="006876C2"/>
    <w:rsid w:val="006D68F1"/>
    <w:rsid w:val="007357D0"/>
    <w:rsid w:val="007C689B"/>
    <w:rsid w:val="0092644B"/>
    <w:rsid w:val="00A878C0"/>
    <w:rsid w:val="00C037C5"/>
    <w:rsid w:val="00C11499"/>
    <w:rsid w:val="00CD3DD9"/>
    <w:rsid w:val="00CF1497"/>
    <w:rsid w:val="00DF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A35AE"/>
  <w15:chartTrackingRefBased/>
  <w15:docId w15:val="{5BE8F9E1-2D0C-409E-B3B9-C43F1FBF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5B290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B29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B290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0"/>
    <w:rsid w:val="005B290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B29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B290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">
    <w:name w:val="Заголовок 1 Знак"/>
    <w:aliases w:val="Document Header1 Знак"/>
    <w:rsid w:val="00A878C0"/>
    <w:rPr>
      <w:b/>
      <w:bCs/>
      <w:kern w:val="28"/>
      <w:sz w:val="36"/>
      <w:szCs w:val="3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0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92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5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7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8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229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547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280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71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183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43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249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057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4253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2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64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5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4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42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23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04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0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885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98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695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153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557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28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512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83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62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2547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8817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Кель Ольга Валериевна</dc:creator>
  <cp:keywords/>
  <dc:description/>
  <cp:lastModifiedBy>Кель Ольга Валериевна</cp:lastModifiedBy>
  <cp:revision>10</cp:revision>
  <dcterms:created xsi:type="dcterms:W3CDTF">2019-08-22T03:23:00Z</dcterms:created>
  <dcterms:modified xsi:type="dcterms:W3CDTF">2019-08-27T05:51:00Z</dcterms:modified>
</cp:coreProperties>
</file>