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5B" w:rsidRDefault="006A3F5B"/>
    <w:p w:rsidR="00025B74" w:rsidRDefault="00025B74"/>
    <w:p w:rsidR="00025B74" w:rsidRPr="00025B74" w:rsidRDefault="00025B74" w:rsidP="00025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74">
        <w:rPr>
          <w:rFonts w:ascii="Times New Roman" w:hAnsi="Times New Roman" w:cs="Times New Roman"/>
          <w:b/>
          <w:sz w:val="24"/>
          <w:szCs w:val="24"/>
        </w:rPr>
        <w:t>Разъяснения конкурсной документации</w:t>
      </w:r>
    </w:p>
    <w:p w:rsidR="00025B74" w:rsidRPr="00025B74" w:rsidRDefault="00025B74" w:rsidP="00025B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25B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 открытому одноэтапному конкурсу без предварительного отбора на право заключения договора на выполнение проектно-изыскательских работ по реконструкции зданий и инженерных сетей базы СПП для нужд филиала </w:t>
      </w:r>
    </w:p>
    <w:p w:rsidR="00025B74" w:rsidRPr="00025B74" w:rsidRDefault="00025B74" w:rsidP="00025B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25B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АО «Тюменьэнерго» Сургутские электрические сети </w:t>
      </w:r>
    </w:p>
    <w:p w:rsidR="00025B74" w:rsidRPr="00025B74" w:rsidRDefault="00025B74" w:rsidP="00025B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25B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(закупка на ЭТП </w:t>
      </w:r>
      <w:hyperlink r:id="rId5" w:history="1">
        <w:r w:rsidRPr="00025B74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www.b2b-mrsk.ru</w:t>
        </w:r>
      </w:hyperlink>
      <w:r w:rsidRPr="00025B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за № 50142)</w:t>
      </w:r>
    </w:p>
    <w:p w:rsidR="00025B74" w:rsidRPr="00025B74" w:rsidRDefault="00025B74" w:rsidP="00025B74">
      <w:pPr>
        <w:rPr>
          <w:rFonts w:ascii="Times New Roman" w:hAnsi="Times New Roman" w:cs="Times New Roman"/>
          <w:sz w:val="24"/>
          <w:szCs w:val="24"/>
        </w:rPr>
      </w:pPr>
    </w:p>
    <w:p w:rsidR="00025B74" w:rsidRPr="00025B74" w:rsidRDefault="00025B74" w:rsidP="00025B74">
      <w:pPr>
        <w:spacing w:after="24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B74" w:rsidRPr="00025B74" w:rsidTr="00025B7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90"/>
              <w:gridCol w:w="1837"/>
            </w:tblGrid>
            <w:tr w:rsidR="00025B74" w:rsidRPr="00025B7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36575"/>
                  <w:bookmarkEnd w:id="0"/>
                  <w:r w:rsidRPr="00025B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25.08.2016 10:49 </w:t>
                  </w:r>
                </w:p>
              </w:tc>
            </w:tr>
            <w:tr w:rsidR="00025B74" w:rsidRPr="00025B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Прошу указать как оформлять календарный план выполнения работ, в соответствии с формой 4 конкурсной документации или в соответствии с приложением 2 к проекту договора?</w:t>
                  </w:r>
                </w:p>
              </w:tc>
            </w:tr>
            <w:tr w:rsidR="00025B74" w:rsidRPr="00025B7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025B74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25.08.2016 14:28</w:t>
                  </w:r>
                </w:p>
              </w:tc>
            </w:tr>
            <w:tr w:rsidR="00025B74" w:rsidRPr="00025B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ответ на Ваш вопрос сообщаю следующее. </w:t>
                  </w:r>
                </w:p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 календарного плана выполнения работ непосредственно в тексте конкурсной документации (стр. 50-51) отличается от той, что содержится в приложении № 2 к проекту договора.</w:t>
                  </w:r>
                </w:p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Включаемый участником конкурса в состав своей конкурсной заявки календарный план выполнения работ следует оформлять по форме приложения № 2 к проекту договора, являющемуся неотъемлемой частью конкурсной документации. </w:t>
                  </w:r>
                </w:p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5B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удобства оформления участниками конкурса вышеуказанного документа, прилагаем форму календарного плана согласно приложению № 2 к пр</w:t>
                  </w:r>
                  <w:r w:rsidR="005335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оекту договора в формате Excel.</w:t>
                  </w:r>
                </w:p>
              </w:tc>
            </w:tr>
            <w:tr w:rsidR="00025B74" w:rsidRPr="00025B74" w:rsidTr="00533522">
              <w:trPr>
                <w:trHeight w:val="2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</w:tcPr>
                <w:p w:rsidR="00025B74" w:rsidRPr="00025B74" w:rsidRDefault="00025B74" w:rsidP="00025B74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B74" w:rsidRPr="00025B74" w:rsidRDefault="00025B74" w:rsidP="00025B74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5B74" w:rsidRDefault="00025B74"/>
    <w:p w:rsidR="00025B74" w:rsidRDefault="00533522"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Скачать форму календарного плана </w:t>
      </w:r>
      <w:r w:rsidRPr="005335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формате Excel можно на ЭТП </w:t>
      </w:r>
      <w:hyperlink r:id="rId7" w:history="1">
        <w:r w:rsidRPr="0053352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www.b2b-mrsk.ru</w:t>
        </w:r>
      </w:hyperlink>
      <w:bookmarkStart w:id="1" w:name="_GoBack"/>
      <w:bookmarkEnd w:id="1"/>
    </w:p>
    <w:p w:rsidR="00025B74" w:rsidRDefault="00025B74"/>
    <w:p w:rsidR="00025B74" w:rsidRDefault="00025B74"/>
    <w:p w:rsidR="00025B74" w:rsidRDefault="00025B74"/>
    <w:p w:rsidR="00025B74" w:rsidRDefault="00025B74"/>
    <w:p w:rsidR="00025B74" w:rsidRDefault="00025B74"/>
    <w:p w:rsidR="00025B74" w:rsidRDefault="00025B74"/>
    <w:p w:rsidR="00025B74" w:rsidRDefault="00025B74"/>
    <w:p w:rsidR="00025B74" w:rsidRDefault="00025B74"/>
    <w:p w:rsidR="00025B74" w:rsidRDefault="00025B74"/>
    <w:tbl>
      <w:tblPr>
        <w:tblW w:w="11006" w:type="dxa"/>
        <w:tblInd w:w="-1134" w:type="dxa"/>
        <w:tblLook w:val="04A0" w:firstRow="1" w:lastRow="0" w:firstColumn="1" w:lastColumn="0" w:noHBand="0" w:noVBand="1"/>
      </w:tblPr>
      <w:tblGrid>
        <w:gridCol w:w="760"/>
        <w:gridCol w:w="4343"/>
        <w:gridCol w:w="1358"/>
        <w:gridCol w:w="1419"/>
        <w:gridCol w:w="1230"/>
        <w:gridCol w:w="1660"/>
        <w:gridCol w:w="151"/>
        <w:gridCol w:w="85"/>
      </w:tblGrid>
      <w:tr w:rsidR="00025B74" w:rsidRPr="00025B74" w:rsidTr="00025B74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  <w:lang w:eastAsia="ru-RU"/>
              </w:rPr>
              <w:t>КАЛЕНДАРНЫЙ   ПЛАН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B74" w:rsidRPr="00025B74" w:rsidTr="00025B74">
        <w:trPr>
          <w:gridAfter w:val="1"/>
          <w:wAfter w:w="85" w:type="dxa"/>
          <w:trHeight w:val="300"/>
        </w:trPr>
        <w:tc>
          <w:tcPr>
            <w:tcW w:w="10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lang w:eastAsia="ru-RU"/>
              </w:rPr>
              <w:t xml:space="preserve">на выполнение </w:t>
            </w:r>
            <w:proofErr w:type="spellStart"/>
            <w:r w:rsidRPr="00025B74">
              <w:rPr>
                <w:rFonts w:ascii="Times New Roman CYR" w:eastAsia="Times New Roman" w:hAnsi="Times New Roman CYR" w:cs="Times New Roman"/>
                <w:lang w:eastAsia="ru-RU"/>
              </w:rPr>
              <w:t>проектно</w:t>
            </w:r>
            <w:proofErr w:type="spellEnd"/>
            <w:r w:rsidRPr="00025B74">
              <w:rPr>
                <w:rFonts w:ascii="Times New Roman CYR" w:eastAsia="Times New Roman" w:hAnsi="Times New Roman CYR" w:cs="Times New Roman"/>
                <w:lang w:eastAsia="ru-RU"/>
              </w:rPr>
              <w:t xml:space="preserve"> - изыскательских работ</w:t>
            </w:r>
          </w:p>
        </w:tc>
      </w:tr>
      <w:tr w:rsidR="00025B74" w:rsidRPr="00025B74" w:rsidTr="00025B74">
        <w:trPr>
          <w:gridAfter w:val="1"/>
          <w:wAfter w:w="85" w:type="dxa"/>
          <w:trHeight w:val="300"/>
        </w:trPr>
        <w:tc>
          <w:tcPr>
            <w:tcW w:w="10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lang w:eastAsia="ru-RU"/>
              </w:rPr>
              <w:t>по реконструкции зданий и инженерных сетей базы СПП для нужд филиала АО "Тюменьэнерго" Сургутские электрические сети</w:t>
            </w:r>
          </w:p>
        </w:tc>
      </w:tr>
      <w:tr w:rsidR="00025B74" w:rsidRPr="00025B74" w:rsidTr="00025B74">
        <w:trPr>
          <w:gridAfter w:val="1"/>
          <w:wAfter w:w="85" w:type="dxa"/>
          <w:trHeight w:val="106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 этапа работ</w:t>
            </w: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Наименование этапа работ                                  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Срок начала выполнения работ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Срок окончания выполнения работ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Стоимость в текущих ценах с НДС 18%, рублей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Финансирование по договору в текущих </w:t>
            </w:r>
            <w:proofErr w:type="gram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ценах,  с</w:t>
            </w:r>
            <w:proofErr w:type="gramEnd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НДС 18%, рублей</w:t>
            </w:r>
          </w:p>
        </w:tc>
      </w:tr>
      <w:tr w:rsidR="00025B74" w:rsidRPr="00025B74" w:rsidTr="00025B74">
        <w:trPr>
          <w:gridAfter w:val="1"/>
          <w:wAfter w:w="85" w:type="dxa"/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25B74" w:rsidRPr="00025B74" w:rsidTr="00025B74">
        <w:trPr>
          <w:gridAfter w:val="1"/>
          <w:wAfter w:w="85" w:type="dxa"/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0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Реконструкция инженерных </w:t>
            </w:r>
            <w:proofErr w:type="gramStart"/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>сетей  базы</w:t>
            </w:r>
            <w:proofErr w:type="gramEnd"/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СПП</w:t>
            </w:r>
          </w:p>
        </w:tc>
      </w:tr>
      <w:tr w:rsidR="00025B74" w:rsidRPr="00025B74" w:rsidTr="00025B74">
        <w:trPr>
          <w:gridAfter w:val="1"/>
          <w:wAfter w:w="85" w:type="dxa"/>
          <w:trHeight w:val="9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Разработка проектной документации в соответствии с заданием на проектирование (приложение №1 к настоящему договору)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2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Комплекс мероприятий по отводу земельного участка под объект реконструкции (в том числе межевание, оформление кадастровых и градостроительных планов) с заключением договора аренды земельного участка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Комплексные инженерные изыскания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4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Разработка проектной документации (в соответствии с требованиями Постановления Правительства РФ от 16.02.2008 №87 "О составе разделов проектной документации и требованиях к их содержанию")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03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Получение Подрядчиком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8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Разработка рабочей документации в соответствии с заданием на проектирование (приложение № 1 к настоящему договору)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4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Получение Подрядчиком положительного заключения достоверности определения сметной стоимости реконструкции (на стадии рабочей документации) в органах государственной экспертизы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2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Проведение Заказчиком ведомственной экспертизы рабочей документации. Внесение Подрядчиком изменений в проектно-сметную документацию по результатам экспертизы.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</w:tr>
      <w:tr w:rsidR="00025B74" w:rsidRPr="00025B74" w:rsidTr="00025B74">
        <w:trPr>
          <w:gridAfter w:val="1"/>
          <w:wAfter w:w="85" w:type="dxa"/>
          <w:trHeight w:val="518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Итого по объекту: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</w:tr>
      <w:tr w:rsidR="00025B74" w:rsidRPr="00025B74" w:rsidTr="00025B74">
        <w:trPr>
          <w:gridAfter w:val="1"/>
          <w:wAfter w:w="85" w:type="dxa"/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1016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Реконструкция </w:t>
            </w:r>
            <w:proofErr w:type="gramStart"/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>зданий  базы</w:t>
            </w:r>
            <w:proofErr w:type="gramEnd"/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СПП</w:t>
            </w:r>
          </w:p>
        </w:tc>
      </w:tr>
      <w:tr w:rsidR="00025B74" w:rsidRPr="00025B74" w:rsidTr="00025B74">
        <w:trPr>
          <w:gridAfter w:val="1"/>
          <w:wAfter w:w="85" w:type="dxa"/>
          <w:trHeight w:val="878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Разработка проектной документации в соответствии с заданием на проектирование (приложение №1 к настоящему договору)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64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Комплекс мероприятий по отводу земельного участка под объект реконструкции (в том числе межевание, оформление кадастровых и градостроительных планов) с заключением договора аренды земельного участка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7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Комплексные инженерные изыскания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3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Разработка проектной документации (в соответствии с требованиями Постановления Правительства РФ от 16.02.2008 №87 "О составе разделов проектной документации и требованиях к их содержанию")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0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Получение Подрядчиком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9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Разработка рабочей документации в соответствии с заданием на проектирование (приложение № 1 к настоящему договору)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4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Получение Подрядчиком положительного заключения достоверности определения сметной стоимости реконструкции (на стадии рабочей документации) в органах государственной экспертизы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025B74" w:rsidRPr="00025B74" w:rsidTr="00025B74">
        <w:trPr>
          <w:gridAfter w:val="1"/>
          <w:wAfter w:w="85" w:type="dxa"/>
          <w:trHeight w:val="1223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Проведение Заказчиком ведомственной экспертизы рабочей документации. Внесение Подрядчиком изменений в проектно-сметную документацию по результатам экспертизы.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spellStart"/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чч.мм.гг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</w:tr>
      <w:tr w:rsidR="00025B74" w:rsidRPr="00025B74" w:rsidTr="00025B74">
        <w:trPr>
          <w:gridAfter w:val="1"/>
          <w:wAfter w:w="85" w:type="dxa"/>
          <w:trHeight w:val="50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Итого по объекту: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</w:tr>
      <w:tr w:rsidR="00025B74" w:rsidRPr="00025B74" w:rsidTr="00025B74">
        <w:trPr>
          <w:gridAfter w:val="1"/>
          <w:wAfter w:w="85" w:type="dxa"/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ru-RU"/>
              </w:rPr>
              <w:t>Всего по договору: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B74" w:rsidRPr="00025B74" w:rsidRDefault="00025B74" w:rsidP="00025B7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5B7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0.00</w:t>
            </w:r>
          </w:p>
        </w:tc>
      </w:tr>
    </w:tbl>
    <w:p w:rsidR="00025B74" w:rsidRPr="00025B74" w:rsidRDefault="00025B74" w:rsidP="00025B74">
      <w:pPr>
        <w:rPr>
          <w:sz w:val="20"/>
          <w:szCs w:val="20"/>
        </w:rPr>
      </w:pPr>
    </w:p>
    <w:sectPr w:rsidR="00025B74" w:rsidRPr="0002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236A1"/>
    <w:multiLevelType w:val="multilevel"/>
    <w:tmpl w:val="F8F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28"/>
    <w:rsid w:val="00025B74"/>
    <w:rsid w:val="00094628"/>
    <w:rsid w:val="00533522"/>
    <w:rsid w:val="006A3F5B"/>
    <w:rsid w:val="006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9C1AB-4987-45E6-890A-03C655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82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34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1961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391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68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142&amp;action=explanation" TargetMode="Externa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2016-08-25T11:43:00Z</dcterms:created>
  <dcterms:modified xsi:type="dcterms:W3CDTF">2016-08-25T11:50:00Z</dcterms:modified>
</cp:coreProperties>
</file>