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C9" w:rsidRPr="000A3FC9" w:rsidRDefault="000A3FC9" w:rsidP="000A3FC9">
      <w:pPr>
        <w:rPr>
          <w:rFonts w:ascii="Times New Roman" w:hAnsi="Times New Roman" w:cs="Times New Roman"/>
          <w:b/>
          <w:sz w:val="28"/>
          <w:szCs w:val="28"/>
        </w:rPr>
      </w:pPr>
      <w:r w:rsidRPr="000A3FC9">
        <w:rPr>
          <w:rFonts w:ascii="Times New Roman" w:hAnsi="Times New Roman" w:cs="Times New Roman"/>
          <w:b/>
          <w:sz w:val="28"/>
          <w:szCs w:val="28"/>
        </w:rPr>
        <w:t>Конкурс № 1049386</w:t>
      </w:r>
    </w:p>
    <w:p w:rsidR="000A3FC9" w:rsidRPr="000A3FC9" w:rsidRDefault="000A3FC9" w:rsidP="000A3FC9">
      <w:pPr>
        <w:rPr>
          <w:rFonts w:ascii="Times New Roman" w:hAnsi="Times New Roman" w:cs="Times New Roman"/>
          <w:b/>
          <w:sz w:val="28"/>
          <w:szCs w:val="28"/>
        </w:rPr>
      </w:pPr>
      <w:r w:rsidRPr="000A3FC9">
        <w:rPr>
          <w:rFonts w:ascii="Times New Roman" w:hAnsi="Times New Roman" w:cs="Times New Roman"/>
          <w:b/>
          <w:sz w:val="28"/>
          <w:szCs w:val="28"/>
        </w:rPr>
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110/10 </w:t>
      </w:r>
      <w:proofErr w:type="spellStart"/>
      <w:r w:rsidRPr="000A3FC9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Pr="000A3F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3FC9">
        <w:rPr>
          <w:rFonts w:ascii="Times New Roman" w:hAnsi="Times New Roman" w:cs="Times New Roman"/>
          <w:b/>
          <w:sz w:val="28"/>
          <w:szCs w:val="28"/>
        </w:rPr>
        <w:t>Маслово</w:t>
      </w:r>
      <w:proofErr w:type="spellEnd"/>
      <w:r w:rsidRPr="000A3FC9">
        <w:rPr>
          <w:rFonts w:ascii="Times New Roman" w:hAnsi="Times New Roman" w:cs="Times New Roman"/>
          <w:b/>
          <w:sz w:val="28"/>
          <w:szCs w:val="28"/>
        </w:rPr>
        <w:t xml:space="preserve"> Тобольского ТПО филиала АО «Тюменьэнерго» - «Тюменские распределительные сети»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22"/>
        <w:gridCol w:w="8233"/>
      </w:tblGrid>
      <w:tr w:rsidR="000A3FC9" w:rsidRPr="000A3FC9" w:rsidTr="000A3FC9">
        <w:trPr>
          <w:tblCellSpacing w:w="0" w:type="dxa"/>
        </w:trPr>
        <w:tc>
          <w:tcPr>
            <w:tcW w:w="600" w:type="pct"/>
            <w:vAlign w:val="center"/>
            <w:hideMark/>
          </w:tcPr>
          <w:p w:rsidR="000A3FC9" w:rsidRDefault="000A3FC9" w:rsidP="000A3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expl_366850"/>
            <w:bookmarkEnd w:id="0"/>
          </w:p>
          <w:p w:rsidR="000A3FC9" w:rsidRPr="000A3FC9" w:rsidRDefault="000A3FC9" w:rsidP="000A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0A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noWrap/>
            <w:vAlign w:val="center"/>
            <w:hideMark/>
          </w:tcPr>
          <w:p w:rsidR="000A3FC9" w:rsidRPr="000A3FC9" w:rsidRDefault="0056730F" w:rsidP="000A3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tooltip="Отправить личное сообщение" w:history="1">
              <w:r w:rsidR="000A3FC9" w:rsidRPr="000A3F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Байкалов Сергей Александрович</w:t>
              </w:r>
            </w:hyperlink>
            <w:r w:rsidR="000A3FC9" w:rsidRPr="000A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6" w:history="1">
              <w:r w:rsidR="000A3FC9" w:rsidRPr="000A3F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ООО СК "</w:t>
              </w:r>
              <w:proofErr w:type="spellStart"/>
              <w:r w:rsidR="000A3FC9" w:rsidRPr="000A3F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СтройСтандарт</w:t>
              </w:r>
              <w:proofErr w:type="spellEnd"/>
              <w:r w:rsidR="000A3FC9" w:rsidRPr="000A3F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="000A3FC9" w:rsidRPr="000A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16.07.2018 08:42 </w:t>
            </w:r>
          </w:p>
        </w:tc>
      </w:tr>
      <w:tr w:rsidR="000A3FC9" w:rsidRPr="000A3FC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A3FC9" w:rsidRPr="000A3FC9" w:rsidRDefault="000A3FC9" w:rsidP="000A3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день, согласно п. 30.5 ИК КД необходима определенная квалификация кадровых ресурсов. Может ли один проектировщик быть специалистом, например, в области проектирования бетонных и ЖБ конструкций и в области проектирования автоматизированных систем управления технологическими процессами ( с подтверждением документами, перечисленными в п. 31.4.2 ИК) ?</w:t>
            </w:r>
          </w:p>
        </w:tc>
      </w:tr>
    </w:tbl>
    <w:p w:rsidR="00137FCA" w:rsidRPr="00137FCA" w:rsidRDefault="00137FCA" w:rsidP="00137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FCA" w:rsidRPr="00137FCA" w:rsidRDefault="00137FCA" w:rsidP="00137F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7FCA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137FCA" w:rsidRPr="00137FCA" w:rsidRDefault="00137FCA" w:rsidP="00137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CA">
        <w:rPr>
          <w:rFonts w:ascii="Times New Roman" w:hAnsi="Times New Roman" w:cs="Times New Roman"/>
          <w:sz w:val="24"/>
          <w:szCs w:val="24"/>
        </w:rPr>
        <w:t>Добрый день,</w:t>
      </w:r>
    </w:p>
    <w:p w:rsidR="00137FCA" w:rsidRDefault="00137FCA" w:rsidP="00137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проектировщик может совмещать </w:t>
      </w:r>
      <w:r w:rsidR="0056730F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>две специальности при условии, что:</w:t>
      </w:r>
    </w:p>
    <w:p w:rsidR="00137FCA" w:rsidRDefault="00137FCA" w:rsidP="00137F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FCA">
        <w:rPr>
          <w:rFonts w:ascii="Times New Roman" w:hAnsi="Times New Roman" w:cs="Times New Roman"/>
          <w:sz w:val="24"/>
          <w:szCs w:val="24"/>
        </w:rPr>
        <w:t xml:space="preserve">будут соблюдены требования п.31.4.2 Информационной карты Конкурсной документации, т.е. участником должны быть предоставлены </w:t>
      </w:r>
      <w:r w:rsidRPr="00137FCA">
        <w:rPr>
          <w:rFonts w:ascii="Times New Roman" w:hAnsi="Times New Roman" w:cs="Times New Roman"/>
          <w:sz w:val="24"/>
          <w:szCs w:val="24"/>
        </w:rPr>
        <w:t>документы о получении профессионального образования дипломы или свидетельства (либо удостоверения), документы о повышении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на обе специальности;</w:t>
      </w:r>
    </w:p>
    <w:p w:rsidR="00137FCA" w:rsidRPr="00137FCA" w:rsidRDefault="00137FCA" w:rsidP="00137F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замещение двух разных разделов проектирования одним со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трудником не приведет к снижению качества работ и смещению сроков выполнения работ, установленных в техническом задании (Приложение № 1 к Конкурсной документации).</w:t>
      </w:r>
    </w:p>
    <w:sectPr w:rsidR="00137FCA" w:rsidRPr="0013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F306C"/>
    <w:multiLevelType w:val="hybridMultilevel"/>
    <w:tmpl w:val="58DC8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C9"/>
    <w:rsid w:val="000A3FC9"/>
    <w:rsid w:val="00137FCA"/>
    <w:rsid w:val="0056730F"/>
    <w:rsid w:val="006B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DF73"/>
  <w15:chartTrackingRefBased/>
  <w15:docId w15:val="{50A326FD-202B-42CA-9C0F-FCCAC8E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3FC9"/>
    <w:rPr>
      <w:color w:val="0000FF"/>
      <w:u w:val="single"/>
    </w:rPr>
  </w:style>
  <w:style w:type="character" w:styleId="a4">
    <w:name w:val="Emphasis"/>
    <w:basedOn w:val="a0"/>
    <w:uiPriority w:val="20"/>
    <w:qFormat/>
    <w:rsid w:val="000A3FC9"/>
    <w:rPr>
      <w:i/>
      <w:iCs/>
    </w:rPr>
  </w:style>
  <w:style w:type="character" w:customStyle="1" w:styleId="userlinkmenu">
    <w:name w:val="userlink_menu"/>
    <w:basedOn w:val="a0"/>
    <w:rsid w:val="000A3FC9"/>
  </w:style>
  <w:style w:type="paragraph" w:styleId="a5">
    <w:name w:val="List Paragraph"/>
    <w:basedOn w:val="a"/>
    <w:uiPriority w:val="34"/>
    <w:qFormat/>
    <w:rsid w:val="00137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firms/ooo-sk-stroistandart/45560/" TargetMode="External"/><Relationship Id="rId5" Type="http://schemas.openxmlformats.org/officeDocument/2006/relationships/hyperlink" Target="https://www.b2b-mrsk.ru/popups/send_message.html?action=send&amp;to=546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2</cp:revision>
  <dcterms:created xsi:type="dcterms:W3CDTF">2018-07-17T11:05:00Z</dcterms:created>
  <dcterms:modified xsi:type="dcterms:W3CDTF">2018-07-20T04:48:00Z</dcterms:modified>
</cp:coreProperties>
</file>