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EFD" w:rsidRPr="00651EFD" w:rsidRDefault="00651EFD" w:rsidP="00651EFD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651EFD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цен № 1005922</w:t>
      </w:r>
      <w:r w:rsidRPr="00651EFD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651EF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Запрос цен на право заключения договора на поставку приборов и оборудования для химической и высоковольтной лабораторий для филиала АО «</w:t>
      </w:r>
      <w:proofErr w:type="spellStart"/>
      <w:r w:rsidRPr="00651EF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651EF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 -«Тюменские распределительные сети»</w:t>
      </w:r>
    </w:p>
    <w:p w:rsidR="00651EFD" w:rsidRPr="00651EFD" w:rsidRDefault="00651EFD" w:rsidP="00651EFD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1E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28.04.2018 в 09:00 по московскому времени</w:t>
      </w:r>
      <w:r w:rsidRPr="00651EFD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 суток, 18 часов, 14 минут и 49 секунд) </w:t>
      </w:r>
      <w:r w:rsidRPr="00651EFD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651EFD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651EFD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51EFD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651E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651EFD" w:rsidRPr="00651EFD" w:rsidRDefault="00651EFD" w:rsidP="00651EF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651EF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Извещение</w:t>
        </w:r>
      </w:hyperlink>
    </w:p>
    <w:p w:rsidR="00651EFD" w:rsidRPr="00651EFD" w:rsidRDefault="00651EFD" w:rsidP="00651EF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1E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Разъяснения - 5</w:t>
      </w:r>
    </w:p>
    <w:p w:rsidR="00651EFD" w:rsidRPr="00651EFD" w:rsidRDefault="00651EFD" w:rsidP="00651EF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651EF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651EFD" w:rsidRPr="00651EFD" w:rsidRDefault="00651EFD" w:rsidP="00651EF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651EF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Запросы на скачивание документации - 9</w:t>
        </w:r>
      </w:hyperlink>
    </w:p>
    <w:p w:rsidR="00651EFD" w:rsidRPr="00651EFD" w:rsidRDefault="00651EFD" w:rsidP="00651EF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651EF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- 190</w:t>
        </w:r>
      </w:hyperlink>
    </w:p>
    <w:p w:rsidR="00651EFD" w:rsidRPr="00651EFD" w:rsidRDefault="00651EFD" w:rsidP="00651EF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651EF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p w:rsidR="00651EFD" w:rsidRPr="00651EFD" w:rsidRDefault="00651EFD" w:rsidP="00651EF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51EFD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9000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651EFD" w:rsidRPr="00651EFD" w:rsidTr="00651EFD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1EFD" w:rsidRPr="00651EFD" w:rsidRDefault="00651EFD" w:rsidP="00651EFD">
            <w:pPr>
              <w:spacing w:after="0" w:line="288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51EF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Изменение ответа</w:t>
            </w:r>
          </w:p>
        </w:tc>
      </w:tr>
      <w:tr w:rsidR="00651EFD" w:rsidRPr="00651EFD" w:rsidTr="00651EFD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589"/>
              <w:gridCol w:w="5383"/>
            </w:tblGrid>
            <w:tr w:rsidR="00651EFD" w:rsidRPr="00651EFD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651EFD" w:rsidRPr="00651EFD" w:rsidRDefault="00651EFD" w:rsidP="00651EF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3000" w:type="pct"/>
                  <w:hideMark/>
                </w:tcPr>
                <w:p w:rsidR="00651EFD" w:rsidRPr="00651EFD" w:rsidRDefault="00651EFD" w:rsidP="00651EF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51EF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object w:dxaOrig="225" w:dyaOrig="225">
                      <v:shape id="_x0000_i1033" type="#_x0000_t75" style="width:1in;height:18.15pt" o:ole="">
                        <v:imagedata r:id="rId10" o:title=""/>
                      </v:shape>
                      <w:control r:id="rId11" w:name="DefaultOcxName" w:shapeid="_x0000_i1033"/>
                    </w:object>
                  </w:r>
                </w:p>
                <w:p w:rsidR="00651EFD" w:rsidRPr="00651EFD" w:rsidRDefault="00651EFD" w:rsidP="00651EF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51EF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object w:dxaOrig="225" w:dyaOrig="225">
                      <v:shape id="_x0000_i1032" type="#_x0000_t75" style="width:1in;height:18.15pt" o:ole="">
                        <v:imagedata r:id="rId12" o:title=""/>
                      </v:shape>
                      <w:control r:id="rId13" w:name="DefaultOcxName1" w:shapeid="_x0000_i1032"/>
                    </w:object>
                  </w:r>
                </w:p>
              </w:tc>
            </w:tr>
            <w:tr w:rsidR="00651EFD" w:rsidRPr="00651EFD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651EFD" w:rsidRPr="00651EFD" w:rsidRDefault="00651EFD" w:rsidP="00651EF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51EF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Автор вопроса</w:t>
                  </w:r>
                </w:p>
              </w:tc>
              <w:tc>
                <w:tcPr>
                  <w:tcW w:w="3000" w:type="pct"/>
                  <w:shd w:val="clear" w:color="auto" w:fill="DDE3EB"/>
                  <w:hideMark/>
                </w:tcPr>
                <w:p w:rsidR="00651EFD" w:rsidRPr="00651EFD" w:rsidRDefault="00651EFD" w:rsidP="00651EF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651EF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Курилов Игорь Владимирович</w:t>
                    </w:r>
                  </w:hyperlink>
                  <w:r w:rsidRPr="00651EF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15" w:history="1">
                    <w:r w:rsidRPr="00651EF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ООО "ПКФ "</w:t>
                    </w:r>
                    <w:proofErr w:type="spellStart"/>
                    <w:r w:rsidRPr="00651EF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УралРеаХим</w:t>
                    </w:r>
                    <w:proofErr w:type="spellEnd"/>
                    <w:r w:rsidRPr="00651EF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</w:t>
                    </w:r>
                  </w:hyperlink>
                  <w:r w:rsidRPr="00651EF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</w:t>
                  </w:r>
                </w:p>
              </w:tc>
            </w:tr>
            <w:tr w:rsidR="00651EFD" w:rsidRPr="00651EFD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651EFD" w:rsidRPr="00651EFD" w:rsidRDefault="00651EFD" w:rsidP="00651EF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51EF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Вопрос</w:t>
                  </w:r>
                </w:p>
              </w:tc>
              <w:tc>
                <w:tcPr>
                  <w:tcW w:w="3000" w:type="pct"/>
                  <w:shd w:val="clear" w:color="auto" w:fill="EDF0F3"/>
                  <w:hideMark/>
                </w:tcPr>
                <w:p w:rsidR="00651EFD" w:rsidRPr="00651EFD" w:rsidRDefault="00651EFD" w:rsidP="00651EF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51EF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день!</w:t>
                  </w: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651EF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Прошу уточнить, касательно п. 2.1.1 ТЗ, а именно требование о том, что продукция должна быть изготовлена не ранее, чем за 2 месяца до даты объявления закупки, а значит в феврале 2018 года. Данное требование актуально для товаров имеющих ограниченный срок годности (</w:t>
                  </w:r>
                  <w:proofErr w:type="spellStart"/>
                  <w:proofErr w:type="gramStart"/>
                  <w:r w:rsidRPr="00651EF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хим.реактивы</w:t>
                  </w:r>
                  <w:proofErr w:type="spellEnd"/>
                  <w:proofErr w:type="gramEnd"/>
                  <w:r w:rsidRPr="00651EF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, Г</w:t>
                  </w: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СО). На оборудование просим рас</w:t>
                  </w:r>
                  <w:r w:rsidRPr="00651EF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ширить промежуток на 2017-2018 год, т.к. в перечне есть по</w:t>
                  </w: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зиции не только производства РФ</w:t>
                  </w:r>
                  <w:r w:rsidRPr="00651EF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, но и импортного производства, а т.к. у них срок поставки достаточно длительный, то производства 2018 года поставить просто нет возможности.</w:t>
                  </w: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651EF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Что касается оборудования отечественного производства: изготовление производится партиями и вполне вероятно, что на момент поставки производитель не изготавливал необходимое Вам оборудование в 2018 году. Все гарантии на оборудование распространяются с момента </w:t>
                  </w:r>
                  <w:r w:rsidRPr="00651EF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приобретения товара и ваша организация не потерпит никаких неудобств если оборудование будет произведено в промежуток 2017-2018 гг. Учитывая вышеперечисленную информацию просим Вас рассмотреть возможность поставки оборудования 2017-2018 года выпуска.</w:t>
                  </w:r>
                </w:p>
              </w:tc>
            </w:tr>
          </w:tbl>
          <w:p w:rsidR="00651EFD" w:rsidRPr="00651EFD" w:rsidRDefault="00651EFD" w:rsidP="00651EFD">
            <w:pPr>
              <w:spacing w:after="0" w:line="343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651EFD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Ответ:</w:t>
            </w:r>
          </w:p>
          <w:p w:rsidR="00651EFD" w:rsidRPr="00651EFD" w:rsidRDefault="00651EFD" w:rsidP="00651EFD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EFD">
              <w:rPr>
                <w:rFonts w:ascii="Times New Roman" w:eastAsia="Calibri" w:hAnsi="Times New Roman"/>
                <w:sz w:val="24"/>
                <w:szCs w:val="24"/>
              </w:rPr>
              <w:t>Согласно п.1</w:t>
            </w:r>
            <w:r w:rsidRPr="00651EFD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Pr="00651EFD">
              <w:rPr>
                <w:rFonts w:ascii="Times New Roman" w:eastAsia="Calibri" w:hAnsi="Times New Roman"/>
                <w:sz w:val="24"/>
                <w:szCs w:val="24"/>
              </w:rPr>
              <w:t xml:space="preserve"> Закупочной документации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 п</w:t>
            </w:r>
            <w:r w:rsidRPr="00651EFD">
              <w:rPr>
                <w:rFonts w:ascii="Times New Roman" w:hAnsi="Times New Roman" w:cs="Times New Roman"/>
                <w:sz w:val="24"/>
                <w:szCs w:val="24"/>
              </w:rPr>
              <w:t xml:space="preserve">редложение на поставку Участника должно соответствовать требованиям Приложения №1 «Техническое задание» к настоящей документации о запросе цен. </w:t>
            </w:r>
          </w:p>
          <w:p w:rsidR="00651EFD" w:rsidRPr="00651EFD" w:rsidRDefault="00651EFD" w:rsidP="00651EF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Согласно п.8</w:t>
            </w:r>
            <w:r w:rsidRPr="00651EFD">
              <w:rPr>
                <w:rFonts w:ascii="Times New Roman" w:eastAsia="Calibri" w:hAnsi="Times New Roman"/>
                <w:sz w:val="24"/>
                <w:szCs w:val="24"/>
              </w:rPr>
              <w:t xml:space="preserve"> Закупочной документации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 н</w:t>
            </w:r>
            <w:r w:rsidRPr="00651EFD">
              <w:rPr>
                <w:rFonts w:ascii="Times New Roman" w:eastAsia="Calibri" w:hAnsi="Times New Roman" w:cs="Times New Roman"/>
                <w:sz w:val="24"/>
                <w:szCs w:val="24"/>
              </w:rPr>
              <w:t>аименование, место, условия, сроки, способ поставки товара, требования к качеству товара, его безопасности, техническим, функциональным (потребительским свойствам), количественным и качественным характеристикам, размеру, упаковке, способу отгрузки товара определены в Техническом задании (Приложение № 1 к настоящей Документации по запросу цен).</w:t>
            </w:r>
          </w:p>
          <w:p w:rsidR="00651EFD" w:rsidRDefault="00651EFD" w:rsidP="00651E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51EFD" w:rsidRPr="00651EFD" w:rsidRDefault="00651EFD" w:rsidP="00651EF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1E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Соответственно – если Техническим заданием установлено что </w:t>
            </w:r>
            <w:bookmarkStart w:id="0" w:name="_GoBack"/>
            <w:bookmarkEnd w:id="0"/>
            <w:r w:rsidRPr="00651E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продукция должна быть изготовлена не ранее чем за 2 месяца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даты объявления закупки, то больший срок изготовления Товара будет являться причиной для признания его несоответствующим требованиям Заказчика.</w:t>
            </w:r>
          </w:p>
        </w:tc>
      </w:tr>
    </w:tbl>
    <w:p w:rsidR="00651EFD" w:rsidRPr="00651EFD" w:rsidRDefault="00651EFD" w:rsidP="00651EF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51EFD">
        <w:rPr>
          <w:rFonts w:ascii="Arial" w:eastAsia="Times New Roman" w:hAnsi="Arial" w:cs="Arial"/>
          <w:vanish/>
          <w:sz w:val="16"/>
          <w:szCs w:val="16"/>
          <w:lang w:eastAsia="ru-RU"/>
        </w:rPr>
        <w:lastRenderedPageBreak/>
        <w:t>Конец формы</w:t>
      </w:r>
    </w:p>
    <w:p w:rsidR="00922BDC" w:rsidRDefault="00922BDC"/>
    <w:sectPr w:rsidR="00922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abstractNum w:abstractNumId="0" w15:restartNumberingAfterBreak="0">
    <w:nsid w:val="3C8D3650"/>
    <w:multiLevelType w:val="multilevel"/>
    <w:tmpl w:val="A06A983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8132B6"/>
    <w:multiLevelType w:val="multilevel"/>
    <w:tmpl w:val="4970B35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79E"/>
    <w:rsid w:val="0052179E"/>
    <w:rsid w:val="00651EFD"/>
    <w:rsid w:val="0092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5BC5"/>
  <w15:chartTrackingRefBased/>
  <w15:docId w15:val="{DC5495E5-CE47-4870-ABCB-FFD675150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1EFD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1EFD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651EFD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51EFD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651EFD"/>
    <w:rPr>
      <w:vanish w:val="0"/>
      <w:webHidden w:val="0"/>
      <w:color w:val="E4002B"/>
      <w:specVanish w:val="0"/>
    </w:rPr>
  </w:style>
  <w:style w:type="character" w:customStyle="1" w:styleId="x-small1">
    <w:name w:val="x-small1"/>
    <w:basedOn w:val="a0"/>
    <w:rsid w:val="00651EFD"/>
    <w:rPr>
      <w:sz w:val="18"/>
      <w:szCs w:val="18"/>
    </w:rPr>
  </w:style>
  <w:style w:type="character" w:customStyle="1" w:styleId="imp2">
    <w:name w:val="imp2"/>
    <w:basedOn w:val="a0"/>
    <w:rsid w:val="00651EFD"/>
    <w:rPr>
      <w:vanish w:val="0"/>
      <w:webHidden w:val="0"/>
      <w:color w:val="E4002B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51EF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51EF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userlinkmenu">
    <w:name w:val="userlink_menu"/>
    <w:basedOn w:val="a0"/>
    <w:rsid w:val="00651EF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51EF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51EF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51EF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3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2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5061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64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913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2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005922&amp;action=statistics" TargetMode="External"/><Relationship Id="rId13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1005922&amp;action=registered" TargetMode="External"/><Relationship Id="rId12" Type="http://schemas.openxmlformats.org/officeDocument/2006/relationships/image" Target="media/image2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1005922&amp;action=invitations" TargetMode="External"/><Relationship Id="rId11" Type="http://schemas.openxmlformats.org/officeDocument/2006/relationships/control" Target="activeX/activeX1.xml"/><Relationship Id="rId5" Type="http://schemas.openxmlformats.org/officeDocument/2006/relationships/hyperlink" Target="http://www.b2b-mrsk.ru/market/view.html?id=1005922" TargetMode="External"/><Relationship Id="rId15" Type="http://schemas.openxmlformats.org/officeDocument/2006/relationships/hyperlink" Target="http://www.b2b-mrsk.ru/firms/ooo-pkf-uralreakhim/65963/" TargetMode="External"/><Relationship Id="rId10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1005922&amp;action=bet_fields" TargetMode="External"/><Relationship Id="rId14" Type="http://schemas.openxmlformats.org/officeDocument/2006/relationships/hyperlink" Target="http://www.b2b-mrsk.ru/popups/send_message.html?action=send&amp;to=81067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495</Words>
  <Characters>2822</Characters>
  <Application>Microsoft Office Word</Application>
  <DocSecurity>0</DocSecurity>
  <Lines>23</Lines>
  <Paragraphs>6</Paragraphs>
  <ScaleCrop>false</ScaleCrop>
  <Company>АО Тюменьэнерго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2</cp:revision>
  <dcterms:created xsi:type="dcterms:W3CDTF">2018-04-25T11:45:00Z</dcterms:created>
  <dcterms:modified xsi:type="dcterms:W3CDTF">2018-04-25T11:55:00Z</dcterms:modified>
</cp:coreProperties>
</file>