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A20" w:rsidRPr="00EB7A20" w:rsidRDefault="00EB7A20" w:rsidP="00EB7A20">
      <w:pPr>
        <w:spacing w:before="100" w:beforeAutospacing="1" w:after="100" w:afterAutospacing="1" w:line="240" w:lineRule="auto"/>
        <w:outlineLvl w:val="0"/>
        <w:rPr>
          <w:rFonts w:ascii="Arial" w:eastAsia="Times New Roman" w:hAnsi="Arial" w:cs="Arial"/>
          <w:b/>
          <w:bCs/>
          <w:color w:val="333333"/>
          <w:kern w:val="36"/>
          <w:sz w:val="48"/>
          <w:szCs w:val="48"/>
          <w:lang w:eastAsia="ru-RU"/>
        </w:rPr>
      </w:pPr>
      <w:r w:rsidRPr="00EB7A20">
        <w:rPr>
          <w:rFonts w:ascii="Arial" w:eastAsia="Times New Roman" w:hAnsi="Arial" w:cs="Arial"/>
          <w:b/>
          <w:bCs/>
          <w:color w:val="333333"/>
          <w:kern w:val="36"/>
          <w:sz w:val="48"/>
          <w:szCs w:val="48"/>
          <w:lang w:eastAsia="ru-RU"/>
        </w:rPr>
        <w:t>Конкурс (тендер) № 41598 (вскрытие конвертов 24.09.2014 в 13:00)</w:t>
      </w:r>
    </w:p>
    <w:p w:rsidR="00EB7A20" w:rsidRPr="00EB7A20" w:rsidRDefault="00EB7A20" w:rsidP="00EB7A20">
      <w:pPr>
        <w:spacing w:before="100" w:beforeAutospacing="1" w:after="100" w:afterAutospacing="1"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Конкурс успешно объявлен! </w:t>
      </w:r>
      <w:r w:rsidRPr="00EB7A20">
        <w:rPr>
          <w:rFonts w:ascii="Arial" w:eastAsia="Times New Roman" w:hAnsi="Arial" w:cs="Arial"/>
          <w:color w:val="333333"/>
          <w:sz w:val="20"/>
          <w:szCs w:val="20"/>
          <w:lang w:eastAsia="ru-RU"/>
        </w:rPr>
        <w:br/>
      </w:r>
      <w:r w:rsidRPr="00EB7A20">
        <w:rPr>
          <w:rFonts w:ascii="Arial" w:eastAsia="Times New Roman" w:hAnsi="Arial" w:cs="Arial"/>
          <w:color w:val="333333"/>
          <w:sz w:val="20"/>
          <w:szCs w:val="20"/>
          <w:lang w:eastAsia="ru-RU"/>
        </w:rPr>
        <w:br/>
      </w:r>
      <w:hyperlink r:id="rId5" w:history="1">
        <w:r w:rsidRPr="00EB7A20">
          <w:rPr>
            <w:rFonts w:ascii="Arial" w:eastAsia="Times New Roman" w:hAnsi="Arial" w:cs="Arial"/>
            <w:color w:val="1873E5"/>
            <w:sz w:val="20"/>
            <w:szCs w:val="20"/>
            <w:u w:val="single"/>
            <w:lang w:eastAsia="ru-RU"/>
          </w:rPr>
          <w:t>По вашей тематике найдено 1877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B7A20" w:rsidRPr="00EB7A20">
        <w:trPr>
          <w:tblCellSpacing w:w="0" w:type="dxa"/>
        </w:trPr>
        <w:tc>
          <w:tcPr>
            <w:tcW w:w="0" w:type="auto"/>
            <w:hideMark/>
          </w:tcPr>
          <w:p w:rsidR="00EB7A20" w:rsidRPr="00EB7A20" w:rsidRDefault="00EB7A20" w:rsidP="00EB7A20">
            <w:pPr>
              <w:shd w:val="clear" w:color="auto" w:fill="EF7900"/>
              <w:spacing w:after="0" w:line="240" w:lineRule="auto"/>
              <w:rPr>
                <w:rFonts w:ascii="Arial" w:eastAsia="Times New Roman" w:hAnsi="Arial" w:cs="Arial"/>
                <w:color w:val="FFFFFF"/>
                <w:sz w:val="20"/>
                <w:szCs w:val="20"/>
                <w:lang w:eastAsia="ru-RU"/>
              </w:rPr>
            </w:pPr>
            <w:r w:rsidRPr="00EB7A20">
              <w:rPr>
                <w:rFonts w:ascii="Arial" w:eastAsia="Times New Roman" w:hAnsi="Arial" w:cs="Arial"/>
                <w:b/>
                <w:bCs/>
                <w:color w:val="FFFFFF"/>
                <w:sz w:val="20"/>
                <w:szCs w:val="20"/>
                <w:lang w:eastAsia="ru-RU"/>
              </w:rPr>
              <w:t>Извещение</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6" w:history="1">
              <w:r w:rsidRPr="00EB7A20">
                <w:rPr>
                  <w:rFonts w:ascii="Arial" w:eastAsia="Times New Roman" w:hAnsi="Arial" w:cs="Arial"/>
                  <w:b/>
                  <w:bCs/>
                  <w:color w:val="1873E5"/>
                  <w:sz w:val="20"/>
                  <w:szCs w:val="20"/>
                  <w:u w:val="single"/>
                  <w:lang w:eastAsia="ru-RU"/>
                </w:rPr>
                <w:t>Лоты</w:t>
              </w:r>
            </w:hyperlink>
            <w:r w:rsidRPr="00EB7A20">
              <w:rPr>
                <w:rFonts w:ascii="Arial" w:eastAsia="Times New Roman" w:hAnsi="Arial" w:cs="Arial"/>
                <w:color w:val="333333"/>
                <w:sz w:val="20"/>
                <w:szCs w:val="20"/>
                <w:lang w:eastAsia="ru-RU"/>
              </w:rPr>
              <w:t> - 1</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7" w:history="1">
              <w:r w:rsidRPr="00EB7A20">
                <w:rPr>
                  <w:rFonts w:ascii="Arial" w:eastAsia="Times New Roman" w:hAnsi="Arial" w:cs="Arial"/>
                  <w:b/>
                  <w:bCs/>
                  <w:color w:val="1873E5"/>
                  <w:sz w:val="20"/>
                  <w:szCs w:val="20"/>
                  <w:u w:val="single"/>
                  <w:lang w:eastAsia="ru-RU"/>
                </w:rPr>
                <w:t>Запросы разъяснений</w:t>
              </w:r>
            </w:hyperlink>
            <w:r w:rsidRPr="00EB7A20">
              <w:rPr>
                <w:rFonts w:ascii="Arial" w:eastAsia="Times New Roman" w:hAnsi="Arial" w:cs="Arial"/>
                <w:color w:val="333333"/>
                <w:sz w:val="20"/>
                <w:szCs w:val="20"/>
                <w:lang w:eastAsia="ru-RU"/>
              </w:rPr>
              <w:t> - 0</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8" w:history="1">
              <w:r w:rsidRPr="00EB7A20">
                <w:rPr>
                  <w:rFonts w:ascii="Arial" w:eastAsia="Times New Roman" w:hAnsi="Arial" w:cs="Arial"/>
                  <w:b/>
                  <w:bCs/>
                  <w:color w:val="1873E5"/>
                  <w:sz w:val="20"/>
                  <w:szCs w:val="20"/>
                  <w:u w:val="single"/>
                  <w:lang w:eastAsia="ru-RU"/>
                </w:rPr>
                <w:t>Приглашения к участию</w:t>
              </w:r>
            </w:hyperlink>
            <w:r w:rsidRPr="00EB7A20">
              <w:rPr>
                <w:rFonts w:ascii="Arial" w:eastAsia="Times New Roman" w:hAnsi="Arial" w:cs="Arial"/>
                <w:color w:val="333333"/>
                <w:sz w:val="20"/>
                <w:szCs w:val="20"/>
                <w:lang w:eastAsia="ru-RU"/>
              </w:rPr>
              <w:t> - 0</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9" w:history="1">
              <w:r w:rsidRPr="00EB7A20">
                <w:rPr>
                  <w:rFonts w:ascii="Arial" w:eastAsia="Times New Roman" w:hAnsi="Arial" w:cs="Arial"/>
                  <w:b/>
                  <w:bCs/>
                  <w:color w:val="1873E5"/>
                  <w:sz w:val="20"/>
                  <w:szCs w:val="20"/>
                  <w:u w:val="single"/>
                  <w:lang w:eastAsia="ru-RU"/>
                </w:rPr>
                <w:t>Претенденты</w:t>
              </w:r>
            </w:hyperlink>
            <w:r w:rsidRPr="00EB7A20">
              <w:rPr>
                <w:rFonts w:ascii="Arial" w:eastAsia="Times New Roman" w:hAnsi="Arial" w:cs="Arial"/>
                <w:color w:val="333333"/>
                <w:sz w:val="20"/>
                <w:szCs w:val="20"/>
                <w:lang w:eastAsia="ru-RU"/>
              </w:rPr>
              <w:t> - 0</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10" w:history="1">
              <w:r w:rsidRPr="00EB7A20">
                <w:rPr>
                  <w:rFonts w:ascii="Arial" w:eastAsia="Times New Roman" w:hAnsi="Arial" w:cs="Arial"/>
                  <w:b/>
                  <w:bCs/>
                  <w:color w:val="1873E5"/>
                  <w:sz w:val="20"/>
                  <w:szCs w:val="20"/>
                  <w:u w:val="single"/>
                  <w:lang w:eastAsia="ru-RU"/>
                </w:rPr>
                <w:t>Статистика посещений</w:t>
              </w:r>
            </w:hyperlink>
          </w:p>
        </w:tc>
      </w:tr>
    </w:tbl>
    <w:p w:rsidR="00EB7A20" w:rsidRPr="00EB7A20" w:rsidRDefault="00EB7A20" w:rsidP="00EB7A20">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383"/>
      </w:tblGrid>
      <w:tr w:rsidR="00EB7A20" w:rsidRPr="00EB7A20">
        <w:trPr>
          <w:tblCellSpacing w:w="7" w:type="dxa"/>
        </w:trPr>
        <w:tc>
          <w:tcPr>
            <w:tcW w:w="0" w:type="auto"/>
            <w:hideMark/>
          </w:tcPr>
          <w:p w:rsidR="00EB7A20" w:rsidRPr="00EB7A20" w:rsidRDefault="00EB7A20" w:rsidP="00EB7A20">
            <w:pPr>
              <w:spacing w:before="100" w:beforeAutospacing="1" w:after="100" w:afterAutospacing="1" w:line="240" w:lineRule="auto"/>
              <w:outlineLvl w:val="1"/>
              <w:rPr>
                <w:rFonts w:ascii="Arial" w:eastAsia="Times New Roman" w:hAnsi="Arial" w:cs="Arial"/>
                <w:b/>
                <w:bCs/>
                <w:color w:val="333333"/>
                <w:sz w:val="36"/>
                <w:szCs w:val="36"/>
                <w:lang w:eastAsia="ru-RU"/>
              </w:rPr>
            </w:pPr>
            <w:hyperlink r:id="rId11" w:history="1">
              <w:r w:rsidRPr="00EB7A20">
                <w:rPr>
                  <w:rFonts w:ascii="Arial" w:eastAsia="Times New Roman" w:hAnsi="Arial" w:cs="Arial"/>
                  <w:b/>
                  <w:bCs/>
                  <w:color w:val="1873E5"/>
                  <w:sz w:val="36"/>
                  <w:szCs w:val="36"/>
                  <w:u w:val="single"/>
                  <w:lang w:eastAsia="ru-RU"/>
                </w:rPr>
                <w:t>Открытое акционерное общество энергетики и электрофикации "Тюменьэнерго" филиал Северные электрические сети</w:t>
              </w:r>
            </w:hyperlink>
            <w:r w:rsidRPr="00EB7A20">
              <w:rPr>
                <w:rFonts w:ascii="Arial" w:eastAsia="Times New Roman" w:hAnsi="Arial" w:cs="Arial"/>
                <w:color w:val="333333"/>
                <w:sz w:val="36"/>
                <w:szCs w:val="36"/>
                <w:lang w:eastAsia="ru-RU"/>
              </w:rPr>
              <w:t>, 629300, ЯНАО, г. Новый Уренгой, Северо - Восточная промзона, а/я 932,</w:t>
            </w:r>
            <w:r w:rsidRPr="00EB7A20">
              <w:rPr>
                <w:rFonts w:ascii="Arial" w:eastAsia="Times New Roman" w:hAnsi="Arial" w:cs="Arial"/>
                <w:b/>
                <w:bCs/>
                <w:color w:val="333333"/>
                <w:sz w:val="36"/>
                <w:szCs w:val="36"/>
                <w:lang w:eastAsia="ru-RU"/>
              </w:rPr>
              <w:t xml:space="preserve"> приглашает принять участие в процедуре (тендере).</w:t>
            </w:r>
          </w:p>
        </w:tc>
      </w:tr>
      <w:tr w:rsidR="00EB7A20" w:rsidRPr="00EB7A20">
        <w:trPr>
          <w:tblCellSpacing w:w="7" w:type="dxa"/>
        </w:trPr>
        <w:tc>
          <w:tcPr>
            <w:tcW w:w="0" w:type="auto"/>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35"/>
              <w:gridCol w:w="6920"/>
            </w:tblGrid>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Предмет конкурса (тендера):</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proofErr w:type="gramStart"/>
                  <w:r w:rsidRPr="00EB7A20">
                    <w:rPr>
                      <w:rFonts w:ascii="Arial" w:eastAsia="Times New Roman" w:hAnsi="Arial" w:cs="Arial"/>
                      <w:color w:val="333333"/>
                      <w:sz w:val="20"/>
                      <w:szCs w:val="20"/>
                      <w:lang w:eastAsia="ru-RU"/>
                    </w:rPr>
                    <w:t>Открытый одноэтапный конкурс без предварительного отбора на право заключения Договора на выполнение работ по строительству "ПС-110кВ Северное Сияние в г. Салехард с питающей ВЛ-110кВ" в части ПС-110 кВ филиала ОАО "Тюменьэнерго" Северные электрические сети.</w:t>
                  </w:r>
                  <w:proofErr w:type="gramEnd"/>
                  <w:r w:rsidRPr="00EB7A20">
                    <w:rPr>
                      <w:rFonts w:ascii="Arial" w:eastAsia="Times New Roman" w:hAnsi="Arial" w:cs="Arial"/>
                      <w:color w:val="333333"/>
                      <w:sz w:val="20"/>
                      <w:szCs w:val="20"/>
                      <w:lang w:eastAsia="ru-RU"/>
                    </w:rPr>
                    <w:br/>
                  </w:r>
                  <w:r w:rsidRPr="00EB7A20">
                    <w:rPr>
                      <w:rFonts w:ascii="Arial" w:eastAsia="Times New Roman" w:hAnsi="Arial" w:cs="Arial"/>
                      <w:b/>
                      <w:bCs/>
                      <w:color w:val="333333"/>
                      <w:sz w:val="20"/>
                      <w:szCs w:val="20"/>
                      <w:lang w:eastAsia="ru-RU"/>
                    </w:rPr>
                    <w:t>Лот № 1.</w:t>
                  </w:r>
                  <w:r w:rsidRPr="00EB7A20">
                    <w:rPr>
                      <w:rFonts w:ascii="Arial" w:eastAsia="Times New Roman" w:hAnsi="Arial" w:cs="Arial"/>
                      <w:color w:val="333333"/>
                      <w:sz w:val="20"/>
                      <w:szCs w:val="20"/>
                      <w:lang w:eastAsia="ru-RU"/>
                    </w:rPr>
                    <w:t xml:space="preserve"> Выполнение работ по строительству "ПС-110кВ Северное Сияние в г. Салехард с питающей ВЛ-110кВ" в части ПС-110 кВ филиала ОАО "Тюменьэнерго" Северные электрические сети.</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Классификация для размещения на торговой площадке:</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4530631 </w:t>
                  </w:r>
                  <w:hyperlink r:id="rId12" w:history="1">
                    <w:r w:rsidRPr="00EB7A20">
                      <w:rPr>
                        <w:rFonts w:ascii="Arial" w:eastAsia="Times New Roman" w:hAnsi="Arial" w:cs="Arial"/>
                        <w:color w:val="1873E5"/>
                        <w:sz w:val="20"/>
                        <w:szCs w:val="20"/>
                        <w:u w:val="single"/>
                        <w:lang w:eastAsia="ru-RU"/>
                      </w:rPr>
                      <w:t>Монтаж трансформаторов силовых и комплектов подстанций</w:t>
                    </w:r>
                  </w:hyperlink>
                  <w:r w:rsidRPr="00EB7A20">
                    <w:rPr>
                      <w:rFonts w:ascii="Arial" w:eastAsia="Times New Roman" w:hAnsi="Arial" w:cs="Arial"/>
                      <w:color w:val="333333"/>
                      <w:sz w:val="20"/>
                      <w:szCs w:val="20"/>
                      <w:lang w:eastAsia="ru-RU"/>
                    </w:rPr>
                    <w:br/>
                    <w:t>4530634 </w:t>
                  </w:r>
                  <w:hyperlink r:id="rId13" w:history="1">
                    <w:r w:rsidRPr="00EB7A20">
                      <w:rPr>
                        <w:rFonts w:ascii="Arial" w:eastAsia="Times New Roman" w:hAnsi="Arial" w:cs="Arial"/>
                        <w:color w:val="1873E5"/>
                        <w:sz w:val="20"/>
                        <w:szCs w:val="20"/>
                        <w:u w:val="single"/>
                        <w:lang w:eastAsia="ru-RU"/>
                      </w:rPr>
                      <w:t>Монтаж короткозамыкателей, разъединителей, выключателей, разрядников на напряжение до 750 кВ</w:t>
                    </w:r>
                  </w:hyperlink>
                  <w:r w:rsidRPr="00EB7A20">
                    <w:rPr>
                      <w:rFonts w:ascii="Arial" w:eastAsia="Times New Roman" w:hAnsi="Arial" w:cs="Arial"/>
                      <w:color w:val="333333"/>
                      <w:sz w:val="20"/>
                      <w:szCs w:val="20"/>
                      <w:lang w:eastAsia="ru-RU"/>
                    </w:rPr>
                    <w:br/>
                    <w:t>4530635 </w:t>
                  </w:r>
                  <w:hyperlink r:id="rId14" w:history="1">
                    <w:r w:rsidRPr="00EB7A20">
                      <w:rPr>
                        <w:rFonts w:ascii="Arial" w:eastAsia="Times New Roman" w:hAnsi="Arial" w:cs="Arial"/>
                        <w:color w:val="1873E5"/>
                        <w:sz w:val="20"/>
                        <w:szCs w:val="20"/>
                        <w:u w:val="single"/>
                        <w:lang w:eastAsia="ru-RU"/>
                      </w:rPr>
                      <w:t>Монтаж трансформаторов тока и напряжения, понизительных, автотрансформаторов</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Категория ОКДП:</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4530631 </w:t>
                  </w:r>
                  <w:hyperlink r:id="rId15" w:history="1">
                    <w:r w:rsidRPr="00EB7A20">
                      <w:rPr>
                        <w:rFonts w:ascii="Arial" w:eastAsia="Times New Roman" w:hAnsi="Arial" w:cs="Arial"/>
                        <w:color w:val="1873E5"/>
                        <w:sz w:val="20"/>
                        <w:szCs w:val="20"/>
                        <w:u w:val="single"/>
                        <w:lang w:eastAsia="ru-RU"/>
                      </w:rPr>
                      <w:t>Монтаж трансформаторов силовых и комплектов подстанций</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Категория ОКВЭД:</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6" o:title=""/>
                      </v:shape>
                      <w:control r:id="rId17" w:name="DefaultOcxName" w:shapeid="_x0000_i1035"/>
                    </w:object>
                  </w:r>
                  <w:r w:rsidRPr="00EB7A20">
                    <w:rPr>
                      <w:rFonts w:ascii="Arial" w:eastAsia="Times New Roman" w:hAnsi="Arial" w:cs="Arial"/>
                      <w:color w:val="333333"/>
                      <w:sz w:val="20"/>
                      <w:szCs w:val="20"/>
                      <w:lang w:eastAsia="ru-RU"/>
                    </w:rPr>
                    <w:t xml:space="preserve">Производство электромонтажных работ; </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Конкурс (тендер) объявлен:</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25.08.2014 07:29</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Сроки поставки:</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b/>
                      <w:bCs/>
                      <w:color w:val="333333"/>
                      <w:sz w:val="20"/>
                      <w:szCs w:val="20"/>
                      <w:lang w:eastAsia="ru-RU"/>
                    </w:rPr>
                    <w:t>10.11.2014 - 30.09.2015</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Почтовый адрес заказчика:</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629300, ЯНАО, г. Новый Уренгой, Северо - Восточная промзона, а/я 932</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Местонахождение заказчика:</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629300, РФ, Тюменская область, ЯНАО, г. Новый Уренгой, филиал ОАО «Тюменьэнерго» Северные электрические сети, Северо-Восточная промзона.</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Контактное лицо:</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hyperlink r:id="rId18" w:tgtFrame="_blank" w:tooltip="Отправить личное сообщение" w:history="1">
                    <w:r w:rsidRPr="00EB7A20">
                      <w:rPr>
                        <w:rFonts w:ascii="Arial" w:eastAsia="Times New Roman" w:hAnsi="Arial" w:cs="Arial"/>
                        <w:color w:val="1873E5"/>
                        <w:sz w:val="20"/>
                        <w:szCs w:val="20"/>
                        <w:u w:val="single"/>
                        <w:lang w:eastAsia="ru-RU"/>
                      </w:rPr>
                      <w:t>Тинин Максим Валерьевич</w:t>
                    </w:r>
                  </w:hyperlink>
                  <w:r w:rsidRPr="00EB7A20">
                    <w:rPr>
                      <w:rFonts w:ascii="Arial" w:eastAsia="Times New Roman" w:hAnsi="Arial" w:cs="Arial"/>
                      <w:color w:val="333333"/>
                      <w:sz w:val="20"/>
                      <w:szCs w:val="20"/>
                      <w:lang w:eastAsia="ru-RU"/>
                    </w:rPr>
                    <w:t xml:space="preserve">, тел.+7 (3494) 93-03-32, </w:t>
                  </w:r>
                  <w:hyperlink r:id="rId19" w:history="1">
                    <w:r w:rsidRPr="00EB7A20">
                      <w:rPr>
                        <w:rFonts w:ascii="Arial" w:eastAsia="Times New Roman" w:hAnsi="Arial" w:cs="Arial"/>
                        <w:color w:val="1873E5"/>
                        <w:sz w:val="20"/>
                        <w:szCs w:val="20"/>
                        <w:u w:val="single"/>
                        <w:lang w:eastAsia="ru-RU"/>
                      </w:rPr>
                      <w:t>tmv@seves.te.ru</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Конкурсная комиссия:</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proofErr w:type="gramStart"/>
                  <w:r w:rsidRPr="00EB7A20">
                    <w:rPr>
                      <w:rFonts w:ascii="Arial" w:eastAsia="Times New Roman" w:hAnsi="Arial" w:cs="Arial"/>
                      <w:color w:val="333333"/>
                      <w:sz w:val="20"/>
                      <w:szCs w:val="20"/>
                      <w:lang w:eastAsia="ru-RU"/>
                    </w:rPr>
                    <w:t>Назначена</w:t>
                  </w:r>
                  <w:proofErr w:type="gramEnd"/>
                  <w:r w:rsidRPr="00EB7A20">
                    <w:rPr>
                      <w:rFonts w:ascii="Arial" w:eastAsia="Times New Roman" w:hAnsi="Arial" w:cs="Arial"/>
                      <w:color w:val="333333"/>
                      <w:sz w:val="20"/>
                      <w:szCs w:val="20"/>
                      <w:lang w:eastAsia="ru-RU"/>
                    </w:rPr>
                    <w:t xml:space="preserve"> приказом ОАО «Тюменьэнерго» № 218 от 03.06.2014г.</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Требования к участникам:</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Участник должен обладать гражданской правоспособностью в полном объеме для заключения и исполнения Договора;</w:t>
                  </w:r>
                  <w:r w:rsidRPr="00EB7A20">
                    <w:rPr>
                      <w:rFonts w:ascii="Arial" w:eastAsia="Times New Roman" w:hAnsi="Arial" w:cs="Arial"/>
                      <w:color w:val="333333"/>
                      <w:sz w:val="20"/>
                      <w:szCs w:val="20"/>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EB7A20">
                    <w:rPr>
                      <w:rFonts w:ascii="Arial" w:eastAsia="Times New Roman" w:hAnsi="Arial" w:cs="Arial"/>
                      <w:color w:val="333333"/>
                      <w:sz w:val="20"/>
                      <w:szCs w:val="20"/>
                      <w:lang w:eastAsia="ru-RU"/>
                    </w:rPr>
                    <w:br/>
                    <w:t xml:space="preserve">- Участнику конкурса желательно иметь положительную репутацию, </w:t>
                  </w:r>
                  <w:r w:rsidRPr="00EB7A20">
                    <w:rPr>
                      <w:rFonts w:ascii="Arial" w:eastAsia="Times New Roman" w:hAnsi="Arial" w:cs="Arial"/>
                      <w:color w:val="333333"/>
                      <w:sz w:val="20"/>
                      <w:szCs w:val="20"/>
                      <w:lang w:eastAsia="ru-RU"/>
                    </w:rPr>
                    <w:lastRenderedPageBreak/>
                    <w:t>подтвержденную отзывами о выполнении аналогичных договоров за последние 3 года;</w:t>
                  </w:r>
                  <w:proofErr w:type="gramStart"/>
                  <w:r w:rsidRPr="00EB7A20">
                    <w:rPr>
                      <w:rFonts w:ascii="Arial" w:eastAsia="Times New Roman" w:hAnsi="Arial" w:cs="Arial"/>
                      <w:color w:val="333333"/>
                      <w:sz w:val="20"/>
                      <w:szCs w:val="20"/>
                      <w:lang w:eastAsia="ru-RU"/>
                    </w:rPr>
                    <w:br/>
                    <w:t>-</w:t>
                  </w:r>
                  <w:proofErr w:type="gramEnd"/>
                  <w:r w:rsidRPr="00EB7A20">
                    <w:rPr>
                      <w:rFonts w:ascii="Arial" w:eastAsia="Times New Roman" w:hAnsi="Arial" w:cs="Arial"/>
                      <w:color w:val="333333"/>
                      <w:sz w:val="20"/>
                      <w:szCs w:val="20"/>
                      <w:lang w:eastAsia="ru-RU"/>
                    </w:rPr>
                    <w:t>Техническое и коммерческое предложения должны соответствовать требованиям Заказчика;</w:t>
                  </w:r>
                  <w:r w:rsidRPr="00EB7A20">
                    <w:rPr>
                      <w:rFonts w:ascii="Arial" w:eastAsia="Times New Roman" w:hAnsi="Arial" w:cs="Arial"/>
                      <w:color w:val="333333"/>
                      <w:sz w:val="20"/>
                      <w:szCs w:val="20"/>
                      <w:lang w:eastAsia="ru-RU"/>
                    </w:rPr>
                    <w:br/>
                  </w:r>
                  <w:r w:rsidRPr="00EB7A20">
                    <w:rPr>
                      <w:rFonts w:ascii="Arial" w:eastAsia="Times New Roman" w:hAnsi="Arial" w:cs="Arial"/>
                      <w:color w:val="333333"/>
                      <w:sz w:val="20"/>
                      <w:szCs w:val="20"/>
                      <w:lang w:eastAsia="ru-RU"/>
                    </w:rPr>
                    <w:br/>
                    <w:t>Требования к благонадежности Участника, членам коллективного Участника, субподрядчика (соисполнителя/субпоставщика)</w:t>
                  </w:r>
                  <w:r w:rsidRPr="00EB7A20">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B7A20">
                    <w:rPr>
                      <w:rFonts w:ascii="Arial" w:eastAsia="Times New Roman" w:hAnsi="Arial" w:cs="Arial"/>
                      <w:color w:val="333333"/>
                      <w:sz w:val="20"/>
                      <w:szCs w:val="20"/>
                      <w:lang w:eastAsia="ru-RU"/>
                    </w:rPr>
                    <w:br/>
                  </w:r>
                  <w:proofErr w:type="gramStart"/>
                  <w:r w:rsidRPr="00EB7A20">
                    <w:rPr>
                      <w:rFonts w:ascii="Arial" w:eastAsia="Times New Roman" w:hAnsi="Arial" w:cs="Arial"/>
                      <w:color w:val="333333"/>
                      <w:sz w:val="20"/>
                      <w:szCs w:val="20"/>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B7A20">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EB7A20">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EB7A20">
                    <w:rPr>
                      <w:rFonts w:ascii="Arial" w:eastAsia="Times New Roman" w:hAnsi="Arial" w:cs="Arial"/>
                      <w:color w:val="333333"/>
                      <w:sz w:val="20"/>
                      <w:szCs w:val="20"/>
                      <w:lang w:eastAsia="ru-RU"/>
                    </w:rPr>
                    <w:br/>
                    <w:t>д) Участник не должен иметь задолженность по уплате налогов;</w:t>
                  </w:r>
                  <w:proofErr w:type="gramEnd"/>
                  <w:r w:rsidRPr="00EB7A20">
                    <w:rPr>
                      <w:rFonts w:ascii="Arial" w:eastAsia="Times New Roman" w:hAnsi="Arial" w:cs="Arial"/>
                      <w:color w:val="333333"/>
                      <w:sz w:val="20"/>
                      <w:szCs w:val="20"/>
                      <w:lang w:eastAsia="ru-RU"/>
                    </w:rPr>
                    <w:br/>
                    <w:t>е) на имущество Участника не должен быть наложен арест;</w:t>
                  </w:r>
                  <w:r w:rsidRPr="00EB7A20">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B7A20">
                    <w:rPr>
                      <w:rFonts w:ascii="Arial" w:eastAsia="Times New Roman" w:hAnsi="Arial" w:cs="Arial"/>
                      <w:color w:val="333333"/>
                      <w:sz w:val="20"/>
                      <w:szCs w:val="20"/>
                      <w:lang w:eastAsia="ru-RU"/>
                    </w:rPr>
                    <w:br/>
                  </w:r>
                  <w:proofErr w:type="gramStart"/>
                  <w:r w:rsidRPr="00EB7A20">
                    <w:rPr>
                      <w:rFonts w:ascii="Arial" w:eastAsia="Times New Roman" w:hAnsi="Arial" w:cs="Arial"/>
                      <w:color w:val="333333"/>
                      <w:sz w:val="20"/>
                      <w:szCs w:val="20"/>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B7A20">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EB7A20">
                    <w:rPr>
                      <w:rFonts w:ascii="Arial" w:eastAsia="Times New Roman" w:hAnsi="Arial" w:cs="Arial"/>
                      <w:color w:val="333333"/>
                      <w:sz w:val="20"/>
                      <w:szCs w:val="20"/>
                      <w:lang w:eastAsia="ru-RU"/>
                    </w:rPr>
                    <w:br/>
                    <w:t>к) Участник не должен быть аффилирован к другим Участникам закупки;</w:t>
                  </w:r>
                  <w:r w:rsidRPr="00EB7A20">
                    <w:rPr>
                      <w:rFonts w:ascii="Arial" w:eastAsia="Times New Roman" w:hAnsi="Arial" w:cs="Arial"/>
                      <w:color w:val="333333"/>
                      <w:sz w:val="20"/>
                      <w:szCs w:val="20"/>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B7A20">
                    <w:rPr>
                      <w:rFonts w:ascii="Arial" w:eastAsia="Times New Roman" w:hAnsi="Arial" w:cs="Arial"/>
                      <w:color w:val="333333"/>
                      <w:sz w:val="20"/>
                      <w:szCs w:val="20"/>
                      <w:lang w:eastAsia="ru-RU"/>
                    </w:rPr>
                    <w:br/>
                    <w:t>м) отсутствие сведений о предстоящем исключении контрагента из ЕГРЮЛ/ЕГРИП;</w:t>
                  </w:r>
                  <w:r w:rsidRPr="00EB7A20">
                    <w:rPr>
                      <w:rFonts w:ascii="Arial" w:eastAsia="Times New Roman" w:hAnsi="Arial" w:cs="Arial"/>
                      <w:color w:val="333333"/>
                      <w:sz w:val="20"/>
                      <w:szCs w:val="20"/>
                      <w:lang w:eastAsia="ru-RU"/>
                    </w:rPr>
                    <w:br/>
                    <w:t>н) отсутствие фактов предоставления Участником недостоверных сведений и документов в рамках закупочной процедуры;</w:t>
                  </w:r>
                  <w:r w:rsidRPr="00EB7A20">
                    <w:rPr>
                      <w:rFonts w:ascii="Arial" w:eastAsia="Times New Roman" w:hAnsi="Arial" w:cs="Arial"/>
                      <w:color w:val="333333"/>
                      <w:sz w:val="20"/>
                      <w:szCs w:val="20"/>
                      <w:lang w:eastAsia="ru-RU"/>
                    </w:rPr>
                    <w:br/>
                  </w:r>
                  <w:r w:rsidRPr="00EB7A20">
                    <w:rPr>
                      <w:rFonts w:ascii="Arial" w:eastAsia="Times New Roman" w:hAnsi="Arial" w:cs="Arial"/>
                      <w:color w:val="333333"/>
                      <w:sz w:val="20"/>
                      <w:szCs w:val="20"/>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EB7A20">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lastRenderedPageBreak/>
                    <w:t>Комплект конкурсной документации:</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Конкурсную документацию Участники могут получить на Официальном сайте РФ – www.zakupki.gov.ru, электронн</w:t>
                  </w:r>
                  <w:proofErr w:type="gramStart"/>
                  <w:r w:rsidRPr="00EB7A20">
                    <w:rPr>
                      <w:rFonts w:ascii="Arial" w:eastAsia="Times New Roman" w:hAnsi="Arial" w:cs="Arial"/>
                      <w:color w:val="333333"/>
                      <w:sz w:val="20"/>
                      <w:szCs w:val="20"/>
                      <w:lang w:eastAsia="ru-RU"/>
                    </w:rPr>
                    <w:t>о-</w:t>
                  </w:r>
                  <w:proofErr w:type="gramEnd"/>
                  <w:r w:rsidRPr="00EB7A20">
                    <w:rPr>
                      <w:rFonts w:ascii="Arial" w:eastAsia="Times New Roman" w:hAnsi="Arial" w:cs="Arial"/>
                      <w:color w:val="333333"/>
                      <w:sz w:val="20"/>
                      <w:szCs w:val="20"/>
                      <w:lang w:eastAsia="ru-RU"/>
                    </w:rPr>
                    <w:t xml:space="preserve"> торговой площадке ОАО «Россети»- http://www.b2b-MRSK.ru/, а также на сайте Заказчика по адресу: www.te.ru в разделе «Закупки» и доступна для ознакомления без взимания платы.</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Конкурсная </w:t>
                  </w:r>
                  <w:r w:rsidRPr="00EB7A20">
                    <w:rPr>
                      <w:rFonts w:ascii="Arial" w:eastAsia="Times New Roman" w:hAnsi="Arial" w:cs="Arial"/>
                      <w:color w:val="333333"/>
                      <w:sz w:val="20"/>
                      <w:szCs w:val="20"/>
                      <w:lang w:eastAsia="ru-RU"/>
                    </w:rPr>
                    <w:lastRenderedPageBreak/>
                    <w:t>документация:</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hyperlink r:id="rId20" w:tgtFrame="_blank" w:history="1">
                    <w:r w:rsidRPr="00EB7A20">
                      <w:rPr>
                        <w:rFonts w:ascii="Arial" w:eastAsia="Times New Roman" w:hAnsi="Arial" w:cs="Arial"/>
                        <w:color w:val="1873E5"/>
                        <w:sz w:val="20"/>
                        <w:szCs w:val="20"/>
                        <w:u w:val="single"/>
                        <w:lang w:eastAsia="ru-RU"/>
                      </w:rPr>
                      <w:t xml:space="preserve">Скачать файл </w:t>
                    </w:r>
                    <w:r w:rsidRPr="00EB7A20">
                      <w:rPr>
                        <w:rFonts w:ascii="Arial" w:eastAsia="Times New Roman" w:hAnsi="Arial" w:cs="Arial"/>
                        <w:b/>
                        <w:bCs/>
                        <w:color w:val="1873E5"/>
                        <w:sz w:val="20"/>
                        <w:szCs w:val="20"/>
                        <w:u w:val="single"/>
                        <w:lang w:eastAsia="ru-RU"/>
                      </w:rPr>
                      <w:t>КД СМР Северное сияние в части ПС.7z</w:t>
                    </w:r>
                  </w:hyperlink>
                  <w:r w:rsidRPr="00EB7A20">
                    <w:rPr>
                      <w:rFonts w:ascii="Arial" w:eastAsia="Times New Roman" w:hAnsi="Arial" w:cs="Arial"/>
                      <w:color w:val="333333"/>
                      <w:sz w:val="20"/>
                      <w:szCs w:val="20"/>
                      <w:lang w:eastAsia="ru-RU"/>
                    </w:rPr>
                    <w:t> (45.0 Мб)</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21" w:history="1">
                    <w:r w:rsidRPr="00EB7A20">
                      <w:rPr>
                        <w:rFonts w:ascii="Arial" w:eastAsia="Times New Roman" w:hAnsi="Arial" w:cs="Arial"/>
                        <w:b/>
                        <w:bCs/>
                        <w:color w:val="1873E5"/>
                        <w:sz w:val="20"/>
                        <w:szCs w:val="20"/>
                        <w:u w:val="single"/>
                        <w:lang w:eastAsia="ru-RU"/>
                      </w:rPr>
                      <w:t>Редактировать конкурсную документацию</w:t>
                    </w:r>
                  </w:hyperlink>
                  <w:r w:rsidRPr="00EB7A20">
                    <w:rPr>
                      <w:rFonts w:ascii="Arial" w:eastAsia="Times New Roman" w:hAnsi="Arial" w:cs="Arial"/>
                      <w:color w:val="333333"/>
                      <w:sz w:val="20"/>
                      <w:szCs w:val="20"/>
                      <w:lang w:eastAsia="ru-RU"/>
                    </w:rPr>
                    <w:t xml:space="preserve"> </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22" w:tgtFrame="signature" w:history="1">
                    <w:r w:rsidRPr="00EB7A20">
                      <w:rPr>
                        <w:rFonts w:ascii="Arial" w:eastAsia="Times New Roman" w:hAnsi="Arial" w:cs="Arial"/>
                        <w:color w:val="1873E5"/>
                        <w:sz w:val="20"/>
                        <w:szCs w:val="20"/>
                        <w:u w:val="single"/>
                        <w:lang w:eastAsia="ru-RU"/>
                      </w:rPr>
                      <w:t>Подписана ЭП</w:t>
                    </w:r>
                  </w:hyperlink>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23" w:history="1">
                    <w:r w:rsidRPr="00EB7A20">
                      <w:rPr>
                        <w:rFonts w:ascii="Arial" w:eastAsia="Times New Roman" w:hAnsi="Arial" w:cs="Arial"/>
                        <w:color w:val="1873E5"/>
                        <w:sz w:val="20"/>
                        <w:szCs w:val="20"/>
                        <w:u w:val="single"/>
                        <w:lang w:eastAsia="ru-RU"/>
                      </w:rPr>
                      <w:t>Перевести документацию на другой язык</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lastRenderedPageBreak/>
                    <w:t>Порядок предоставления конкурсной документации:</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B7A20">
                    <w:rPr>
                      <w:rFonts w:ascii="Arial" w:eastAsia="Times New Roman" w:hAnsi="Arial" w:cs="Arial"/>
                      <w:color w:val="333333"/>
                      <w:sz w:val="20"/>
                      <w:szCs w:val="20"/>
                      <w:lang w:eastAsia="ru-RU"/>
                    </w:rPr>
                    <w:t>с даты размещения</w:t>
                  </w:r>
                  <w:proofErr w:type="gramEnd"/>
                  <w:r w:rsidRPr="00EB7A20">
                    <w:rPr>
                      <w:rFonts w:ascii="Arial" w:eastAsia="Times New Roman" w:hAnsi="Arial" w:cs="Arial"/>
                      <w:color w:val="333333"/>
                      <w:sz w:val="20"/>
                      <w:szCs w:val="20"/>
                      <w:lang w:eastAsia="ru-RU"/>
                    </w:rPr>
                    <w:t xml:space="preserve"> закупки.</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(п. 3.6.2 Конкурсной документации)</w:t>
                  </w:r>
                  <w:proofErr w:type="gramStart"/>
                  <w:r w:rsidRPr="00EB7A20">
                    <w:rPr>
                      <w:rFonts w:ascii="Arial" w:eastAsia="Times New Roman" w:hAnsi="Arial" w:cs="Arial"/>
                      <w:color w:val="333333"/>
                      <w:sz w:val="20"/>
                      <w:szCs w:val="20"/>
                      <w:lang w:eastAsia="ru-RU"/>
                    </w:rPr>
                    <w:t>.В</w:t>
                  </w:r>
                  <w:proofErr w:type="gramEnd"/>
                  <w:r w:rsidRPr="00EB7A20">
                    <w:rPr>
                      <w:rFonts w:ascii="Arial" w:eastAsia="Times New Roman" w:hAnsi="Arial" w:cs="Arial"/>
                      <w:color w:val="333333"/>
                      <w:sz w:val="20"/>
                      <w:szCs w:val="20"/>
                      <w:lang w:eastAsia="ru-RU"/>
                    </w:rPr>
                    <w:t xml:space="preserve"> графе «Назначение платежа» Участник должен указать:</w:t>
                  </w:r>
                  <w:r w:rsidRPr="00EB7A20">
                    <w:rPr>
                      <w:rFonts w:ascii="Arial" w:eastAsia="Times New Roman" w:hAnsi="Arial" w:cs="Arial"/>
                      <w:color w:val="333333"/>
                      <w:sz w:val="20"/>
                      <w:szCs w:val="20"/>
                      <w:lang w:eastAsia="ru-RU"/>
                    </w:rPr>
                    <w:br/>
                    <w:t>«Задаток в качестве обеспечения участия в конкурсе № ______</w:t>
                  </w:r>
                  <w:proofErr w:type="gramStart"/>
                  <w:r w:rsidRPr="00EB7A20">
                    <w:rPr>
                      <w:rFonts w:ascii="Arial" w:eastAsia="Times New Roman" w:hAnsi="Arial" w:cs="Arial"/>
                      <w:color w:val="333333"/>
                      <w:sz w:val="20"/>
                      <w:szCs w:val="20"/>
                      <w:lang w:eastAsia="ru-RU"/>
                    </w:rPr>
                    <w:t xml:space="preserve"> ,</w:t>
                  </w:r>
                  <w:proofErr w:type="gramEnd"/>
                  <w:r w:rsidRPr="00EB7A20">
                    <w:rPr>
                      <w:rFonts w:ascii="Arial" w:eastAsia="Times New Roman" w:hAnsi="Arial" w:cs="Arial"/>
                      <w:color w:val="333333"/>
                      <w:sz w:val="20"/>
                      <w:szCs w:val="20"/>
                      <w:lang w:eastAsia="ru-RU"/>
                    </w:rPr>
                    <w:t xml:space="preserve"> Наименование конкурса, НДС не облагается».</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Конкурсные заявки:</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EB7A20">
                    <w:rPr>
                      <w:rFonts w:ascii="Arial" w:eastAsia="Times New Roman" w:hAnsi="Arial" w:cs="Arial"/>
                      <w:color w:val="333333"/>
                      <w:sz w:val="20"/>
                      <w:szCs w:val="20"/>
                      <w:lang w:eastAsia="ru-RU"/>
                    </w:rPr>
                    <w:t>дств в д</w:t>
                  </w:r>
                  <w:proofErr w:type="gramEnd"/>
                  <w:r w:rsidRPr="00EB7A20">
                    <w:rPr>
                      <w:rFonts w:ascii="Arial" w:eastAsia="Times New Roman" w:hAnsi="Arial" w:cs="Arial"/>
                      <w:color w:val="333333"/>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При выборе победителя учитывается:</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Цена с НДС</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Место вскрытия конвертов:</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Вскрытие конвертов с заявками состоится </w:t>
                  </w:r>
                  <w:r w:rsidRPr="00EB7A20">
                    <w:rPr>
                      <w:rFonts w:ascii="Arial" w:eastAsia="Times New Roman" w:hAnsi="Arial" w:cs="Arial"/>
                      <w:b/>
                      <w:bCs/>
                      <w:color w:val="333333"/>
                      <w:sz w:val="20"/>
                      <w:szCs w:val="20"/>
                      <w:lang w:eastAsia="ru-RU"/>
                    </w:rPr>
                    <w:t>24.09.2014 в 13:00 по московскому времени</w:t>
                  </w:r>
                  <w:r w:rsidRPr="00EB7A20">
                    <w:rPr>
                      <w:rFonts w:ascii="Arial" w:eastAsia="Times New Roman" w:hAnsi="Arial" w:cs="Arial"/>
                      <w:color w:val="333333"/>
                      <w:sz w:val="20"/>
                      <w:szCs w:val="20"/>
                      <w:lang w:eastAsia="ru-RU"/>
                    </w:rPr>
                    <w:t>.</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Дата рассмотрения предложений:</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20.10.2014 15:00</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Место рассмотрения предложений:</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Дата и время подведения итогов:</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24.10.2014 15:00</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Место подведения итогов:</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EB7A20">
                    <w:rPr>
                      <w:rFonts w:ascii="Arial" w:eastAsia="Times New Roman" w:hAnsi="Arial" w:cs="Arial"/>
                      <w:color w:val="333333"/>
                      <w:sz w:val="20"/>
                      <w:szCs w:val="20"/>
                      <w:lang w:eastAsia="ru-RU"/>
                    </w:rPr>
                    <w:br/>
                    <w:t xml:space="preserve">комиссией. </w:t>
                  </w:r>
                  <w:r w:rsidRPr="00EB7A20">
                    <w:rPr>
                      <w:rFonts w:ascii="Arial" w:eastAsia="Times New Roman" w:hAnsi="Arial" w:cs="Arial"/>
                      <w:color w:val="333333"/>
                      <w:sz w:val="20"/>
                      <w:szCs w:val="20"/>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Лимитная (начальная) </w:t>
                  </w:r>
                  <w:r w:rsidRPr="00EB7A20">
                    <w:rPr>
                      <w:rFonts w:ascii="Arial" w:eastAsia="Times New Roman" w:hAnsi="Arial" w:cs="Arial"/>
                      <w:color w:val="333333"/>
                      <w:sz w:val="20"/>
                      <w:szCs w:val="20"/>
                      <w:lang w:eastAsia="ru-RU"/>
                    </w:rPr>
                    <w:lastRenderedPageBreak/>
                    <w:t>цена закупки:</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lastRenderedPageBreak/>
                    <w:t>Лот № 1. 524 135 181,54 руб. (цена с НДС)</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lastRenderedPageBreak/>
                    <w:t>Переторжка (регулирование цены):</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Дополнительная информация о конкурсе:</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Информация о закупке размещена на Официальном сайте РФ – www.zakupki.gov.ru, на электронно торговой площадке ОАО «Россети» - http://www.b2b-MRSK.ru/ , а также на сайте Заказчика по адресу: www.te.ru в разделе «Закупки» и доступна для ознакомления без взимания платы.</w:t>
                  </w:r>
                  <w:r w:rsidRPr="00EB7A20">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B7A20">
                    <w:rPr>
                      <w:rFonts w:ascii="Arial" w:eastAsia="Times New Roman" w:hAnsi="Arial" w:cs="Arial"/>
                      <w:color w:val="333333"/>
                      <w:sz w:val="20"/>
                      <w:szCs w:val="20"/>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B7A20">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РФ, Тюменская обл., ЯНАО, г. Салехард </w:t>
                  </w:r>
                  <w:r w:rsidRPr="00EB7A20">
                    <w:rPr>
                      <w:rFonts w:ascii="Arial" w:eastAsia="Times New Roman" w:hAnsi="Arial" w:cs="Arial"/>
                      <w:color w:val="333333"/>
                      <w:sz w:val="20"/>
                      <w:szCs w:val="20"/>
                      <w:lang w:eastAsia="ru-RU"/>
                    </w:rPr>
                    <w:pict/>
                  </w: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3"/>
                    <w:gridCol w:w="3417"/>
                  </w:tblGrid>
                  <w:tr w:rsidR="00EB7A20" w:rsidRPr="00EB7A20">
                    <w:trPr>
                      <w:tblCellSpacing w:w="15" w:type="dxa"/>
                    </w:trPr>
                    <w:tc>
                      <w:tcPr>
                        <w:tcW w:w="3750" w:type="dxa"/>
                        <w:tcMar>
                          <w:top w:w="45" w:type="dxa"/>
                          <w:left w:w="45" w:type="dxa"/>
                          <w:bottom w:w="45" w:type="dxa"/>
                          <w:right w:w="45" w:type="dxa"/>
                        </w:tcMar>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pict/>
                        </w:r>
                        <w:r w:rsidRPr="00EB7A20">
                          <w:rPr>
                            <w:rFonts w:ascii="Arial" w:eastAsia="Times New Roman" w:hAnsi="Arial" w:cs="Arial"/>
                            <w:b/>
                            <w:bCs/>
                            <w:color w:val="333333"/>
                            <w:sz w:val="20"/>
                            <w:szCs w:val="20"/>
                            <w:lang w:eastAsia="ru-RU"/>
                          </w:rPr>
                          <w:t>Извещение [</w:t>
                        </w:r>
                        <w:hyperlink r:id="rId24" w:history="1">
                          <w:r w:rsidRPr="00EB7A20">
                            <w:rPr>
                              <w:rFonts w:ascii="Arial" w:eastAsia="Times New Roman" w:hAnsi="Arial" w:cs="Arial"/>
                              <w:b/>
                              <w:bCs/>
                              <w:color w:val="1873E5"/>
                              <w:sz w:val="20"/>
                              <w:szCs w:val="20"/>
                              <w:u w:val="single"/>
                              <w:lang w:eastAsia="ru-RU"/>
                            </w:rPr>
                            <w:t>XML</w:t>
                          </w:r>
                        </w:hyperlink>
                        <w:r w:rsidRPr="00EB7A20">
                          <w:rPr>
                            <w:rFonts w:ascii="Arial" w:eastAsia="Times New Roman" w:hAnsi="Arial" w:cs="Arial"/>
                            <w:b/>
                            <w:bCs/>
                            <w:color w:val="333333"/>
                            <w:sz w:val="20"/>
                            <w:szCs w:val="20"/>
                            <w:lang w:eastAsia="ru-RU"/>
                          </w:rPr>
                          <w:t xml:space="preserve">] </w:t>
                        </w:r>
                      </w:p>
                      <w:p w:rsidR="00EB7A20" w:rsidRPr="00EB7A20" w:rsidRDefault="00EB7A20" w:rsidP="00EB7A20">
                        <w:pPr>
                          <w:spacing w:before="100" w:beforeAutospacing="1" w:after="100" w:afterAutospacing="1"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Процедура еще не была выгружена.</w:t>
                        </w:r>
                        <w:r w:rsidRPr="00EB7A20">
                          <w:rPr>
                            <w:rFonts w:ascii="Arial" w:eastAsia="Times New Roman" w:hAnsi="Arial" w:cs="Arial"/>
                            <w:color w:val="333333"/>
                            <w:sz w:val="20"/>
                            <w:szCs w:val="20"/>
                            <w:lang w:eastAsia="ru-RU"/>
                          </w:rPr>
                          <w:br/>
                        </w:r>
                        <w:r w:rsidRPr="00EB7A20">
                          <w:rPr>
                            <w:rFonts w:ascii="Arial" w:eastAsia="Times New Roman" w:hAnsi="Arial" w:cs="Arial"/>
                            <w:color w:val="CC9300"/>
                            <w:sz w:val="20"/>
                            <w:szCs w:val="20"/>
                            <w:lang w:eastAsia="ru-RU"/>
                          </w:rPr>
                          <w:t>Ожидает выгрузки в очереди.</w:t>
                        </w:r>
                      </w:p>
                    </w:tc>
                    <w:tc>
                      <w:tcPr>
                        <w:tcW w:w="3750" w:type="dxa"/>
                        <w:tcMar>
                          <w:top w:w="45" w:type="dxa"/>
                          <w:left w:w="45" w:type="dxa"/>
                          <w:bottom w:w="45" w:type="dxa"/>
                          <w:right w:w="45" w:type="dxa"/>
                        </w:tcMar>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b/>
                            <w:bCs/>
                            <w:color w:val="333333"/>
                            <w:sz w:val="20"/>
                            <w:szCs w:val="20"/>
                            <w:lang w:eastAsia="ru-RU"/>
                          </w:rPr>
                          <w:t>Протоколы</w:t>
                        </w:r>
                        <w:r w:rsidRPr="00EB7A20">
                          <w:rPr>
                            <w:rFonts w:ascii="Arial" w:eastAsia="Times New Roman" w:hAnsi="Arial" w:cs="Arial"/>
                            <w:color w:val="333333"/>
                            <w:sz w:val="20"/>
                            <w:szCs w:val="20"/>
                            <w:lang w:eastAsia="ru-RU"/>
                          </w:rPr>
                          <w:t xml:space="preserve"> </w:t>
                        </w:r>
                      </w:p>
                      <w:p w:rsidR="00EB7A20" w:rsidRPr="00EB7A20" w:rsidRDefault="00EB7A20" w:rsidP="00EB7A20">
                        <w:pPr>
                          <w:spacing w:before="100" w:beforeAutospacing="1" w:after="100" w:afterAutospacing="1"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Протоколы отсутствуют</w:t>
                        </w:r>
                      </w:p>
                    </w:tc>
                  </w:tr>
                </w:tbl>
                <w:p w:rsidR="00EB7A20" w:rsidRPr="00EB7A20" w:rsidRDefault="00EB7A20" w:rsidP="00EB7A20">
                  <w:pPr>
                    <w:spacing w:after="0" w:line="240" w:lineRule="auto"/>
                    <w:rPr>
                      <w:rFonts w:ascii="Arial" w:eastAsia="Times New Roman" w:hAnsi="Arial" w:cs="Arial"/>
                      <w:color w:val="333333"/>
                      <w:sz w:val="20"/>
                      <w:szCs w:val="20"/>
                      <w:lang w:eastAsia="ru-RU"/>
                    </w:rPr>
                  </w:pPr>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Дата последнего редактирования:</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 xml:space="preserve">22.08.2014 13:12, </w:t>
                  </w:r>
                  <w:hyperlink r:id="rId25" w:tgtFrame="_blank" w:tooltip="Отправить личное сообщение" w:history="1">
                    <w:r w:rsidRPr="00EB7A20">
                      <w:rPr>
                        <w:rFonts w:ascii="Arial" w:eastAsia="Times New Roman" w:hAnsi="Arial" w:cs="Arial"/>
                        <w:color w:val="1873E5"/>
                        <w:sz w:val="20"/>
                        <w:szCs w:val="20"/>
                        <w:u w:val="single"/>
                        <w:lang w:eastAsia="ru-RU"/>
                      </w:rPr>
                      <w:t>Тинин Максим Валерьевич</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Информация о подписи:</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hyperlink r:id="rId26" w:tgtFrame="signature" w:history="1">
                    <w:r w:rsidRPr="00EB7A20">
                      <w:rPr>
                        <w:rFonts w:ascii="Arial" w:eastAsia="Times New Roman" w:hAnsi="Arial" w:cs="Arial"/>
                        <w:color w:val="1873E5"/>
                        <w:sz w:val="20"/>
                        <w:szCs w:val="20"/>
                        <w:u w:val="single"/>
                        <w:lang w:eastAsia="ru-RU"/>
                      </w:rPr>
                      <w:t>Подписано ЭП</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Действия:</w:t>
                  </w:r>
                </w:p>
              </w:tc>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hyperlink r:id="rId27" w:history="1">
                    <w:r w:rsidRPr="00EB7A20">
                      <w:rPr>
                        <w:rFonts w:ascii="Arial" w:eastAsia="Times New Roman" w:hAnsi="Arial" w:cs="Arial"/>
                        <w:color w:val="1873E5"/>
                        <w:sz w:val="20"/>
                        <w:szCs w:val="20"/>
                        <w:u w:val="single"/>
                        <w:lang w:eastAsia="ru-RU"/>
                      </w:rPr>
                      <w:t>Редактировать</w:t>
                    </w:r>
                    <w:proofErr w:type="gramStart"/>
                  </w:hyperlink>
                  <w:r w:rsidRPr="00EB7A20">
                    <w:rPr>
                      <w:rFonts w:ascii="Arial" w:eastAsia="Times New Roman" w:hAnsi="Arial" w:cs="Arial"/>
                      <w:color w:val="333333"/>
                      <w:sz w:val="20"/>
                      <w:szCs w:val="20"/>
                      <w:lang w:eastAsia="ru-RU"/>
                    </w:rPr>
                    <w:t> | </w:t>
                  </w:r>
                  <w:hyperlink r:id="rId28" w:history="1">
                    <w:r w:rsidRPr="00EB7A20">
                      <w:rPr>
                        <w:rFonts w:ascii="Arial" w:eastAsia="Times New Roman" w:hAnsi="Arial" w:cs="Arial"/>
                        <w:color w:val="1873E5"/>
                        <w:sz w:val="20"/>
                        <w:szCs w:val="20"/>
                        <w:u w:val="single"/>
                        <w:lang w:eastAsia="ru-RU"/>
                      </w:rPr>
                      <w:t>О</w:t>
                    </w:r>
                    <w:proofErr w:type="gramEnd"/>
                    <w:r w:rsidRPr="00EB7A20">
                      <w:rPr>
                        <w:rFonts w:ascii="Arial" w:eastAsia="Times New Roman" w:hAnsi="Arial" w:cs="Arial"/>
                        <w:color w:val="1873E5"/>
                        <w:sz w:val="20"/>
                        <w:szCs w:val="20"/>
                        <w:u w:val="single"/>
                        <w:lang w:eastAsia="ru-RU"/>
                      </w:rPr>
                      <w:t>тказаться</w:t>
                    </w:r>
                  </w:hyperlink>
                  <w:r w:rsidRPr="00EB7A20">
                    <w:rPr>
                      <w:rFonts w:ascii="Arial" w:eastAsia="Times New Roman" w:hAnsi="Arial" w:cs="Arial"/>
                      <w:color w:val="333333"/>
                      <w:sz w:val="20"/>
                      <w:szCs w:val="20"/>
                      <w:lang w:eastAsia="ru-RU"/>
                    </w:rPr>
                    <w:br/>
                  </w:r>
                  <w:hyperlink r:id="rId29" w:history="1">
                    <w:r w:rsidRPr="00EB7A20">
                      <w:rPr>
                        <w:rFonts w:ascii="Arial" w:eastAsia="Times New Roman" w:hAnsi="Arial" w:cs="Arial"/>
                        <w:color w:val="1873E5"/>
                        <w:sz w:val="20"/>
                        <w:szCs w:val="20"/>
                        <w:u w:val="single"/>
                        <w:lang w:eastAsia="ru-RU"/>
                      </w:rPr>
                      <w:t>Запросить предложения страховых или банковских услуг</w:t>
                    </w:r>
                  </w:hyperlink>
                </w:p>
              </w:tc>
            </w:tr>
            <w:tr w:rsidR="00EB7A20" w:rsidRPr="00EB7A20">
              <w:trPr>
                <w:tblCellSpacing w:w="0" w:type="dxa"/>
              </w:trPr>
              <w:tc>
                <w:tcPr>
                  <w:tcW w:w="0" w:type="auto"/>
                  <w:hideMark/>
                </w:tcPr>
                <w:p w:rsidR="00EB7A20" w:rsidRPr="00EB7A20" w:rsidRDefault="00EB7A20" w:rsidP="00EB7A20">
                  <w:pPr>
                    <w:spacing w:after="0" w:line="240" w:lineRule="auto"/>
                    <w:rPr>
                      <w:rFonts w:ascii="Arial" w:eastAsia="Times New Roman" w:hAnsi="Arial" w:cs="Arial"/>
                      <w:color w:val="333333"/>
                      <w:sz w:val="20"/>
                      <w:szCs w:val="20"/>
                      <w:lang w:eastAsia="ru-RU"/>
                    </w:rPr>
                  </w:pPr>
                  <w:r w:rsidRPr="00EB7A20">
                    <w:rPr>
                      <w:rFonts w:ascii="Arial" w:eastAsia="Times New Roman" w:hAnsi="Arial" w:cs="Arial"/>
                      <w:color w:val="333333"/>
                      <w:sz w:val="20"/>
                      <w:szCs w:val="20"/>
                      <w:lang w:eastAsia="ru-RU"/>
                    </w:rPr>
                    <w:t>Подписаться на эту процедуру (</w:t>
                  </w:r>
                  <w:hyperlink r:id="rId30" w:tgtFrame="help" w:tooltip="Получить справку" w:history="1">
                    <w:r w:rsidRPr="00EB7A20">
                      <w:rPr>
                        <w:rFonts w:ascii="Arial" w:eastAsia="Times New Roman" w:hAnsi="Arial" w:cs="Arial"/>
                        <w:b/>
                        <w:bCs/>
                        <w:color w:val="1873E5"/>
                        <w:sz w:val="20"/>
                        <w:szCs w:val="20"/>
                        <w:u w:val="single"/>
                        <w:lang w:eastAsia="ru-RU"/>
                      </w:rPr>
                      <w:t>?</w:t>
                    </w:r>
                  </w:hyperlink>
                  <w:r w:rsidRPr="00EB7A20">
                    <w:rPr>
                      <w:rFonts w:ascii="Arial" w:eastAsia="Times New Roman" w:hAnsi="Arial" w:cs="Arial"/>
                      <w:color w:val="333333"/>
                      <w:sz w:val="20"/>
                      <w:szCs w:val="20"/>
                      <w:lang w:eastAsia="ru-RU"/>
                    </w:rPr>
                    <w:t>):</w:t>
                  </w:r>
                </w:p>
              </w:tc>
              <w:tc>
                <w:tcPr>
                  <w:tcW w:w="0" w:type="auto"/>
                  <w:hideMark/>
                </w:tcPr>
                <w:p w:rsidR="00EB7A20" w:rsidRPr="00EB7A20" w:rsidRDefault="00EB7A20" w:rsidP="00EB7A20">
                  <w:pPr>
                    <w:spacing w:after="0" w:line="240" w:lineRule="auto"/>
                    <w:rPr>
                      <w:rFonts w:ascii="Arial" w:eastAsia="Times New Roman" w:hAnsi="Arial" w:cs="Arial"/>
                      <w:vanish/>
                      <w:color w:val="333333"/>
                      <w:sz w:val="20"/>
                      <w:szCs w:val="20"/>
                      <w:lang w:eastAsia="ru-RU"/>
                    </w:rPr>
                  </w:pPr>
                  <w:r w:rsidRPr="00EB7A20">
                    <w:rPr>
                      <w:rFonts w:ascii="Arial" w:eastAsia="Times New Roman" w:hAnsi="Arial" w:cs="Arial"/>
                      <w:color w:val="333333"/>
                      <w:sz w:val="20"/>
                      <w:szCs w:val="20"/>
                      <w:lang w:eastAsia="ru-RU"/>
                    </w:rPr>
                    <w:pict/>
                  </w:r>
                  <w:r w:rsidRPr="00EB7A20">
                    <w:rPr>
                      <w:rFonts w:ascii="Arial" w:eastAsia="Times New Roman" w:hAnsi="Arial" w:cs="Arial"/>
                      <w:color w:val="333333"/>
                      <w:sz w:val="20"/>
                      <w:szCs w:val="20"/>
                      <w:lang w:eastAsia="ru-RU"/>
                    </w:rPr>
                    <w:pict/>
                  </w:r>
                  <w:hyperlink r:id="rId31" w:tgtFrame="_blank" w:history="1">
                    <w:r w:rsidRPr="00EB7A20">
                      <w:rPr>
                        <w:rFonts w:ascii="Arial" w:eastAsia="Times New Roman" w:hAnsi="Arial" w:cs="Arial"/>
                        <w:vanish/>
                        <w:color w:val="1873E5"/>
                        <w:sz w:val="20"/>
                        <w:szCs w:val="20"/>
                        <w:u w:val="single"/>
                        <w:lang w:eastAsia="ru-RU"/>
                      </w:rPr>
                      <w:t>Подписаться</w:t>
                    </w:r>
                  </w:hyperlink>
                  <w:r w:rsidRPr="00EB7A20">
                    <w:rPr>
                      <w:rFonts w:ascii="Arial" w:eastAsia="Times New Roman" w:hAnsi="Arial" w:cs="Arial"/>
                      <w:vanish/>
                      <w:color w:val="333333"/>
                      <w:sz w:val="20"/>
                      <w:szCs w:val="20"/>
                      <w:lang w:eastAsia="ru-RU"/>
                    </w:rPr>
                    <w:t xml:space="preserve">   </w:t>
                  </w:r>
                </w:p>
                <w:p w:rsidR="00EB7A20" w:rsidRPr="00EB7A20" w:rsidRDefault="00EB7A20" w:rsidP="00EB7A20">
                  <w:pPr>
                    <w:spacing w:after="0" w:line="240" w:lineRule="auto"/>
                    <w:rPr>
                      <w:rFonts w:ascii="Arial" w:eastAsia="Times New Roman" w:hAnsi="Arial" w:cs="Arial"/>
                      <w:color w:val="333333"/>
                      <w:sz w:val="20"/>
                      <w:szCs w:val="20"/>
                      <w:lang w:eastAsia="ru-RU"/>
                    </w:rPr>
                  </w:pPr>
                  <w:hyperlink r:id="rId32" w:tgtFrame="_blank" w:history="1">
                    <w:r w:rsidRPr="00EB7A20">
                      <w:rPr>
                        <w:rFonts w:ascii="Arial" w:eastAsia="Times New Roman" w:hAnsi="Arial" w:cs="Arial"/>
                        <w:color w:val="1873E5"/>
                        <w:sz w:val="20"/>
                        <w:szCs w:val="20"/>
                        <w:u w:val="single"/>
                        <w:lang w:eastAsia="ru-RU"/>
                      </w:rPr>
                      <w:t>Отказаться от рассылки</w:t>
                    </w:r>
                  </w:hyperlink>
                  <w:r w:rsidRPr="00EB7A20">
                    <w:rPr>
                      <w:rFonts w:ascii="Arial" w:eastAsia="Times New Roman" w:hAnsi="Arial" w:cs="Arial"/>
                      <w:color w:val="333333"/>
                      <w:sz w:val="20"/>
                      <w:szCs w:val="20"/>
                      <w:lang w:eastAsia="ru-RU"/>
                    </w:rPr>
                    <w:t xml:space="preserve"> </w:t>
                  </w:r>
                </w:p>
              </w:tc>
            </w:tr>
          </w:tbl>
          <w:p w:rsidR="00EB7A20" w:rsidRPr="00EB7A20" w:rsidRDefault="00EB7A20" w:rsidP="00EB7A20">
            <w:pPr>
              <w:spacing w:after="0" w:line="240" w:lineRule="auto"/>
              <w:rPr>
                <w:rFonts w:ascii="Arial" w:eastAsia="Times New Roman" w:hAnsi="Arial" w:cs="Arial"/>
                <w:color w:val="333333"/>
                <w:sz w:val="20"/>
                <w:szCs w:val="20"/>
                <w:lang w:eastAsia="ru-RU"/>
              </w:rPr>
            </w:pPr>
          </w:p>
        </w:tc>
      </w:tr>
    </w:tbl>
    <w:p w:rsidR="007762F5" w:rsidRDefault="007762F5">
      <w:bookmarkStart w:id="0" w:name="_GoBack"/>
      <w:bookmarkEnd w:id="0"/>
    </w:p>
    <w:sectPr w:rsidR="00776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20"/>
    <w:rsid w:val="007762F5"/>
    <w:rsid w:val="00EB7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7A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7A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A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7A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B7A20"/>
    <w:rPr>
      <w:color w:val="1873E5"/>
      <w:u w:val="single"/>
    </w:rPr>
  </w:style>
  <w:style w:type="paragraph" w:styleId="a4">
    <w:name w:val="Normal (Web)"/>
    <w:basedOn w:val="a"/>
    <w:uiPriority w:val="99"/>
    <w:unhideWhenUsed/>
    <w:rsid w:val="00EB7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EB7A20"/>
  </w:style>
  <w:style w:type="paragraph" w:customStyle="1" w:styleId="imp">
    <w:name w:val="imp"/>
    <w:basedOn w:val="a"/>
    <w:rsid w:val="00EB7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B7A20"/>
    <w:rPr>
      <w:b/>
      <w:bCs/>
    </w:rPr>
  </w:style>
  <w:style w:type="character" w:customStyle="1" w:styleId="userlinkmenu">
    <w:name w:val="userlink_menu"/>
    <w:basedOn w:val="a0"/>
    <w:rsid w:val="00EB7A20"/>
  </w:style>
  <w:style w:type="paragraph" w:customStyle="1" w:styleId="gray-text">
    <w:name w:val="gray-text"/>
    <w:basedOn w:val="a"/>
    <w:rsid w:val="00EB7A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7A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7A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A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7A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B7A20"/>
    <w:rPr>
      <w:color w:val="1873E5"/>
      <w:u w:val="single"/>
    </w:rPr>
  </w:style>
  <w:style w:type="paragraph" w:styleId="a4">
    <w:name w:val="Normal (Web)"/>
    <w:basedOn w:val="a"/>
    <w:uiPriority w:val="99"/>
    <w:unhideWhenUsed/>
    <w:rsid w:val="00EB7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EB7A20"/>
  </w:style>
  <w:style w:type="paragraph" w:customStyle="1" w:styleId="imp">
    <w:name w:val="imp"/>
    <w:basedOn w:val="a"/>
    <w:rsid w:val="00EB7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B7A20"/>
    <w:rPr>
      <w:b/>
      <w:bCs/>
    </w:rPr>
  </w:style>
  <w:style w:type="character" w:customStyle="1" w:styleId="userlinkmenu">
    <w:name w:val="userlink_menu"/>
    <w:basedOn w:val="a0"/>
    <w:rsid w:val="00EB7A20"/>
  </w:style>
  <w:style w:type="paragraph" w:customStyle="1" w:styleId="gray-text">
    <w:name w:val="gray-text"/>
    <w:basedOn w:val="a"/>
    <w:rsid w:val="00EB7A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8173">
      <w:bodyDiv w:val="1"/>
      <w:marLeft w:val="0"/>
      <w:marRight w:val="0"/>
      <w:marTop w:val="0"/>
      <w:marBottom w:val="0"/>
      <w:divBdr>
        <w:top w:val="none" w:sz="0" w:space="0" w:color="auto"/>
        <w:left w:val="none" w:sz="0" w:space="0" w:color="auto"/>
        <w:bottom w:val="none" w:sz="0" w:space="0" w:color="auto"/>
        <w:right w:val="none" w:sz="0" w:space="0" w:color="auto"/>
      </w:divBdr>
      <w:divsChild>
        <w:div w:id="2042700543">
          <w:marLeft w:val="0"/>
          <w:marRight w:val="0"/>
          <w:marTop w:val="0"/>
          <w:marBottom w:val="0"/>
          <w:divBdr>
            <w:top w:val="none" w:sz="0" w:space="0" w:color="auto"/>
            <w:left w:val="none" w:sz="0" w:space="0" w:color="auto"/>
            <w:bottom w:val="none" w:sz="0" w:space="0" w:color="auto"/>
            <w:right w:val="none" w:sz="0" w:space="0" w:color="auto"/>
          </w:divBdr>
        </w:div>
        <w:div w:id="404912570">
          <w:marLeft w:val="0"/>
          <w:marRight w:val="0"/>
          <w:marTop w:val="0"/>
          <w:marBottom w:val="0"/>
          <w:divBdr>
            <w:top w:val="none" w:sz="0" w:space="0" w:color="auto"/>
            <w:left w:val="none" w:sz="0" w:space="0" w:color="auto"/>
            <w:bottom w:val="none" w:sz="0" w:space="0" w:color="auto"/>
            <w:right w:val="none" w:sz="0" w:space="0" w:color="auto"/>
          </w:divBdr>
        </w:div>
        <w:div w:id="240674313">
          <w:marLeft w:val="0"/>
          <w:marRight w:val="0"/>
          <w:marTop w:val="0"/>
          <w:marBottom w:val="0"/>
          <w:divBdr>
            <w:top w:val="none" w:sz="0" w:space="0" w:color="auto"/>
            <w:left w:val="none" w:sz="0" w:space="0" w:color="auto"/>
            <w:bottom w:val="none" w:sz="0" w:space="0" w:color="auto"/>
            <w:right w:val="none" w:sz="0" w:space="0" w:color="auto"/>
          </w:divBdr>
        </w:div>
        <w:div w:id="479275069">
          <w:marLeft w:val="0"/>
          <w:marRight w:val="0"/>
          <w:marTop w:val="0"/>
          <w:marBottom w:val="0"/>
          <w:divBdr>
            <w:top w:val="none" w:sz="0" w:space="0" w:color="auto"/>
            <w:left w:val="none" w:sz="0" w:space="0" w:color="auto"/>
            <w:bottom w:val="none" w:sz="0" w:space="0" w:color="auto"/>
            <w:right w:val="none" w:sz="0" w:space="0" w:color="auto"/>
          </w:divBdr>
        </w:div>
        <w:div w:id="1383018113">
          <w:marLeft w:val="0"/>
          <w:marRight w:val="0"/>
          <w:marTop w:val="0"/>
          <w:marBottom w:val="0"/>
          <w:divBdr>
            <w:top w:val="none" w:sz="0" w:space="0" w:color="auto"/>
            <w:left w:val="none" w:sz="0" w:space="0" w:color="auto"/>
            <w:bottom w:val="none" w:sz="0" w:space="0" w:color="auto"/>
            <w:right w:val="none" w:sz="0" w:space="0" w:color="auto"/>
          </w:divBdr>
        </w:div>
        <w:div w:id="760183328">
          <w:marLeft w:val="0"/>
          <w:marRight w:val="0"/>
          <w:marTop w:val="0"/>
          <w:marBottom w:val="0"/>
          <w:divBdr>
            <w:top w:val="none" w:sz="0" w:space="0" w:color="auto"/>
            <w:left w:val="none" w:sz="0" w:space="0" w:color="auto"/>
            <w:bottom w:val="none" w:sz="0" w:space="0" w:color="auto"/>
            <w:right w:val="none" w:sz="0" w:space="0" w:color="auto"/>
          </w:divBdr>
        </w:div>
        <w:div w:id="1515919554">
          <w:marLeft w:val="0"/>
          <w:marRight w:val="0"/>
          <w:marTop w:val="0"/>
          <w:marBottom w:val="0"/>
          <w:divBdr>
            <w:top w:val="none" w:sz="0" w:space="0" w:color="auto"/>
            <w:left w:val="none" w:sz="0" w:space="0" w:color="auto"/>
            <w:bottom w:val="none" w:sz="0" w:space="0" w:color="auto"/>
            <w:right w:val="none" w:sz="0" w:space="0" w:color="auto"/>
          </w:divBdr>
          <w:divsChild>
            <w:div w:id="29915600">
              <w:marLeft w:val="0"/>
              <w:marRight w:val="0"/>
              <w:marTop w:val="0"/>
              <w:marBottom w:val="0"/>
              <w:divBdr>
                <w:top w:val="none" w:sz="0" w:space="0" w:color="auto"/>
                <w:left w:val="none" w:sz="0" w:space="0" w:color="auto"/>
                <w:bottom w:val="none" w:sz="0" w:space="0" w:color="auto"/>
                <w:right w:val="none" w:sz="0" w:space="0" w:color="auto"/>
              </w:divBdr>
            </w:div>
          </w:divsChild>
        </w:div>
        <w:div w:id="1407802024">
          <w:marLeft w:val="0"/>
          <w:marRight w:val="0"/>
          <w:marTop w:val="0"/>
          <w:marBottom w:val="0"/>
          <w:divBdr>
            <w:top w:val="none" w:sz="0" w:space="0" w:color="auto"/>
            <w:left w:val="none" w:sz="0" w:space="0" w:color="auto"/>
            <w:bottom w:val="none" w:sz="0" w:space="0" w:color="auto"/>
            <w:right w:val="none" w:sz="0" w:space="0" w:color="auto"/>
          </w:divBdr>
        </w:div>
        <w:div w:id="1989548119">
          <w:marLeft w:val="0"/>
          <w:marRight w:val="0"/>
          <w:marTop w:val="0"/>
          <w:marBottom w:val="0"/>
          <w:divBdr>
            <w:top w:val="none" w:sz="0" w:space="0" w:color="auto"/>
            <w:left w:val="none" w:sz="0" w:space="0" w:color="auto"/>
            <w:bottom w:val="none" w:sz="0" w:space="0" w:color="auto"/>
            <w:right w:val="none" w:sz="0" w:space="0" w:color="auto"/>
          </w:divBdr>
        </w:div>
        <w:div w:id="1295871769">
          <w:marLeft w:val="0"/>
          <w:marRight w:val="0"/>
          <w:marTop w:val="0"/>
          <w:marBottom w:val="0"/>
          <w:divBdr>
            <w:top w:val="none" w:sz="0" w:space="0" w:color="auto"/>
            <w:left w:val="none" w:sz="0" w:space="0" w:color="auto"/>
            <w:bottom w:val="none" w:sz="0" w:space="0" w:color="auto"/>
            <w:right w:val="none" w:sz="0" w:space="0" w:color="auto"/>
          </w:divBdr>
        </w:div>
        <w:div w:id="1589076282">
          <w:marLeft w:val="0"/>
          <w:marRight w:val="0"/>
          <w:marTop w:val="0"/>
          <w:marBottom w:val="0"/>
          <w:divBdr>
            <w:top w:val="none" w:sz="0" w:space="0" w:color="auto"/>
            <w:left w:val="none" w:sz="0" w:space="0" w:color="auto"/>
            <w:bottom w:val="none" w:sz="0" w:space="0" w:color="auto"/>
            <w:right w:val="none" w:sz="0" w:space="0" w:color="auto"/>
          </w:divBdr>
        </w:div>
        <w:div w:id="1862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41598&amp;action=invitations" TargetMode="External"/><Relationship Id="rId13" Type="http://schemas.openxmlformats.org/officeDocument/2006/relationships/hyperlink" Target="https://www.b2b-energo.ru/market/list_tenders.html?all=0&amp;cat_id=64530634&amp;open=1" TargetMode="External"/><Relationship Id="rId18" Type="http://schemas.openxmlformats.org/officeDocument/2006/relationships/hyperlink" Target="https://www.b2b-energo.ru/popups/send_message.html?action=send&amp;to=16177&amp;subject=%D0%92%D0%BE%D0%BF%D1%80%D0%BE%D1%81+%D0%BF%D0%BE+%D0%BA%D0%BE%D0%BD%D0%BA%D1%83%D1%80%D1%81%D1%83+%E2%84%96+41598" TargetMode="External"/><Relationship Id="rId26" Type="http://schemas.openxmlformats.org/officeDocument/2006/relationships/hyperlink" Target="https://www.b2b-energo.ru/market/view_tender.html?id=41598&amp;action=signed_doc&amp;key=tender" TargetMode="External"/><Relationship Id="rId3" Type="http://schemas.openxmlformats.org/officeDocument/2006/relationships/settings" Target="settings.xml"/><Relationship Id="rId21" Type="http://schemas.openxmlformats.org/officeDocument/2006/relationships/hyperlink" Target="https://www.b2b-energo.ru/market/edit_tender.html?id=41598&amp;action=docs" TargetMode="External"/><Relationship Id="rId34" Type="http://schemas.openxmlformats.org/officeDocument/2006/relationships/theme" Target="theme/theme1.xml"/><Relationship Id="rId7" Type="http://schemas.openxmlformats.org/officeDocument/2006/relationships/hyperlink" Target="https://www.b2b-energo.ru/market/view_tender.html?id=41598&amp;action=explanation" TargetMode="External"/><Relationship Id="rId12" Type="http://schemas.openxmlformats.org/officeDocument/2006/relationships/hyperlink" Target="https://www.b2b-energo.ru/market/list_tenders.html?all=0&amp;cat_id=64530631&amp;open=1" TargetMode="External"/><Relationship Id="rId17" Type="http://schemas.openxmlformats.org/officeDocument/2006/relationships/control" Target="activeX/activeX1.xml"/><Relationship Id="rId25" Type="http://schemas.openxmlformats.org/officeDocument/2006/relationships/hyperlink" Target="https://www.b2b-energo.ru/popups/send_message.html?action=send&amp;to=16177"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hyperlink" Target="https://www.b2b-energo.ru/download.html?file=file%2F11323346.7z&amp;title=%D0%9A%D0%94+%D0%A1%D0%9C%D0%A0+%D0%A1%D0%B5%D0%B2%D0%B5%D1%80%D0%BD%D0%BE%D0%B5+%D1%81%D0%B8%D1%8F%D0%BD%D0%B8%D0%B5+%D0%B2+%D1%87%D0%B0%D1%81%D1%82%D0%B8+%D0%9F%D0%A1.7z" TargetMode="External"/><Relationship Id="rId29" Type="http://schemas.openxmlformats.org/officeDocument/2006/relationships/hyperlink" Target="https://www.b2b-energo.ru/market/services_request.html?lot_type=2&amp;lot_id=41598" TargetMode="External"/><Relationship Id="rId1" Type="http://schemas.openxmlformats.org/officeDocument/2006/relationships/styles" Target="styles.xml"/><Relationship Id="rId6" Type="http://schemas.openxmlformats.org/officeDocument/2006/relationships/hyperlink" Target="https://www.b2b-energo.ru/market/view_tender.html?id=41598&amp;show=lots" TargetMode="External"/><Relationship Id="rId11" Type="http://schemas.openxmlformats.org/officeDocument/2006/relationships/hyperlink" Target="https://www.b2b-energo.ru/firms/view_firm.html?id=11755" TargetMode="External"/><Relationship Id="rId24" Type="http://schemas.openxmlformats.org/officeDocument/2006/relationships/hyperlink" Target="https://www.b2b-energo.ru/market/view_tender.html?id=41598&amp;zgr=get_xml" TargetMode="External"/><Relationship Id="rId32" Type="http://schemas.openxmlformats.org/officeDocument/2006/relationships/hyperlink" Target="https://www.b2b-energo.ru/market/procedure_subscription.html?popup=1&amp;action=unsubscribe&amp;proc_type=tender&amp;proc_id=41598&amp;hash=176f8f72868c995e2fb6ac4c6cacd0ff" TargetMode="External"/><Relationship Id="rId5" Type="http://schemas.openxmlformats.org/officeDocument/2006/relationships/hyperlink" Target="https://www.b2b-energo.ru/innovations/index.html" TargetMode="External"/><Relationship Id="rId15" Type="http://schemas.openxmlformats.org/officeDocument/2006/relationships/hyperlink" Target="https://www.b2b-energo.ru/market/list_tenders.html?all=0&amp;cat_id=64530631&amp;open=1" TargetMode="External"/><Relationship Id="rId23" Type="http://schemas.openxmlformats.org/officeDocument/2006/relationships/hyperlink" Target="https://www.b2b-energo.ru/translation/translation.html" TargetMode="External"/><Relationship Id="rId28" Type="http://schemas.openxmlformats.org/officeDocument/2006/relationships/hyperlink" Target="https://www.b2b-energo.ru/market/edit_tender.html?action=terminate&amp;id=41598" TargetMode="External"/><Relationship Id="rId10" Type="http://schemas.openxmlformats.org/officeDocument/2006/relationships/hyperlink" Target="https://www.b2b-energo.ru/market/view_tender.html?id=41598&amp;show=statistics" TargetMode="External"/><Relationship Id="rId19" Type="http://schemas.openxmlformats.org/officeDocument/2006/relationships/hyperlink" Target="mailto:tmv@seves.te.ru" TargetMode="External"/><Relationship Id="rId31" Type="http://schemas.openxmlformats.org/officeDocument/2006/relationships/hyperlink" Target="https://www.b2b-energo.ru/market/procedure_subscription.html?popup=1&amp;action=subscribe&amp;proc_type=tender&amp;proc_id=41598&amp;hash=176f8f72868c995e2fb6ac4c6cacd0ff" TargetMode="External"/><Relationship Id="rId4" Type="http://schemas.openxmlformats.org/officeDocument/2006/relationships/webSettings" Target="webSettings.xml"/><Relationship Id="rId9" Type="http://schemas.openxmlformats.org/officeDocument/2006/relationships/hyperlink" Target="https://www.b2b-energo.ru/market/edit_tender.html?id=41598&amp;action=send_letters" TargetMode="External"/><Relationship Id="rId14" Type="http://schemas.openxmlformats.org/officeDocument/2006/relationships/hyperlink" Target="https://www.b2b-energo.ru/market/list_tenders.html?all=0&amp;cat_id=64530635&amp;open=1" TargetMode="External"/><Relationship Id="rId22" Type="http://schemas.openxmlformats.org/officeDocument/2006/relationships/hyperlink" Target="https://www.b2b-energo.ru/market/view_tender.html?id=41598&amp;action=signed_doc&amp;key=docs" TargetMode="External"/><Relationship Id="rId27" Type="http://schemas.openxmlformats.org/officeDocument/2006/relationships/hyperlink" Target="https://www.b2b-energo.ru/market/edit_tender.html?action=edit&amp;id=41598" TargetMode="External"/><Relationship Id="rId30" Type="http://schemas.openxmlformats.org/officeDocument/2006/relationships/hyperlink" Target="https://www.b2b-energo.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1965</Words>
  <Characters>11203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2014-08-25T03:29:00Z</dcterms:created>
  <dcterms:modified xsi:type="dcterms:W3CDTF">2014-08-25T03:30:00Z</dcterms:modified>
</cp:coreProperties>
</file>