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9A" w:rsidRPr="00F1249A" w:rsidRDefault="00F1249A" w:rsidP="00F1249A">
      <w:pPr>
        <w:shd w:val="clear" w:color="auto" w:fill="FFFFFF"/>
        <w:spacing w:after="100" w:afterAutospacing="1" w:line="315" w:lineRule="atLeast"/>
        <w:outlineLvl w:val="0"/>
        <w:rPr>
          <w:rFonts w:ascii="Arial" w:eastAsia="Times New Roman" w:hAnsi="Arial" w:cs="Arial"/>
          <w:color w:val="333333"/>
          <w:kern w:val="36"/>
          <w:sz w:val="27"/>
          <w:szCs w:val="27"/>
        </w:rPr>
      </w:pPr>
      <w:r w:rsidRPr="00F1249A">
        <w:rPr>
          <w:rFonts w:ascii="Arial" w:eastAsia="Times New Roman" w:hAnsi="Arial" w:cs="Arial"/>
          <w:color w:val="333333"/>
          <w:kern w:val="36"/>
          <w:sz w:val="27"/>
          <w:szCs w:val="27"/>
        </w:rPr>
        <w:t>Конкурс (тендер) № 36062 </w:t>
      </w:r>
      <w:r w:rsidRPr="00F1249A">
        <w:rPr>
          <w:rFonts w:ascii="Arial" w:eastAsia="Times New Roman" w:hAnsi="Arial" w:cs="Arial"/>
          <w:color w:val="A0A0A0"/>
          <w:kern w:val="36"/>
          <w:sz w:val="21"/>
          <w:szCs w:val="21"/>
        </w:rPr>
        <w:t>(вскрытие конвертов 25.07.2013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F1249A" w:rsidRPr="00F1249A" w:rsidTr="00F1249A">
        <w:trPr>
          <w:tblCellSpacing w:w="0" w:type="dxa"/>
        </w:trPr>
        <w:tc>
          <w:tcPr>
            <w:tcW w:w="0" w:type="auto"/>
            <w:shd w:val="clear" w:color="auto" w:fill="FFFFFF"/>
            <w:hideMark/>
          </w:tcPr>
          <w:p w:rsidR="00F1249A" w:rsidRPr="00F1249A" w:rsidRDefault="00F1249A" w:rsidP="00F1249A">
            <w:pPr>
              <w:shd w:val="clear" w:color="auto" w:fill="0786D0"/>
              <w:spacing w:after="30" w:line="240" w:lineRule="auto"/>
              <w:rPr>
                <w:rFonts w:ascii="Arial" w:eastAsia="Times New Roman" w:hAnsi="Arial" w:cs="Arial"/>
                <w:color w:val="FFFFFF"/>
                <w:sz w:val="18"/>
                <w:szCs w:val="18"/>
              </w:rPr>
            </w:pPr>
            <w:bookmarkStart w:id="0" w:name="_GoBack"/>
            <w:bookmarkEnd w:id="0"/>
            <w:r w:rsidRPr="00F1249A">
              <w:rPr>
                <w:rFonts w:ascii="Arial" w:eastAsia="Times New Roman" w:hAnsi="Arial" w:cs="Arial"/>
                <w:color w:val="FFFFFF"/>
                <w:sz w:val="18"/>
                <w:szCs w:val="18"/>
              </w:rPr>
              <w:t>Извещение</w:t>
            </w:r>
          </w:p>
          <w:p w:rsidR="00F1249A" w:rsidRPr="00F1249A" w:rsidRDefault="00F1249A" w:rsidP="00F1249A">
            <w:pPr>
              <w:shd w:val="clear" w:color="auto" w:fill="D5DADB"/>
              <w:spacing w:after="30" w:line="240" w:lineRule="auto"/>
              <w:rPr>
                <w:rFonts w:ascii="Arial" w:eastAsia="Times New Roman" w:hAnsi="Arial" w:cs="Arial"/>
                <w:color w:val="333333"/>
                <w:sz w:val="18"/>
                <w:szCs w:val="18"/>
              </w:rPr>
            </w:pPr>
            <w:hyperlink r:id="rId5" w:history="1">
              <w:r w:rsidRPr="00F1249A">
                <w:rPr>
                  <w:rFonts w:ascii="Arial" w:eastAsia="Times New Roman" w:hAnsi="Arial" w:cs="Arial"/>
                  <w:color w:val="333333"/>
                  <w:sz w:val="18"/>
                  <w:szCs w:val="18"/>
                  <w:u w:val="single"/>
                  <w:bdr w:val="none" w:sz="0" w:space="0" w:color="auto" w:frame="1"/>
                </w:rPr>
                <w:t>Лоты</w:t>
              </w:r>
            </w:hyperlink>
            <w:r w:rsidRPr="00F1249A">
              <w:rPr>
                <w:rFonts w:ascii="Arial" w:eastAsia="Times New Roman" w:hAnsi="Arial" w:cs="Arial"/>
                <w:color w:val="333333"/>
                <w:sz w:val="18"/>
                <w:szCs w:val="18"/>
              </w:rPr>
              <w:t> - 1</w:t>
            </w:r>
          </w:p>
          <w:p w:rsidR="00F1249A" w:rsidRPr="00F1249A" w:rsidRDefault="00F1249A" w:rsidP="00F1249A">
            <w:pPr>
              <w:shd w:val="clear" w:color="auto" w:fill="D5DADB"/>
              <w:spacing w:after="30" w:line="240" w:lineRule="auto"/>
              <w:rPr>
                <w:rFonts w:ascii="Arial" w:eastAsia="Times New Roman" w:hAnsi="Arial" w:cs="Arial"/>
                <w:color w:val="333333"/>
                <w:sz w:val="18"/>
                <w:szCs w:val="18"/>
              </w:rPr>
            </w:pPr>
            <w:hyperlink r:id="rId6" w:history="1">
              <w:r w:rsidRPr="00F1249A">
                <w:rPr>
                  <w:rFonts w:ascii="Arial" w:eastAsia="Times New Roman" w:hAnsi="Arial" w:cs="Arial"/>
                  <w:color w:val="333333"/>
                  <w:sz w:val="18"/>
                  <w:szCs w:val="18"/>
                  <w:u w:val="single"/>
                  <w:bdr w:val="none" w:sz="0" w:space="0" w:color="auto" w:frame="1"/>
                </w:rPr>
                <w:t>Запросы разъяснений</w:t>
              </w:r>
            </w:hyperlink>
            <w:r w:rsidRPr="00F1249A">
              <w:rPr>
                <w:rFonts w:ascii="Arial" w:eastAsia="Times New Roman" w:hAnsi="Arial" w:cs="Arial"/>
                <w:color w:val="333333"/>
                <w:sz w:val="18"/>
                <w:szCs w:val="18"/>
              </w:rPr>
              <w:t> - 0</w:t>
            </w:r>
          </w:p>
          <w:p w:rsidR="00F1249A" w:rsidRPr="00F1249A" w:rsidRDefault="00F1249A" w:rsidP="00F1249A">
            <w:pPr>
              <w:shd w:val="clear" w:color="auto" w:fill="D5DADB"/>
              <w:spacing w:after="30" w:line="240" w:lineRule="auto"/>
              <w:rPr>
                <w:rFonts w:ascii="Arial" w:eastAsia="Times New Roman" w:hAnsi="Arial" w:cs="Arial"/>
                <w:color w:val="333333"/>
                <w:sz w:val="18"/>
                <w:szCs w:val="18"/>
              </w:rPr>
            </w:pPr>
            <w:hyperlink r:id="rId7" w:history="1">
              <w:r w:rsidRPr="00F1249A">
                <w:rPr>
                  <w:rFonts w:ascii="Arial" w:eastAsia="Times New Roman" w:hAnsi="Arial" w:cs="Arial"/>
                  <w:color w:val="333333"/>
                  <w:sz w:val="18"/>
                  <w:szCs w:val="18"/>
                  <w:u w:val="single"/>
                  <w:bdr w:val="none" w:sz="0" w:space="0" w:color="auto" w:frame="1"/>
                </w:rPr>
                <w:t>Приглашения к участию</w:t>
              </w:r>
            </w:hyperlink>
            <w:r w:rsidRPr="00F1249A">
              <w:rPr>
                <w:rFonts w:ascii="Arial" w:eastAsia="Times New Roman" w:hAnsi="Arial" w:cs="Arial"/>
                <w:color w:val="333333"/>
                <w:sz w:val="18"/>
                <w:szCs w:val="18"/>
              </w:rPr>
              <w:t> - 0</w:t>
            </w:r>
          </w:p>
          <w:p w:rsidR="00F1249A" w:rsidRPr="00F1249A" w:rsidRDefault="00F1249A" w:rsidP="00F1249A">
            <w:pPr>
              <w:shd w:val="clear" w:color="auto" w:fill="D5DADB"/>
              <w:spacing w:after="30" w:line="240" w:lineRule="auto"/>
              <w:rPr>
                <w:rFonts w:ascii="Arial" w:eastAsia="Times New Roman" w:hAnsi="Arial" w:cs="Arial"/>
                <w:color w:val="333333"/>
                <w:sz w:val="18"/>
                <w:szCs w:val="18"/>
              </w:rPr>
            </w:pPr>
            <w:hyperlink r:id="rId8" w:history="1">
              <w:r w:rsidRPr="00F1249A">
                <w:rPr>
                  <w:rFonts w:ascii="Arial" w:eastAsia="Times New Roman" w:hAnsi="Arial" w:cs="Arial"/>
                  <w:color w:val="333333"/>
                  <w:sz w:val="18"/>
                  <w:szCs w:val="18"/>
                  <w:u w:val="single"/>
                  <w:bdr w:val="none" w:sz="0" w:space="0" w:color="auto" w:frame="1"/>
                </w:rPr>
                <w:t>Претенденты</w:t>
              </w:r>
            </w:hyperlink>
            <w:r w:rsidRPr="00F1249A">
              <w:rPr>
                <w:rFonts w:ascii="Arial" w:eastAsia="Times New Roman" w:hAnsi="Arial" w:cs="Arial"/>
                <w:color w:val="333333"/>
                <w:sz w:val="18"/>
                <w:szCs w:val="18"/>
              </w:rPr>
              <w:t> - 0</w:t>
            </w:r>
          </w:p>
          <w:p w:rsidR="00F1249A" w:rsidRPr="00F1249A" w:rsidRDefault="00F1249A" w:rsidP="00F1249A">
            <w:pPr>
              <w:shd w:val="clear" w:color="auto" w:fill="D5DADB"/>
              <w:spacing w:after="30" w:line="240" w:lineRule="auto"/>
              <w:rPr>
                <w:rFonts w:ascii="Arial" w:eastAsia="Times New Roman" w:hAnsi="Arial" w:cs="Arial"/>
                <w:color w:val="333333"/>
                <w:sz w:val="18"/>
                <w:szCs w:val="18"/>
              </w:rPr>
            </w:pPr>
            <w:hyperlink r:id="rId9" w:history="1">
              <w:r w:rsidRPr="00F1249A">
                <w:rPr>
                  <w:rFonts w:ascii="Arial" w:eastAsia="Times New Roman" w:hAnsi="Arial" w:cs="Arial"/>
                  <w:color w:val="333333"/>
                  <w:sz w:val="18"/>
                  <w:szCs w:val="18"/>
                  <w:u w:val="single"/>
                  <w:bdr w:val="none" w:sz="0" w:space="0" w:color="auto" w:frame="1"/>
                </w:rPr>
                <w:t>Статистика посещений</w:t>
              </w:r>
            </w:hyperlink>
          </w:p>
        </w:tc>
      </w:tr>
    </w:tbl>
    <w:p w:rsidR="00F1249A" w:rsidRPr="00F1249A" w:rsidRDefault="00F1249A" w:rsidP="00F1249A">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F1249A" w:rsidRPr="00F1249A" w:rsidTr="00F1249A">
        <w:trPr>
          <w:tblCellSpacing w:w="7" w:type="dxa"/>
        </w:trPr>
        <w:tc>
          <w:tcPr>
            <w:tcW w:w="0" w:type="auto"/>
            <w:shd w:val="clear" w:color="auto" w:fill="C2C9CD"/>
            <w:tcMar>
              <w:top w:w="75" w:type="dxa"/>
              <w:left w:w="75" w:type="dxa"/>
              <w:bottom w:w="75" w:type="dxa"/>
              <w:right w:w="75" w:type="dxa"/>
            </w:tcMar>
            <w:hideMark/>
          </w:tcPr>
          <w:p w:rsidR="00F1249A" w:rsidRPr="00F1249A" w:rsidRDefault="00F1249A" w:rsidP="00F1249A">
            <w:pPr>
              <w:shd w:val="clear" w:color="auto" w:fill="C2C9CD"/>
              <w:spacing w:after="0" w:line="210" w:lineRule="atLeast"/>
              <w:outlineLvl w:val="1"/>
              <w:rPr>
                <w:rFonts w:ascii="Arial" w:eastAsia="Times New Roman" w:hAnsi="Arial" w:cs="Arial"/>
                <w:color w:val="333333"/>
                <w:sz w:val="18"/>
                <w:szCs w:val="18"/>
              </w:rPr>
            </w:pPr>
            <w:hyperlink r:id="rId10" w:history="1">
              <w:r w:rsidRPr="00F1249A">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F1249A">
                <w:rPr>
                  <w:rFonts w:ascii="Arial" w:eastAsia="Times New Roman" w:hAnsi="Arial" w:cs="Arial"/>
                  <w:b/>
                  <w:bCs/>
                  <w:color w:val="990066"/>
                  <w:sz w:val="18"/>
                  <w:szCs w:val="18"/>
                  <w:u w:val="single"/>
                </w:rPr>
                <w:t>Тюменьэнерго</w:t>
              </w:r>
              <w:proofErr w:type="spellEnd"/>
              <w:r w:rsidRPr="00F1249A">
                <w:rPr>
                  <w:rFonts w:ascii="Arial" w:eastAsia="Times New Roman" w:hAnsi="Arial" w:cs="Arial"/>
                  <w:b/>
                  <w:bCs/>
                  <w:color w:val="990066"/>
                  <w:sz w:val="18"/>
                  <w:szCs w:val="18"/>
                  <w:u w:val="single"/>
                </w:rPr>
                <w:t xml:space="preserve">" </w:t>
              </w:r>
              <w:proofErr w:type="spellStart"/>
              <w:r w:rsidRPr="00F1249A">
                <w:rPr>
                  <w:rFonts w:ascii="Arial" w:eastAsia="Times New Roman" w:hAnsi="Arial" w:cs="Arial"/>
                  <w:b/>
                  <w:bCs/>
                  <w:color w:val="990066"/>
                  <w:sz w:val="18"/>
                  <w:szCs w:val="18"/>
                  <w:u w:val="single"/>
                </w:rPr>
                <w:t>Нижневартовские</w:t>
              </w:r>
              <w:proofErr w:type="spellEnd"/>
              <w:r w:rsidRPr="00F1249A">
                <w:rPr>
                  <w:rFonts w:ascii="Arial" w:eastAsia="Times New Roman" w:hAnsi="Arial" w:cs="Arial"/>
                  <w:b/>
                  <w:bCs/>
                  <w:color w:val="990066"/>
                  <w:sz w:val="18"/>
                  <w:szCs w:val="18"/>
                  <w:u w:val="single"/>
                </w:rPr>
                <w:t xml:space="preserve"> электрические сети</w:t>
              </w:r>
            </w:hyperlink>
            <w:r w:rsidRPr="00F1249A">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F1249A">
              <w:rPr>
                <w:rFonts w:ascii="Arial" w:eastAsia="Times New Roman" w:hAnsi="Arial" w:cs="Arial"/>
                <w:b/>
                <w:bCs/>
                <w:color w:val="333333"/>
                <w:sz w:val="18"/>
                <w:szCs w:val="18"/>
              </w:rPr>
              <w:t>приглашает принять участие в процедуре (тендере)</w:t>
            </w:r>
            <w:r w:rsidRPr="00F1249A">
              <w:rPr>
                <w:rFonts w:ascii="Arial" w:eastAsia="Times New Roman" w:hAnsi="Arial" w:cs="Arial"/>
                <w:color w:val="333333"/>
                <w:sz w:val="18"/>
                <w:szCs w:val="18"/>
              </w:rPr>
              <w:t>.</w:t>
            </w:r>
          </w:p>
        </w:tc>
      </w:tr>
      <w:tr w:rsidR="00F1249A" w:rsidRPr="00F1249A" w:rsidTr="00F1249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14"/>
              <w:gridCol w:w="7191"/>
            </w:tblGrid>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Предмет конкурса (тендера):</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установке </w:t>
                  </w:r>
                  <w:proofErr w:type="spellStart"/>
                  <w:r w:rsidRPr="00F1249A">
                    <w:rPr>
                      <w:rFonts w:ascii="Arial" w:eastAsia="Times New Roman" w:hAnsi="Arial" w:cs="Arial"/>
                      <w:sz w:val="18"/>
                      <w:szCs w:val="18"/>
                    </w:rPr>
                    <w:t>периметрального</w:t>
                  </w:r>
                  <w:proofErr w:type="spellEnd"/>
                  <w:r w:rsidRPr="00F1249A">
                    <w:rPr>
                      <w:rFonts w:ascii="Arial" w:eastAsia="Times New Roman" w:hAnsi="Arial" w:cs="Arial"/>
                      <w:sz w:val="18"/>
                      <w:szCs w:val="18"/>
                    </w:rPr>
                    <w:t xml:space="preserve"> ограждения на объектах филиала ОАО «</w:t>
                  </w:r>
                  <w:proofErr w:type="spellStart"/>
                  <w:r w:rsidRPr="00F1249A">
                    <w:rPr>
                      <w:rFonts w:ascii="Arial" w:eastAsia="Times New Roman" w:hAnsi="Arial" w:cs="Arial"/>
                      <w:sz w:val="18"/>
                      <w:szCs w:val="18"/>
                    </w:rPr>
                    <w:t>Тюменьэнерго</w:t>
                  </w:r>
                  <w:proofErr w:type="spellEnd"/>
                  <w:r w:rsidRPr="00F1249A">
                    <w:rPr>
                      <w:rFonts w:ascii="Arial" w:eastAsia="Times New Roman" w:hAnsi="Arial" w:cs="Arial"/>
                      <w:sz w:val="18"/>
                      <w:szCs w:val="18"/>
                    </w:rPr>
                    <w:t xml:space="preserve">» </w:t>
                  </w:r>
                  <w:proofErr w:type="spellStart"/>
                  <w:r w:rsidRPr="00F1249A">
                    <w:rPr>
                      <w:rFonts w:ascii="Arial" w:eastAsia="Times New Roman" w:hAnsi="Arial" w:cs="Arial"/>
                      <w:sz w:val="18"/>
                      <w:szCs w:val="18"/>
                    </w:rPr>
                    <w:t>Нижневартовские</w:t>
                  </w:r>
                  <w:proofErr w:type="spellEnd"/>
                  <w:r w:rsidRPr="00F1249A">
                    <w:rPr>
                      <w:rFonts w:ascii="Arial" w:eastAsia="Times New Roman" w:hAnsi="Arial" w:cs="Arial"/>
                      <w:sz w:val="18"/>
                      <w:szCs w:val="18"/>
                    </w:rPr>
                    <w:t xml:space="preserve"> электрические сети</w:t>
                  </w:r>
                  <w:r w:rsidRPr="00F1249A">
                    <w:rPr>
                      <w:rFonts w:ascii="Arial" w:eastAsia="Times New Roman" w:hAnsi="Arial" w:cs="Arial"/>
                      <w:sz w:val="18"/>
                      <w:szCs w:val="18"/>
                    </w:rPr>
                    <w:br/>
                  </w:r>
                  <w:r w:rsidRPr="00F1249A">
                    <w:rPr>
                      <w:rFonts w:ascii="Arial" w:eastAsia="Times New Roman" w:hAnsi="Arial" w:cs="Arial"/>
                      <w:b/>
                      <w:bCs/>
                      <w:sz w:val="18"/>
                      <w:szCs w:val="18"/>
                    </w:rPr>
                    <w:t>Лот № 1.</w:t>
                  </w:r>
                  <w:r w:rsidRPr="00F1249A">
                    <w:rPr>
                      <w:rFonts w:ascii="Arial" w:eastAsia="Times New Roman" w:hAnsi="Arial" w:cs="Arial"/>
                      <w:sz w:val="18"/>
                      <w:szCs w:val="18"/>
                    </w:rPr>
                    <w:t xml:space="preserve"> Выполнение работ по установке </w:t>
                  </w:r>
                  <w:proofErr w:type="spellStart"/>
                  <w:r w:rsidRPr="00F1249A">
                    <w:rPr>
                      <w:rFonts w:ascii="Arial" w:eastAsia="Times New Roman" w:hAnsi="Arial" w:cs="Arial"/>
                      <w:sz w:val="18"/>
                      <w:szCs w:val="18"/>
                    </w:rPr>
                    <w:t>периметрального</w:t>
                  </w:r>
                  <w:proofErr w:type="spellEnd"/>
                  <w:r w:rsidRPr="00F1249A">
                    <w:rPr>
                      <w:rFonts w:ascii="Arial" w:eastAsia="Times New Roman" w:hAnsi="Arial" w:cs="Arial"/>
                      <w:sz w:val="18"/>
                      <w:szCs w:val="18"/>
                    </w:rPr>
                    <w:t xml:space="preserve"> ограждения на объектах филиала ОАО «</w:t>
                  </w:r>
                  <w:proofErr w:type="spellStart"/>
                  <w:r w:rsidRPr="00F1249A">
                    <w:rPr>
                      <w:rFonts w:ascii="Arial" w:eastAsia="Times New Roman" w:hAnsi="Arial" w:cs="Arial"/>
                      <w:sz w:val="18"/>
                      <w:szCs w:val="18"/>
                    </w:rPr>
                    <w:t>Тюменьэнерго</w:t>
                  </w:r>
                  <w:proofErr w:type="spellEnd"/>
                  <w:r w:rsidRPr="00F1249A">
                    <w:rPr>
                      <w:rFonts w:ascii="Arial" w:eastAsia="Times New Roman" w:hAnsi="Arial" w:cs="Arial"/>
                      <w:sz w:val="18"/>
                      <w:szCs w:val="18"/>
                    </w:rPr>
                    <w:t xml:space="preserve">» </w:t>
                  </w:r>
                  <w:proofErr w:type="spellStart"/>
                  <w:r w:rsidRPr="00F1249A">
                    <w:rPr>
                      <w:rFonts w:ascii="Arial" w:eastAsia="Times New Roman" w:hAnsi="Arial" w:cs="Arial"/>
                      <w:sz w:val="18"/>
                      <w:szCs w:val="18"/>
                    </w:rPr>
                    <w:t>Нижневартовские</w:t>
                  </w:r>
                  <w:proofErr w:type="spellEnd"/>
                  <w:r w:rsidRPr="00F1249A">
                    <w:rPr>
                      <w:rFonts w:ascii="Arial" w:eastAsia="Times New Roman" w:hAnsi="Arial" w:cs="Arial"/>
                      <w:sz w:val="18"/>
                      <w:szCs w:val="18"/>
                    </w:rPr>
                    <w:t xml:space="preserve"> электрические сети (ОАО "</w:t>
                  </w:r>
                  <w:proofErr w:type="spellStart"/>
                  <w:r w:rsidRPr="00F1249A">
                    <w:rPr>
                      <w:rFonts w:ascii="Arial" w:eastAsia="Times New Roman" w:hAnsi="Arial" w:cs="Arial"/>
                      <w:sz w:val="18"/>
                      <w:szCs w:val="18"/>
                    </w:rPr>
                    <w:t>Тюменьэнерго</w:t>
                  </w:r>
                  <w:proofErr w:type="spellEnd"/>
                  <w:r w:rsidRPr="00F1249A">
                    <w:rPr>
                      <w:rFonts w:ascii="Arial" w:eastAsia="Times New Roman" w:hAnsi="Arial" w:cs="Arial"/>
                      <w:sz w:val="18"/>
                      <w:szCs w:val="18"/>
                    </w:rPr>
                    <w:t>")</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Категории ОКДП:</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4521123 </w:t>
                  </w:r>
                  <w:hyperlink r:id="rId11" w:history="1">
                    <w:r w:rsidRPr="00F1249A">
                      <w:rPr>
                        <w:rFonts w:ascii="Arial" w:eastAsia="Times New Roman" w:hAnsi="Arial" w:cs="Arial"/>
                        <w:color w:val="1C50A4"/>
                        <w:sz w:val="18"/>
                        <w:szCs w:val="18"/>
                        <w:u w:val="single"/>
                      </w:rPr>
                      <w:t>Подстанция электрическая</w:t>
                    </w:r>
                  </w:hyperlink>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Конкурс (тендер) объявлен:</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21.06.2013 11:45</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Сроки поставки:</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b/>
                      <w:bCs/>
                      <w:sz w:val="18"/>
                      <w:szCs w:val="18"/>
                    </w:rPr>
                    <w:t>13.09.2013 - 13.11.2013</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Почтовый адрес заказчика:</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Местонахождение заказчика:</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Контактное лицо:</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hyperlink r:id="rId12" w:tgtFrame="_blank" w:tooltip="Отправить личное сообщение" w:history="1">
                    <w:r w:rsidRPr="00F1249A">
                      <w:rPr>
                        <w:rFonts w:ascii="Arial" w:eastAsia="Times New Roman" w:hAnsi="Arial" w:cs="Arial"/>
                        <w:color w:val="1C50A4"/>
                        <w:sz w:val="18"/>
                        <w:szCs w:val="18"/>
                        <w:u w:val="single"/>
                      </w:rPr>
                      <w:t>Туниекова Ольга Юрьевна</w:t>
                    </w:r>
                  </w:hyperlink>
                  <w:r w:rsidRPr="00F1249A">
                    <w:rPr>
                      <w:rFonts w:ascii="Arial" w:eastAsia="Times New Roman" w:hAnsi="Arial" w:cs="Arial"/>
                      <w:sz w:val="18"/>
                      <w:szCs w:val="18"/>
                    </w:rPr>
                    <w:t>, тел.+7 (3466) 48-41-89, </w:t>
                  </w:r>
                  <w:hyperlink r:id="rId13" w:history="1">
                    <w:r w:rsidRPr="00F1249A">
                      <w:rPr>
                        <w:rFonts w:ascii="Arial" w:eastAsia="Times New Roman" w:hAnsi="Arial" w:cs="Arial"/>
                        <w:color w:val="1C50A4"/>
                        <w:sz w:val="18"/>
                        <w:szCs w:val="18"/>
                        <w:u w:val="single"/>
                      </w:rPr>
                      <w:t>TuniekovaOY@vartanet.ru</w:t>
                    </w:r>
                  </w:hyperlink>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Конкурсная комиссия:</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proofErr w:type="gramStart"/>
                  <w:r w:rsidRPr="00F1249A">
                    <w:rPr>
                      <w:rFonts w:ascii="Arial" w:eastAsia="Times New Roman" w:hAnsi="Arial" w:cs="Arial"/>
                      <w:sz w:val="18"/>
                      <w:szCs w:val="18"/>
                    </w:rPr>
                    <w:t>Назначена</w:t>
                  </w:r>
                  <w:proofErr w:type="gramEnd"/>
                  <w:r w:rsidRPr="00F1249A">
                    <w:rPr>
                      <w:rFonts w:ascii="Arial" w:eastAsia="Times New Roman" w:hAnsi="Arial" w:cs="Arial"/>
                      <w:sz w:val="18"/>
                      <w:szCs w:val="18"/>
                    </w:rPr>
                    <w:t xml:space="preserve"> приказом ОАО "</w:t>
                  </w:r>
                  <w:proofErr w:type="spellStart"/>
                  <w:r w:rsidRPr="00F1249A">
                    <w:rPr>
                      <w:rFonts w:ascii="Arial" w:eastAsia="Times New Roman" w:hAnsi="Arial" w:cs="Arial"/>
                      <w:sz w:val="18"/>
                      <w:szCs w:val="18"/>
                    </w:rPr>
                    <w:t>Тюменьэнерго</w:t>
                  </w:r>
                  <w:proofErr w:type="spellEnd"/>
                  <w:r w:rsidRPr="00F1249A">
                    <w:rPr>
                      <w:rFonts w:ascii="Arial" w:eastAsia="Times New Roman" w:hAnsi="Arial" w:cs="Arial"/>
                      <w:sz w:val="18"/>
                      <w:szCs w:val="18"/>
                    </w:rPr>
                    <w:t>" от 07.05.2013 № 194</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Требования к участникам:</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1. Участник должен обладать гражданской правоспособностью в полном объеме для заключения и исполнения Договора.</w:t>
                  </w:r>
                  <w:r w:rsidRPr="00F1249A">
                    <w:rPr>
                      <w:rFonts w:ascii="Arial" w:eastAsia="Times New Roman" w:hAnsi="Arial" w:cs="Arial"/>
                      <w:sz w:val="18"/>
                      <w:szCs w:val="18"/>
                    </w:rPr>
                    <w:br/>
                    <w:t>2. Участник должен обладать необходимыми кадровыми ресурсами: </w:t>
                  </w:r>
                  <w:r w:rsidRPr="00F1249A">
                    <w:rPr>
                      <w:rFonts w:ascii="Arial" w:eastAsia="Times New Roman" w:hAnsi="Arial" w:cs="Arial"/>
                      <w:sz w:val="18"/>
                      <w:szCs w:val="18"/>
                    </w:rPr>
                    <w:br/>
                    <w:t xml:space="preserve">Работы на </w:t>
                  </w:r>
                  <w:proofErr w:type="gramStart"/>
                  <w:r w:rsidRPr="00F1249A">
                    <w:rPr>
                      <w:rFonts w:ascii="Arial" w:eastAsia="Times New Roman" w:hAnsi="Arial" w:cs="Arial"/>
                      <w:sz w:val="18"/>
                      <w:szCs w:val="18"/>
                    </w:rPr>
                    <w:t>ВЛ</w:t>
                  </w:r>
                  <w:proofErr w:type="gramEnd"/>
                  <w:r w:rsidRPr="00F1249A">
                    <w:rPr>
                      <w:rFonts w:ascii="Arial" w:eastAsia="Times New Roman" w:hAnsi="Arial" w:cs="Arial"/>
                      <w:sz w:val="18"/>
                      <w:szCs w:val="18"/>
                    </w:rPr>
                    <w:t xml:space="preserve"> должны выполняться 2-мя бригадами, в составе каждой бригады:</w:t>
                  </w:r>
                  <w:r w:rsidRPr="00F1249A">
                    <w:rPr>
                      <w:rFonts w:ascii="Arial" w:eastAsia="Times New Roman" w:hAnsi="Arial" w:cs="Arial"/>
                      <w:sz w:val="18"/>
                      <w:szCs w:val="18"/>
                    </w:rPr>
                    <w:br/>
                    <w:t>- рабочие строительных специальностей 3-6 разряда – не менее 3 чел.;</w:t>
                  </w:r>
                  <w:r w:rsidRPr="00F1249A">
                    <w:rPr>
                      <w:rFonts w:ascii="Arial" w:eastAsia="Times New Roman" w:hAnsi="Arial" w:cs="Arial"/>
                      <w:sz w:val="18"/>
                      <w:szCs w:val="18"/>
                    </w:rPr>
                    <w:br/>
                    <w:t>- сварщик 3-6 разряда – не менее 1 чел.</w:t>
                  </w:r>
                  <w:r w:rsidRPr="00F1249A">
                    <w:rPr>
                      <w:rFonts w:ascii="Arial" w:eastAsia="Times New Roman" w:hAnsi="Arial" w:cs="Arial"/>
                      <w:sz w:val="18"/>
                      <w:szCs w:val="18"/>
                    </w:rPr>
                    <w:br/>
                    <w:t>Кадровые ресурсы Участника, необходимые для выполнения работ по Договору, должны удовлетворять требованиям ст. 10 Федерального Закона от 21 июля 2011 года № 256-ФЗ "О безопасности объектов ТЭК": </w:t>
                  </w:r>
                  <w:r w:rsidRPr="00F1249A">
                    <w:rPr>
                      <w:rFonts w:ascii="Arial" w:eastAsia="Times New Roman" w:hAnsi="Arial" w:cs="Arial"/>
                      <w:sz w:val="18"/>
                      <w:szCs w:val="18"/>
                    </w:rPr>
                    <w:br/>
                    <w:t>- отсутствие неснятой или непогашенной судимости за совершение умышленного преступления; </w:t>
                  </w:r>
                  <w:r w:rsidRPr="00F1249A">
                    <w:rPr>
                      <w:rFonts w:ascii="Arial" w:eastAsia="Times New Roman" w:hAnsi="Arial" w:cs="Arial"/>
                      <w:sz w:val="18"/>
                      <w:szCs w:val="18"/>
                    </w:rPr>
                    <w:br/>
                    <w:t>- не состоящие на учете в учреждениях органов здравоохранения по поводу психического заболевания, алкоголизма или наркомании; </w:t>
                  </w:r>
                  <w:r w:rsidRPr="00F1249A">
                    <w:rPr>
                      <w:rFonts w:ascii="Arial" w:eastAsia="Times New Roman" w:hAnsi="Arial" w:cs="Arial"/>
                      <w:sz w:val="18"/>
                      <w:szCs w:val="18"/>
                    </w:rPr>
                    <w:br/>
                    <w:t xml:space="preserve">- </w:t>
                  </w:r>
                  <w:proofErr w:type="gramStart"/>
                  <w:r w:rsidRPr="00F1249A">
                    <w:rPr>
                      <w:rFonts w:ascii="Arial" w:eastAsia="Times New Roman" w:hAnsi="Arial" w:cs="Arial"/>
                      <w:sz w:val="18"/>
                      <w:szCs w:val="18"/>
                    </w:rPr>
                    <w:t>отсутствие факта увольнения по отрицательным мотивам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w:t>
                  </w:r>
                  <w:proofErr w:type="gramEnd"/>
                  <w:r w:rsidRPr="00F1249A">
                    <w:rPr>
                      <w:rFonts w:ascii="Arial" w:eastAsia="Times New Roman" w:hAnsi="Arial" w:cs="Arial"/>
                      <w:sz w:val="18"/>
                      <w:szCs w:val="18"/>
                    </w:rPr>
                    <w:t xml:space="preserve"> увольнения прошло менее трех лет (форма 8).</w:t>
                  </w:r>
                  <w:r w:rsidRPr="00F1249A">
                    <w:rPr>
                      <w:rFonts w:ascii="Arial" w:eastAsia="Times New Roman" w:hAnsi="Arial" w:cs="Arial"/>
                      <w:sz w:val="18"/>
                      <w:szCs w:val="18"/>
                    </w:rPr>
                    <w:br/>
                    <w:t>3. Участник должен обладать необходимыми основными материально-техническими ресурсами: </w:t>
                  </w:r>
                  <w:r w:rsidRPr="00F1249A">
                    <w:rPr>
                      <w:rFonts w:ascii="Arial" w:eastAsia="Times New Roman" w:hAnsi="Arial" w:cs="Arial"/>
                      <w:sz w:val="18"/>
                      <w:szCs w:val="18"/>
                    </w:rPr>
                    <w:br/>
                    <w:t>Потребность в основных машинах и механизмах с учетом выполнения работ 2 бригадами:</w:t>
                  </w:r>
                  <w:r w:rsidRPr="00F1249A">
                    <w:rPr>
                      <w:rFonts w:ascii="Arial" w:eastAsia="Times New Roman" w:hAnsi="Arial" w:cs="Arial"/>
                      <w:sz w:val="18"/>
                      <w:szCs w:val="18"/>
                    </w:rPr>
                    <w:br/>
                    <w:t>- вахтовый автобус – не менее 1 ед.;</w:t>
                  </w:r>
                  <w:r w:rsidRPr="00F1249A">
                    <w:rPr>
                      <w:rFonts w:ascii="Arial" w:eastAsia="Times New Roman" w:hAnsi="Arial" w:cs="Arial"/>
                      <w:sz w:val="18"/>
                      <w:szCs w:val="18"/>
                    </w:rPr>
                    <w:br/>
                    <w:t>- автомобиль грузовой г/</w:t>
                  </w:r>
                  <w:proofErr w:type="gramStart"/>
                  <w:r w:rsidRPr="00F1249A">
                    <w:rPr>
                      <w:rFonts w:ascii="Arial" w:eastAsia="Times New Roman" w:hAnsi="Arial" w:cs="Arial"/>
                      <w:sz w:val="18"/>
                      <w:szCs w:val="18"/>
                    </w:rPr>
                    <w:t>п</w:t>
                  </w:r>
                  <w:proofErr w:type="gramEnd"/>
                  <w:r w:rsidRPr="00F1249A">
                    <w:rPr>
                      <w:rFonts w:ascii="Arial" w:eastAsia="Times New Roman" w:hAnsi="Arial" w:cs="Arial"/>
                      <w:sz w:val="18"/>
                      <w:szCs w:val="18"/>
                    </w:rPr>
                    <w:t xml:space="preserve"> 3-5 т – не менее 1 ед.;</w:t>
                  </w:r>
                  <w:r w:rsidRPr="00F1249A">
                    <w:rPr>
                      <w:rFonts w:ascii="Arial" w:eastAsia="Times New Roman" w:hAnsi="Arial" w:cs="Arial"/>
                      <w:sz w:val="18"/>
                      <w:szCs w:val="18"/>
                    </w:rPr>
                    <w:br/>
                    <w:t>- автокран г/п до 10 т – не менее 1 ед.;</w:t>
                  </w:r>
                  <w:r w:rsidRPr="00F1249A">
                    <w:rPr>
                      <w:rFonts w:ascii="Arial" w:eastAsia="Times New Roman" w:hAnsi="Arial" w:cs="Arial"/>
                      <w:sz w:val="18"/>
                      <w:szCs w:val="18"/>
                    </w:rPr>
                    <w:br/>
                    <w:t>- бурильно-сваебойная машина – не менее 1 ед.;</w:t>
                  </w:r>
                  <w:r w:rsidRPr="00F1249A">
                    <w:rPr>
                      <w:rFonts w:ascii="Arial" w:eastAsia="Times New Roman" w:hAnsi="Arial" w:cs="Arial"/>
                      <w:sz w:val="18"/>
                      <w:szCs w:val="18"/>
                    </w:rPr>
                    <w:br/>
                    <w:t>- сварочный агрегат – не менее 2 ед.;</w:t>
                  </w:r>
                  <w:r w:rsidRPr="00F1249A">
                    <w:rPr>
                      <w:rFonts w:ascii="Arial" w:eastAsia="Times New Roman" w:hAnsi="Arial" w:cs="Arial"/>
                      <w:sz w:val="18"/>
                      <w:szCs w:val="18"/>
                    </w:rPr>
                    <w:br/>
                    <w:t>- комплект инструмента и такелажа для демонтажа и монтажа ограждения – не менее 2 ед.</w:t>
                  </w:r>
                  <w:r w:rsidRPr="00F1249A">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F1249A">
                    <w:rPr>
                      <w:rFonts w:ascii="Arial" w:eastAsia="Times New Roman" w:hAnsi="Arial" w:cs="Arial"/>
                      <w:sz w:val="18"/>
                      <w:szCs w:val="18"/>
                    </w:rPr>
                    <w:br/>
                  </w:r>
                  <w:r w:rsidRPr="00F1249A">
                    <w:rPr>
                      <w:rFonts w:ascii="Arial" w:eastAsia="Times New Roman" w:hAnsi="Arial" w:cs="Arial"/>
                      <w:sz w:val="18"/>
                      <w:szCs w:val="18"/>
                    </w:rPr>
                    <w:lastRenderedPageBreak/>
                    <w:t xml:space="preserve">4. Участнику желательно иметь опыт выполнения аналогичных договоров не менее 3-х лет сопоставимых с предметом закупки </w:t>
                  </w:r>
                  <w:proofErr w:type="gramStart"/>
                  <w:r w:rsidRPr="00F1249A">
                    <w:rPr>
                      <w:rFonts w:ascii="Arial" w:eastAsia="Times New Roman" w:hAnsi="Arial" w:cs="Arial"/>
                      <w:sz w:val="18"/>
                      <w:szCs w:val="18"/>
                    </w:rPr>
                    <w:t>объемах</w:t>
                  </w:r>
                  <w:proofErr w:type="gramEnd"/>
                  <w:r w:rsidRPr="00F1249A">
                    <w:rPr>
                      <w:rFonts w:ascii="Arial" w:eastAsia="Times New Roman" w:hAnsi="Arial" w:cs="Arial"/>
                      <w:sz w:val="18"/>
                      <w:szCs w:val="18"/>
                    </w:rPr>
                    <w:t xml:space="preserve"> и положительную репутацию, подтвержденную отзывами о выполнении аналогичных договоров.</w:t>
                  </w:r>
                  <w:r w:rsidRPr="00F1249A">
                    <w:rPr>
                      <w:rFonts w:ascii="Arial" w:eastAsia="Times New Roman" w:hAnsi="Arial" w:cs="Arial"/>
                      <w:sz w:val="18"/>
                      <w:szCs w:val="18"/>
                    </w:rPr>
                    <w:br/>
                    <w:t>5. Техническое и коммерческое предложения должны соответствовать требованиям Заказчика</w:t>
                  </w:r>
                  <w:r w:rsidRPr="00F1249A">
                    <w:rPr>
                      <w:rFonts w:ascii="Arial" w:eastAsia="Times New Roman" w:hAnsi="Arial" w:cs="Arial"/>
                      <w:sz w:val="18"/>
                      <w:szCs w:val="18"/>
                    </w:rPr>
                    <w:br/>
                    <w:t xml:space="preserve">6. Персонал Участника должен пройти </w:t>
                  </w:r>
                  <w:proofErr w:type="gramStart"/>
                  <w:r w:rsidRPr="00F1249A">
                    <w:rPr>
                      <w:rFonts w:ascii="Arial" w:eastAsia="Times New Roman" w:hAnsi="Arial" w:cs="Arial"/>
                      <w:sz w:val="18"/>
                      <w:szCs w:val="18"/>
                    </w:rPr>
                    <w:t>обучение по безопасности</w:t>
                  </w:r>
                  <w:proofErr w:type="gramEnd"/>
                  <w:r w:rsidRPr="00F1249A">
                    <w:rPr>
                      <w:rFonts w:ascii="Arial" w:eastAsia="Times New Roman" w:hAnsi="Arial" w:cs="Arial"/>
                      <w:sz w:val="18"/>
                      <w:szCs w:val="18"/>
                    </w:rPr>
                    <w:t xml:space="preserve">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F1249A">
                    <w:rPr>
                      <w:rFonts w:ascii="Arial" w:eastAsia="Times New Roman" w:hAnsi="Arial" w:cs="Arial"/>
                      <w:sz w:val="18"/>
                      <w:szCs w:val="18"/>
                    </w:rPr>
                    <w:br/>
                  </w:r>
                  <w:r w:rsidRPr="00F1249A">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lastRenderedPageBreak/>
                    <w:t>Комплект конкурсной документации:</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Конкурсную документацию Участники могут получить на Официальном сайте РФ – www.zakupki.gov.ru, электронн</w:t>
                  </w:r>
                  <w:proofErr w:type="gramStart"/>
                  <w:r w:rsidRPr="00F1249A">
                    <w:rPr>
                      <w:rFonts w:ascii="Arial" w:eastAsia="Times New Roman" w:hAnsi="Arial" w:cs="Arial"/>
                      <w:sz w:val="18"/>
                      <w:szCs w:val="18"/>
                    </w:rPr>
                    <w:t>о-</w:t>
                  </w:r>
                  <w:proofErr w:type="gramEnd"/>
                  <w:r w:rsidRPr="00F1249A">
                    <w:rPr>
                      <w:rFonts w:ascii="Arial" w:eastAsia="Times New Roman" w:hAnsi="Arial" w:cs="Arial"/>
                      <w:sz w:val="18"/>
                      <w:szCs w:val="18"/>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Конкурсная документация:</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hyperlink r:id="rId14" w:tgtFrame="_blank" w:history="1">
                    <w:r w:rsidRPr="00F1249A">
                      <w:rPr>
                        <w:rFonts w:ascii="Arial" w:eastAsia="Times New Roman" w:hAnsi="Arial" w:cs="Arial"/>
                        <w:color w:val="1C50A4"/>
                        <w:sz w:val="18"/>
                        <w:szCs w:val="18"/>
                        <w:u w:val="single"/>
                      </w:rPr>
                      <w:t>Скачать файл</w:t>
                    </w:r>
                    <w:r w:rsidRPr="00F1249A">
                      <w:rPr>
                        <w:rFonts w:ascii="Arial" w:eastAsia="Times New Roman" w:hAnsi="Arial" w:cs="Arial"/>
                        <w:color w:val="1C50A4"/>
                        <w:sz w:val="18"/>
                        <w:szCs w:val="18"/>
                      </w:rPr>
                      <w:t> </w:t>
                    </w:r>
                    <w:r w:rsidRPr="00F1249A">
                      <w:rPr>
                        <w:rFonts w:ascii="Arial" w:eastAsia="Times New Roman" w:hAnsi="Arial" w:cs="Arial"/>
                        <w:b/>
                        <w:bCs/>
                        <w:color w:val="1C50A4"/>
                        <w:sz w:val="18"/>
                        <w:szCs w:val="18"/>
                        <w:u w:val="single"/>
                      </w:rPr>
                      <w:t>КД.zip</w:t>
                    </w:r>
                  </w:hyperlink>
                  <w:r w:rsidRPr="00F1249A">
                    <w:rPr>
                      <w:rFonts w:ascii="Arial" w:eastAsia="Times New Roman" w:hAnsi="Arial" w:cs="Arial"/>
                      <w:sz w:val="18"/>
                      <w:szCs w:val="18"/>
                    </w:rPr>
                    <w:t> (6.3 Мб)</w:t>
                  </w:r>
                </w:p>
                <w:p w:rsidR="00F1249A" w:rsidRPr="00F1249A" w:rsidRDefault="00F1249A" w:rsidP="00F1249A">
                  <w:pPr>
                    <w:spacing w:after="0" w:line="240" w:lineRule="auto"/>
                    <w:rPr>
                      <w:rFonts w:ascii="Arial" w:eastAsia="Times New Roman" w:hAnsi="Arial" w:cs="Arial"/>
                      <w:sz w:val="18"/>
                      <w:szCs w:val="18"/>
                    </w:rPr>
                  </w:pPr>
                  <w:hyperlink r:id="rId15" w:history="1">
                    <w:r w:rsidRPr="00F1249A">
                      <w:rPr>
                        <w:rFonts w:ascii="Arial" w:eastAsia="Times New Roman" w:hAnsi="Arial" w:cs="Arial"/>
                        <w:b/>
                        <w:bCs/>
                        <w:color w:val="1C50A4"/>
                        <w:sz w:val="18"/>
                        <w:szCs w:val="18"/>
                        <w:u w:val="single"/>
                      </w:rPr>
                      <w:t>Редактировать конкурсную документацию</w:t>
                    </w:r>
                  </w:hyperlink>
                </w:p>
                <w:p w:rsidR="00F1249A" w:rsidRPr="00F1249A" w:rsidRDefault="00F1249A" w:rsidP="00F1249A">
                  <w:pPr>
                    <w:spacing w:after="0" w:line="240" w:lineRule="auto"/>
                    <w:rPr>
                      <w:rFonts w:ascii="Arial" w:eastAsia="Times New Roman" w:hAnsi="Arial" w:cs="Arial"/>
                      <w:sz w:val="18"/>
                      <w:szCs w:val="18"/>
                    </w:rPr>
                  </w:pPr>
                  <w:hyperlink r:id="rId16" w:tgtFrame="signature" w:history="1">
                    <w:r w:rsidRPr="00F1249A">
                      <w:rPr>
                        <w:rFonts w:ascii="Arial" w:eastAsia="Times New Roman" w:hAnsi="Arial" w:cs="Arial"/>
                        <w:color w:val="1C50A4"/>
                        <w:sz w:val="18"/>
                        <w:szCs w:val="18"/>
                        <w:u w:val="single"/>
                      </w:rPr>
                      <w:t>Подписана ЭЦП</w:t>
                    </w:r>
                  </w:hyperlink>
                </w:p>
                <w:p w:rsidR="00F1249A" w:rsidRPr="00F1249A" w:rsidRDefault="00F1249A" w:rsidP="00F1249A">
                  <w:pPr>
                    <w:spacing w:after="0" w:line="240" w:lineRule="auto"/>
                    <w:rPr>
                      <w:rFonts w:ascii="Arial" w:eastAsia="Times New Roman" w:hAnsi="Arial" w:cs="Arial"/>
                      <w:sz w:val="18"/>
                      <w:szCs w:val="18"/>
                    </w:rPr>
                  </w:pPr>
                  <w:hyperlink r:id="rId17" w:history="1">
                    <w:r w:rsidRPr="00F1249A">
                      <w:rPr>
                        <w:rFonts w:ascii="Arial" w:eastAsia="Times New Roman" w:hAnsi="Arial" w:cs="Arial"/>
                        <w:color w:val="1C50A4"/>
                        <w:sz w:val="18"/>
                        <w:szCs w:val="18"/>
                        <w:u w:val="single"/>
                      </w:rPr>
                      <w:t>Перевести документацию на другой язык</w:t>
                    </w:r>
                  </w:hyperlink>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Порядок предоставления конкурсной документации:</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1249A">
                    <w:rPr>
                      <w:rFonts w:ascii="Arial" w:eastAsia="Times New Roman" w:hAnsi="Arial" w:cs="Arial"/>
                      <w:sz w:val="18"/>
                      <w:szCs w:val="18"/>
                    </w:rPr>
                    <w:t>с даты размещения</w:t>
                  </w:r>
                  <w:proofErr w:type="gramEnd"/>
                  <w:r w:rsidRPr="00F1249A">
                    <w:rPr>
                      <w:rFonts w:ascii="Arial" w:eastAsia="Times New Roman" w:hAnsi="Arial" w:cs="Arial"/>
                      <w:sz w:val="18"/>
                      <w:szCs w:val="18"/>
                    </w:rPr>
                    <w:t xml:space="preserve"> закупки.</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F1249A">
                    <w:rPr>
                      <w:rFonts w:ascii="Arial" w:eastAsia="Times New Roman" w:hAnsi="Arial" w:cs="Arial"/>
                      <w:sz w:val="18"/>
                      <w:szCs w:val="18"/>
                    </w:rPr>
                    <w:br/>
                  </w:r>
                  <w:r w:rsidRPr="00F1249A">
                    <w:rPr>
                      <w:rFonts w:ascii="Arial" w:eastAsia="Times New Roman" w:hAnsi="Arial" w:cs="Arial"/>
                      <w:sz w:val="18"/>
                      <w:szCs w:val="18"/>
                    </w:rPr>
                    <w:br/>
                    <w:t>Обеспечение обязательств по договору осуществляется двумя способами.</w:t>
                  </w:r>
                  <w:r w:rsidRPr="00F1249A">
                    <w:rPr>
                      <w:rFonts w:ascii="Arial" w:eastAsia="Times New Roman" w:hAnsi="Arial" w:cs="Arial"/>
                      <w:sz w:val="18"/>
                      <w:szCs w:val="18"/>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w:t>
                  </w:r>
                  <w:r w:rsidRPr="00F1249A">
                    <w:rPr>
                      <w:rFonts w:ascii="Arial" w:eastAsia="Times New Roman" w:hAnsi="Arial" w:cs="Arial"/>
                      <w:sz w:val="18"/>
                      <w:szCs w:val="18"/>
                    </w:rPr>
                    <w:br/>
                  </w:r>
                  <w:r w:rsidRPr="00F1249A">
                    <w:rPr>
                      <w:rFonts w:ascii="Arial" w:eastAsia="Times New Roman" w:hAnsi="Arial" w:cs="Arial"/>
                      <w:sz w:val="18"/>
                      <w:szCs w:val="18"/>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F1249A">
                    <w:rPr>
                      <w:rFonts w:ascii="Arial" w:eastAsia="Times New Roman" w:hAnsi="Arial" w:cs="Arial"/>
                      <w:sz w:val="18"/>
                      <w:szCs w:val="18"/>
                    </w:rPr>
                    <w:br/>
                  </w:r>
                  <w:r w:rsidRPr="00F1249A">
                    <w:rPr>
                      <w:rFonts w:ascii="Arial" w:eastAsia="Times New Roman" w:hAnsi="Arial" w:cs="Arial"/>
                      <w:sz w:val="18"/>
                      <w:szCs w:val="18"/>
                    </w:rPr>
                    <w:br/>
                  </w:r>
                  <w:proofErr w:type="gramStart"/>
                  <w:r w:rsidRPr="00F1249A">
                    <w:rPr>
                      <w:rFonts w:ascii="Arial" w:eastAsia="Times New Roman" w:hAnsi="Arial" w:cs="Arial"/>
                      <w:sz w:val="18"/>
                      <w:szCs w:val="18"/>
                    </w:rPr>
                    <w:t>Непредставление Победителем безотзывной безусловной банковской гарантии,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w:t>
                  </w:r>
                  <w:proofErr w:type="gramEnd"/>
                  <w:r w:rsidRPr="00F1249A">
                    <w:rPr>
                      <w:rFonts w:ascii="Arial" w:eastAsia="Times New Roman" w:hAnsi="Arial" w:cs="Arial"/>
                      <w:sz w:val="18"/>
                      <w:szCs w:val="18"/>
                    </w:rPr>
                    <w:t xml:space="preserve">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F1249A">
                    <w:rPr>
                      <w:rFonts w:ascii="Arial" w:eastAsia="Times New Roman" w:hAnsi="Arial" w:cs="Arial"/>
                      <w:sz w:val="18"/>
                      <w:szCs w:val="18"/>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F1249A">
                    <w:rPr>
                      <w:rFonts w:ascii="Arial" w:eastAsia="Times New Roman" w:hAnsi="Arial" w:cs="Arial"/>
                      <w:sz w:val="18"/>
                      <w:szCs w:val="18"/>
                    </w:rPr>
                    <w:br/>
                    <w:t>Кредитная организация, выдавшая комфортное/гарантийное письмо, должна удовлетворять следующим требованиям:</w:t>
                  </w:r>
                  <w:r w:rsidRPr="00F1249A">
                    <w:rPr>
                      <w:rFonts w:ascii="Arial" w:eastAsia="Times New Roman"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F1249A">
                    <w:rPr>
                      <w:rFonts w:ascii="Arial" w:eastAsia="Times New Roman" w:hAnsi="Arial" w:cs="Arial"/>
                      <w:sz w:val="18"/>
                      <w:szCs w:val="18"/>
                    </w:rPr>
                    <w:t>,</w:t>
                  </w:r>
                  <w:proofErr w:type="gramEnd"/>
                  <w:r w:rsidRPr="00F1249A">
                    <w:rPr>
                      <w:rFonts w:ascii="Arial" w:eastAsia="Times New Roman" w:hAnsi="Arial" w:cs="Arial"/>
                      <w:sz w:val="18"/>
                      <w:szCs w:val="18"/>
                    </w:rPr>
                    <w:t xml:space="preserve"> чем на 6 (шесть) календарных месяцев;</w:t>
                  </w:r>
                  <w:r w:rsidRPr="00F1249A">
                    <w:rPr>
                      <w:rFonts w:ascii="Arial" w:eastAsia="Times New Roman" w:hAnsi="Arial" w:cs="Arial"/>
                      <w:sz w:val="18"/>
                      <w:szCs w:val="18"/>
                    </w:rPr>
                    <w:br/>
                    <w:t>б) участвовать в системе страхования вкладов;</w:t>
                  </w:r>
                  <w:r w:rsidRPr="00F1249A">
                    <w:rPr>
                      <w:rFonts w:ascii="Arial" w:eastAsia="Times New Roman"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F1249A">
                    <w:rPr>
                      <w:rFonts w:ascii="Arial" w:eastAsia="Times New Roman" w:hAnsi="Arial" w:cs="Arial"/>
                      <w:sz w:val="18"/>
                      <w:szCs w:val="18"/>
                    </w:rPr>
                    <w:br/>
                  </w:r>
                  <w:r w:rsidRPr="00F1249A">
                    <w:rPr>
                      <w:rFonts w:ascii="Arial" w:eastAsia="Times New Roman" w:hAnsi="Arial" w:cs="Arial"/>
                      <w:sz w:val="18"/>
                      <w:szCs w:val="18"/>
                    </w:rPr>
                    <w:br/>
                  </w:r>
                  <w:r w:rsidRPr="00F1249A">
                    <w:rPr>
                      <w:rFonts w:ascii="Arial" w:eastAsia="Times New Roman" w:hAnsi="Arial" w:cs="Arial"/>
                      <w:sz w:val="18"/>
                      <w:szCs w:val="18"/>
                    </w:rPr>
                    <w:lastRenderedPageBreak/>
                    <w:t>Не предоставление комфортного/гарантийного письма является основанием к отклонению заявки Участника</w:t>
                  </w:r>
                  <w:r w:rsidRPr="00F1249A">
                    <w:rPr>
                      <w:rFonts w:ascii="Arial" w:eastAsia="Times New Roman" w:hAnsi="Arial" w:cs="Arial"/>
                      <w:sz w:val="18"/>
                      <w:szCs w:val="18"/>
                    </w:rPr>
                    <w:br/>
                  </w:r>
                  <w:r w:rsidRPr="00F1249A">
                    <w:rPr>
                      <w:rFonts w:ascii="Arial" w:eastAsia="Times New Roman" w:hAnsi="Arial" w:cs="Arial"/>
                      <w:sz w:val="18"/>
                      <w:szCs w:val="18"/>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lastRenderedPageBreak/>
                    <w:t>Конкурсные заявки:</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F1249A">
                    <w:rPr>
                      <w:rFonts w:ascii="Arial" w:eastAsia="Times New Roman" w:hAnsi="Arial" w:cs="Arial"/>
                      <w:sz w:val="18"/>
                      <w:szCs w:val="18"/>
                    </w:rPr>
                    <w:t>дств в д</w:t>
                  </w:r>
                  <w:proofErr w:type="gramEnd"/>
                  <w:r w:rsidRPr="00F1249A">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При выборе победителя учитывается:</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Цена с НДС</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Место вскрытия конвертов:</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Вскрытие конвертов с заявками состоится </w:t>
                  </w:r>
                  <w:r w:rsidRPr="00F1249A">
                    <w:rPr>
                      <w:rFonts w:ascii="Arial" w:eastAsia="Times New Roman" w:hAnsi="Arial" w:cs="Arial"/>
                      <w:b/>
                      <w:bCs/>
                      <w:sz w:val="18"/>
                      <w:szCs w:val="18"/>
                    </w:rPr>
                    <w:t>25.07.2013 в 09:00 по московскому времени</w:t>
                  </w:r>
                  <w:r w:rsidRPr="00F1249A">
                    <w:rPr>
                      <w:rFonts w:ascii="Arial" w:eastAsia="Times New Roman" w:hAnsi="Arial" w:cs="Arial"/>
                      <w:sz w:val="18"/>
                      <w:szCs w:val="18"/>
                    </w:rPr>
                    <w:t>.</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Дата рассмотрения предложений:</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14.08.2013 15:00</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Место рассмотрения предложений:</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628617, ХМАО-Югра, Тюменская область, г. Нижневартовск, ул. Пермская, 22</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Дата и время подведения итогов:</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23.08.2013 15:00</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Место подведения итогов:</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628617, ХМАО-Югра, Тюменская область, г. Нижневартовск, ул. Пермская, 22</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Победитель конкурса:</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1249A">
                    <w:rPr>
                      <w:rFonts w:ascii="Arial" w:eastAsia="Times New Roman" w:hAnsi="Arial" w:cs="Arial"/>
                      <w:sz w:val="18"/>
                      <w:szCs w:val="18"/>
                    </w:rPr>
                    <w:t>ранжировке</w:t>
                  </w:r>
                  <w:proofErr w:type="spellEnd"/>
                  <w:r w:rsidRPr="00F1249A">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Лимитная (начальная) цена закупки:</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Лот № 1. 18 310 661,53 руб. (Цена с НДС)</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Переторжка (регулирование цены):</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Дополнительная информация о конкурсе:</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F1249A">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1249A">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1249A">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proofErr w:type="gramStart"/>
                  <w:r w:rsidRPr="00F1249A">
                    <w:rPr>
                      <w:rFonts w:ascii="Arial" w:eastAsia="Times New Roman" w:hAnsi="Arial" w:cs="Arial"/>
                      <w:sz w:val="18"/>
                      <w:szCs w:val="18"/>
                    </w:rPr>
                    <w:t>- </w:t>
                  </w:r>
                  <w:hyperlink r:id="rId18" w:history="1">
                    <w:r w:rsidRPr="00F1249A">
                      <w:rPr>
                        <w:rFonts w:ascii="Arial" w:eastAsia="Times New Roman" w:hAnsi="Arial" w:cs="Arial"/>
                        <w:color w:val="1C50A4"/>
                        <w:sz w:val="18"/>
                        <w:szCs w:val="18"/>
                        <w:u w:val="single"/>
                      </w:rPr>
                      <w:t>628400, Ханты-Мансийский Автономный округ - Югра, Тюменская область, г. Сургут, ул. Университетская, д. 4</w:t>
                    </w:r>
                  </w:hyperlink>
                  <w:r w:rsidRPr="00F1249A">
                    <w:rPr>
                      <w:rFonts w:ascii="Arial" w:eastAsia="Times New Roman" w:hAnsi="Arial" w:cs="Arial"/>
                      <w:sz w:val="18"/>
                      <w:szCs w:val="18"/>
                    </w:rPr>
                    <w:br/>
                    <w:t>- </w:t>
                  </w:r>
                  <w:hyperlink r:id="rId19" w:history="1">
                    <w:r w:rsidRPr="00F1249A">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roofErr w:type="gramEnd"/>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lastRenderedPageBreak/>
                    <w:t>Выгрузка на ОС:</w:t>
                  </w:r>
                </w:p>
              </w:tc>
              <w:tc>
                <w:tcPr>
                  <w:tcW w:w="0" w:type="auto"/>
                  <w:shd w:val="clear" w:color="auto" w:fill="F7F7F7"/>
                  <w:hideMark/>
                </w:tcPr>
                <w:p w:rsidR="00F1249A" w:rsidRPr="00F1249A" w:rsidRDefault="00F1249A" w:rsidP="00F1249A">
                  <w:pPr>
                    <w:pBdr>
                      <w:bottom w:val="single" w:sz="6" w:space="1" w:color="auto"/>
                    </w:pBdr>
                    <w:spacing w:after="0" w:line="240" w:lineRule="auto"/>
                    <w:jc w:val="center"/>
                    <w:rPr>
                      <w:rFonts w:ascii="Arial" w:eastAsia="Times New Roman" w:hAnsi="Arial" w:cs="Arial"/>
                      <w:vanish/>
                      <w:sz w:val="16"/>
                      <w:szCs w:val="16"/>
                    </w:rPr>
                  </w:pPr>
                  <w:r w:rsidRPr="00F1249A">
                    <w:rPr>
                      <w:rFonts w:ascii="Arial" w:eastAsia="Times New Roman" w:hAnsi="Arial" w:cs="Arial"/>
                      <w:vanish/>
                      <w:sz w:val="16"/>
                      <w:szCs w:val="16"/>
                    </w:rPr>
                    <w:t>Начало формы</w:t>
                  </w:r>
                </w:p>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85pt;height:22.45pt" o:ole="">
                        <v:imagedata r:id="rId20" o:title=""/>
                      </v:shape>
                      <w:control r:id="rId21" w:name="DefaultOcxName" w:shapeid="_x0000_i1027"/>
                    </w:object>
                  </w:r>
                </w:p>
                <w:p w:rsidR="00F1249A" w:rsidRPr="00F1249A" w:rsidRDefault="00F1249A" w:rsidP="00F1249A">
                  <w:pPr>
                    <w:pBdr>
                      <w:top w:val="single" w:sz="6" w:space="1" w:color="auto"/>
                    </w:pBdr>
                    <w:spacing w:after="0" w:line="240" w:lineRule="auto"/>
                    <w:jc w:val="center"/>
                    <w:rPr>
                      <w:rFonts w:ascii="Arial" w:eastAsia="Times New Roman" w:hAnsi="Arial" w:cs="Arial"/>
                      <w:vanish/>
                      <w:sz w:val="16"/>
                      <w:szCs w:val="16"/>
                    </w:rPr>
                  </w:pPr>
                  <w:r w:rsidRPr="00F1249A">
                    <w:rPr>
                      <w:rFonts w:ascii="Arial" w:eastAsia="Times New Roman" w:hAnsi="Arial" w:cs="Arial"/>
                      <w:vanish/>
                      <w:sz w:val="16"/>
                      <w:szCs w:val="16"/>
                    </w:rPr>
                    <w:t>Конец формы</w:t>
                  </w:r>
                </w:p>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br/>
                    <w:t>Выгрузка назначена в ЛК Филиал ОАО "</w:t>
                  </w:r>
                  <w:proofErr w:type="spellStart"/>
                  <w:r w:rsidRPr="00F1249A">
                    <w:rPr>
                      <w:rFonts w:ascii="Arial" w:eastAsia="Times New Roman" w:hAnsi="Arial" w:cs="Arial"/>
                      <w:sz w:val="18"/>
                      <w:szCs w:val="18"/>
                    </w:rPr>
                    <w:t>Тюменьэнерго</w:t>
                  </w:r>
                  <w:proofErr w:type="spellEnd"/>
                  <w:r w:rsidRPr="00F1249A">
                    <w:rPr>
                      <w:rFonts w:ascii="Arial" w:eastAsia="Times New Roman" w:hAnsi="Arial" w:cs="Arial"/>
                      <w:sz w:val="18"/>
                      <w:szCs w:val="18"/>
                    </w:rPr>
                    <w:t xml:space="preserve">" </w:t>
                  </w:r>
                  <w:proofErr w:type="spellStart"/>
                  <w:r w:rsidRPr="00F1249A">
                    <w:rPr>
                      <w:rFonts w:ascii="Arial" w:eastAsia="Times New Roman" w:hAnsi="Arial" w:cs="Arial"/>
                      <w:sz w:val="18"/>
                      <w:szCs w:val="18"/>
                    </w:rPr>
                    <w:t>Нижневартовские</w:t>
                  </w:r>
                  <w:proofErr w:type="spellEnd"/>
                  <w:r w:rsidRPr="00F1249A">
                    <w:rPr>
                      <w:rFonts w:ascii="Arial" w:eastAsia="Times New Roman" w:hAnsi="Arial" w:cs="Arial"/>
                      <w:sz w:val="18"/>
                      <w:szCs w:val="18"/>
                    </w:rPr>
                    <w:t xml:space="preserve"> электрические сети</w:t>
                  </w:r>
                  <w:r w:rsidRPr="00F1249A">
                    <w:rPr>
                      <w:rFonts w:ascii="Arial" w:eastAsia="Times New Roman" w:hAnsi="Arial" w:cs="Arial"/>
                      <w:sz w:val="18"/>
                      <w:szCs w:val="18"/>
                    </w:rPr>
                    <w:br/>
                  </w:r>
                  <w:r w:rsidRPr="00F1249A">
                    <w:rPr>
                      <w:rFonts w:ascii="Arial" w:eastAsia="Times New Roman" w:hAnsi="Arial" w:cs="Arial"/>
                      <w:color w:val="008000"/>
                      <w:sz w:val="18"/>
                      <w:szCs w:val="18"/>
                    </w:rPr>
                    <w:t>Выгружена 21.06.2013 11:50</w:t>
                  </w:r>
                </w:p>
              </w:tc>
            </w:tr>
            <w:tr w:rsidR="00F1249A" w:rsidRPr="00F1249A">
              <w:trPr>
                <w:tblCellSpacing w:w="0" w:type="dxa"/>
              </w:trPr>
              <w:tc>
                <w:tcPr>
                  <w:tcW w:w="0" w:type="auto"/>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Дата последнего редактирования:</w:t>
                  </w:r>
                </w:p>
              </w:tc>
              <w:tc>
                <w:tcPr>
                  <w:tcW w:w="0" w:type="auto"/>
                  <w:hideMark/>
                </w:tcPr>
                <w:p w:rsidR="00F1249A" w:rsidRPr="00F1249A" w:rsidRDefault="00F1249A" w:rsidP="00F1249A">
                  <w:pPr>
                    <w:spacing w:after="0" w:line="240" w:lineRule="auto"/>
                    <w:rPr>
                      <w:rFonts w:ascii="Arial" w:eastAsia="Times New Roman" w:hAnsi="Arial" w:cs="Arial"/>
                      <w:sz w:val="18"/>
                      <w:szCs w:val="18"/>
                    </w:rPr>
                  </w:pPr>
                  <w:r w:rsidRPr="00F1249A">
                    <w:rPr>
                      <w:rFonts w:ascii="Arial" w:eastAsia="Times New Roman" w:hAnsi="Arial" w:cs="Arial"/>
                      <w:sz w:val="18"/>
                      <w:szCs w:val="18"/>
                    </w:rPr>
                    <w:t>21.06.2013 09:39, </w:t>
                  </w:r>
                  <w:proofErr w:type="spellStart"/>
                  <w:r w:rsidRPr="00F1249A">
                    <w:rPr>
                      <w:rFonts w:ascii="Arial" w:eastAsia="Times New Roman" w:hAnsi="Arial" w:cs="Arial"/>
                      <w:sz w:val="18"/>
                      <w:szCs w:val="18"/>
                    </w:rPr>
                    <w:fldChar w:fldCharType="begin"/>
                  </w:r>
                  <w:r w:rsidRPr="00F1249A">
                    <w:rPr>
                      <w:rFonts w:ascii="Arial" w:eastAsia="Times New Roman" w:hAnsi="Arial" w:cs="Arial"/>
                      <w:sz w:val="18"/>
                      <w:szCs w:val="18"/>
                    </w:rPr>
                    <w:instrText xml:space="preserve"> HYPERLINK "http://www.b2b-mrsk.ru/popups/send_message.html?action=send&amp;to=125051" \o "Отправить личное сообщение" \t "_blank" </w:instrText>
                  </w:r>
                  <w:r w:rsidRPr="00F1249A">
                    <w:rPr>
                      <w:rFonts w:ascii="Arial" w:eastAsia="Times New Roman" w:hAnsi="Arial" w:cs="Arial"/>
                      <w:sz w:val="18"/>
                      <w:szCs w:val="18"/>
                    </w:rPr>
                    <w:fldChar w:fldCharType="separate"/>
                  </w:r>
                  <w:r w:rsidRPr="00F1249A">
                    <w:rPr>
                      <w:rFonts w:ascii="Arial" w:eastAsia="Times New Roman" w:hAnsi="Arial" w:cs="Arial"/>
                      <w:color w:val="1C50A4"/>
                      <w:sz w:val="18"/>
                      <w:szCs w:val="18"/>
                      <w:u w:val="single"/>
                    </w:rPr>
                    <w:t>Туниекова</w:t>
                  </w:r>
                  <w:proofErr w:type="spellEnd"/>
                  <w:r w:rsidRPr="00F1249A">
                    <w:rPr>
                      <w:rFonts w:ascii="Arial" w:eastAsia="Times New Roman" w:hAnsi="Arial" w:cs="Arial"/>
                      <w:color w:val="1C50A4"/>
                      <w:sz w:val="18"/>
                      <w:szCs w:val="18"/>
                      <w:u w:val="single"/>
                    </w:rPr>
                    <w:t xml:space="preserve"> Ольга Юрьевна</w:t>
                  </w:r>
                  <w:r w:rsidRPr="00F1249A">
                    <w:rPr>
                      <w:rFonts w:ascii="Arial" w:eastAsia="Times New Roman" w:hAnsi="Arial" w:cs="Arial"/>
                      <w:sz w:val="18"/>
                      <w:szCs w:val="18"/>
                    </w:rPr>
                    <w:fldChar w:fldCharType="end"/>
                  </w:r>
                </w:p>
              </w:tc>
            </w:tr>
            <w:tr w:rsidR="00F1249A" w:rsidRPr="00F1249A">
              <w:trPr>
                <w:tblCellSpacing w:w="0" w:type="dxa"/>
              </w:trPr>
              <w:tc>
                <w:tcPr>
                  <w:tcW w:w="0" w:type="auto"/>
                  <w:shd w:val="clear" w:color="auto" w:fill="F7F7F7"/>
                  <w:hideMark/>
                </w:tcPr>
                <w:p w:rsidR="00F1249A" w:rsidRPr="00F1249A" w:rsidRDefault="00F1249A" w:rsidP="00F1249A">
                  <w:pPr>
                    <w:spacing w:after="0" w:line="240" w:lineRule="auto"/>
                    <w:jc w:val="right"/>
                    <w:rPr>
                      <w:rFonts w:ascii="Arial" w:eastAsia="Times New Roman" w:hAnsi="Arial" w:cs="Arial"/>
                      <w:sz w:val="18"/>
                      <w:szCs w:val="18"/>
                    </w:rPr>
                  </w:pPr>
                  <w:r w:rsidRPr="00F1249A">
                    <w:rPr>
                      <w:rFonts w:ascii="Arial" w:eastAsia="Times New Roman" w:hAnsi="Arial" w:cs="Arial"/>
                      <w:sz w:val="18"/>
                      <w:szCs w:val="18"/>
                    </w:rPr>
                    <w:t>Информация о подписи:</w:t>
                  </w:r>
                </w:p>
              </w:tc>
              <w:tc>
                <w:tcPr>
                  <w:tcW w:w="0" w:type="auto"/>
                  <w:shd w:val="clear" w:color="auto" w:fill="F7F7F7"/>
                  <w:hideMark/>
                </w:tcPr>
                <w:p w:rsidR="00F1249A" w:rsidRPr="00F1249A" w:rsidRDefault="00F1249A" w:rsidP="00F1249A">
                  <w:pPr>
                    <w:spacing w:after="0" w:line="240" w:lineRule="auto"/>
                    <w:rPr>
                      <w:rFonts w:ascii="Arial" w:eastAsia="Times New Roman" w:hAnsi="Arial" w:cs="Arial"/>
                      <w:sz w:val="18"/>
                      <w:szCs w:val="18"/>
                    </w:rPr>
                  </w:pPr>
                  <w:hyperlink r:id="rId22" w:tgtFrame="signature" w:history="1">
                    <w:r w:rsidRPr="00F1249A">
                      <w:rPr>
                        <w:rFonts w:ascii="Arial" w:eastAsia="Times New Roman" w:hAnsi="Arial" w:cs="Arial"/>
                        <w:color w:val="1C50A4"/>
                        <w:sz w:val="18"/>
                        <w:szCs w:val="18"/>
                        <w:u w:val="single"/>
                      </w:rPr>
                      <w:t>Подписано ЭЦП</w:t>
                    </w:r>
                  </w:hyperlink>
                </w:p>
              </w:tc>
            </w:tr>
          </w:tbl>
          <w:p w:rsidR="00F1249A" w:rsidRPr="00F1249A" w:rsidRDefault="00F1249A" w:rsidP="00F1249A">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A"/>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1249A"/>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734677">
      <w:bodyDiv w:val="1"/>
      <w:marLeft w:val="0"/>
      <w:marRight w:val="0"/>
      <w:marTop w:val="0"/>
      <w:marBottom w:val="0"/>
      <w:divBdr>
        <w:top w:val="none" w:sz="0" w:space="0" w:color="auto"/>
        <w:left w:val="none" w:sz="0" w:space="0" w:color="auto"/>
        <w:bottom w:val="none" w:sz="0" w:space="0" w:color="auto"/>
        <w:right w:val="none" w:sz="0" w:space="0" w:color="auto"/>
      </w:divBdr>
      <w:divsChild>
        <w:div w:id="1568953029">
          <w:marLeft w:val="0"/>
          <w:marRight w:val="15"/>
          <w:marTop w:val="0"/>
          <w:marBottom w:val="30"/>
          <w:divBdr>
            <w:top w:val="none" w:sz="0" w:space="0" w:color="auto"/>
            <w:left w:val="none" w:sz="0" w:space="0" w:color="auto"/>
            <w:bottom w:val="none" w:sz="0" w:space="0" w:color="auto"/>
            <w:right w:val="none" w:sz="0" w:space="0" w:color="auto"/>
          </w:divBdr>
        </w:div>
        <w:div w:id="1847017221">
          <w:marLeft w:val="0"/>
          <w:marRight w:val="15"/>
          <w:marTop w:val="0"/>
          <w:marBottom w:val="30"/>
          <w:divBdr>
            <w:top w:val="none" w:sz="0" w:space="0" w:color="auto"/>
            <w:left w:val="none" w:sz="0" w:space="0" w:color="auto"/>
            <w:bottom w:val="none" w:sz="0" w:space="0" w:color="auto"/>
            <w:right w:val="none" w:sz="0" w:space="0" w:color="auto"/>
          </w:divBdr>
        </w:div>
        <w:div w:id="729691330">
          <w:marLeft w:val="0"/>
          <w:marRight w:val="15"/>
          <w:marTop w:val="0"/>
          <w:marBottom w:val="30"/>
          <w:divBdr>
            <w:top w:val="none" w:sz="0" w:space="0" w:color="auto"/>
            <w:left w:val="none" w:sz="0" w:space="0" w:color="auto"/>
            <w:bottom w:val="none" w:sz="0" w:space="0" w:color="auto"/>
            <w:right w:val="none" w:sz="0" w:space="0" w:color="auto"/>
          </w:divBdr>
        </w:div>
        <w:div w:id="501967578">
          <w:marLeft w:val="0"/>
          <w:marRight w:val="15"/>
          <w:marTop w:val="0"/>
          <w:marBottom w:val="30"/>
          <w:divBdr>
            <w:top w:val="none" w:sz="0" w:space="0" w:color="auto"/>
            <w:left w:val="none" w:sz="0" w:space="0" w:color="auto"/>
            <w:bottom w:val="none" w:sz="0" w:space="0" w:color="auto"/>
            <w:right w:val="none" w:sz="0" w:space="0" w:color="auto"/>
          </w:divBdr>
        </w:div>
        <w:div w:id="1573389932">
          <w:marLeft w:val="0"/>
          <w:marRight w:val="15"/>
          <w:marTop w:val="0"/>
          <w:marBottom w:val="30"/>
          <w:divBdr>
            <w:top w:val="none" w:sz="0" w:space="0" w:color="auto"/>
            <w:left w:val="none" w:sz="0" w:space="0" w:color="auto"/>
            <w:bottom w:val="none" w:sz="0" w:space="0" w:color="auto"/>
            <w:right w:val="none" w:sz="0" w:space="0" w:color="auto"/>
          </w:divBdr>
        </w:div>
        <w:div w:id="1743986207">
          <w:marLeft w:val="0"/>
          <w:marRight w:val="15"/>
          <w:marTop w:val="0"/>
          <w:marBottom w:val="30"/>
          <w:divBdr>
            <w:top w:val="none" w:sz="0" w:space="0" w:color="auto"/>
            <w:left w:val="none" w:sz="0" w:space="0" w:color="auto"/>
            <w:bottom w:val="none" w:sz="0" w:space="0" w:color="auto"/>
            <w:right w:val="none" w:sz="0" w:space="0" w:color="auto"/>
          </w:divBdr>
        </w:div>
        <w:div w:id="1385446418">
          <w:marLeft w:val="0"/>
          <w:marRight w:val="0"/>
          <w:marTop w:val="0"/>
          <w:marBottom w:val="0"/>
          <w:divBdr>
            <w:top w:val="none" w:sz="0" w:space="0" w:color="auto"/>
            <w:left w:val="none" w:sz="0" w:space="0" w:color="auto"/>
            <w:bottom w:val="none" w:sz="0" w:space="0" w:color="auto"/>
            <w:right w:val="none" w:sz="0" w:space="0" w:color="auto"/>
          </w:divBdr>
        </w:div>
        <w:div w:id="298073702">
          <w:marLeft w:val="0"/>
          <w:marRight w:val="0"/>
          <w:marTop w:val="0"/>
          <w:marBottom w:val="0"/>
          <w:divBdr>
            <w:top w:val="none" w:sz="0" w:space="0" w:color="auto"/>
            <w:left w:val="none" w:sz="0" w:space="0" w:color="auto"/>
            <w:bottom w:val="none" w:sz="0" w:space="0" w:color="auto"/>
            <w:right w:val="none" w:sz="0" w:space="0" w:color="auto"/>
          </w:divBdr>
        </w:div>
        <w:div w:id="161293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6062&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6062"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www.b2b-mrsk.ru/market/view_tender.html?id=36062&amp;action=invitations" TargetMode="External"/><Relationship Id="rId12" Type="http://schemas.openxmlformats.org/officeDocument/2006/relationships/hyperlink" Target="http://www.b2b-mrsk.ru/popups/send_message.html?action=send&amp;to=125051&amp;subject=%D0%92%D0%BE%D0%BF%D1%80%D0%BE%D1%81+%D0%BF%D0%BE+%D0%BA%D0%BE%D0%BD%D0%BA%D1%83%D1%80%D1%81%D1%83+%E2%84%96+36062"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6062&amp;action=signed_doc&amp;key=docs"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_tender.html?id=36062&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theme" Target="theme/theme1.xml"/><Relationship Id="rId5" Type="http://schemas.openxmlformats.org/officeDocument/2006/relationships/hyperlink" Target="http://www.b2b-mrsk.ru/market/view_tender.html?id=36062&amp;show=lots" TargetMode="External"/><Relationship Id="rId15" Type="http://schemas.openxmlformats.org/officeDocument/2006/relationships/hyperlink" Target="http://www.b2b-mrsk.ru/market/edit_tender.html?id=36062&amp;action=docs"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6062" TargetMode="External"/><Relationship Id="rId4" Type="http://schemas.openxmlformats.org/officeDocument/2006/relationships/webSettings" Target="webSettings.xml"/><Relationship Id="rId9" Type="http://schemas.openxmlformats.org/officeDocument/2006/relationships/hyperlink" Target="http://www.b2b-mrsk.ru/market/view_tender.html?id=36062&amp;show=statistics" TargetMode="External"/><Relationship Id="rId14" Type="http://schemas.openxmlformats.org/officeDocument/2006/relationships/hyperlink" Target="http://www.b2b-mrsk.ru/download.html?file=file%2F5302812.zip&amp;title=%D0%9A%D0%94.zip" TargetMode="External"/><Relationship Id="rId22" Type="http://schemas.openxmlformats.org/officeDocument/2006/relationships/hyperlink" Target="http://www.b2b-mrsk.ru/market/view_tender.html?id=36062&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2013-06-21T07:56:00Z</dcterms:created>
  <dcterms:modified xsi:type="dcterms:W3CDTF">2013-06-21T07:57:00Z</dcterms:modified>
</cp:coreProperties>
</file>