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FD" w:rsidRPr="00F51EFD" w:rsidRDefault="00F51EFD" w:rsidP="00F51EFD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1E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895297</w:t>
      </w:r>
      <w:r w:rsidRPr="00F51EF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</w:p>
    <w:p w:rsidR="00F51EFD" w:rsidRPr="00F51EFD" w:rsidRDefault="00F51EFD" w:rsidP="00F51EFD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51E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51EFD" w:rsidRPr="00F51EFD" w:rsidRDefault="00F51EFD" w:rsidP="00F51EFD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51EF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F51EFD" w:rsidRPr="00F51EFD" w:rsidRDefault="00F51EFD" w:rsidP="00F51EFD">
      <w:pPr>
        <w:numPr>
          <w:ilvl w:val="0"/>
          <w:numId w:val="2"/>
        </w:numPr>
        <w:pBdr>
          <w:bottom w:val="single" w:sz="12" w:space="4" w:color="EBEBEB"/>
        </w:pBdr>
        <w:spacing w:after="0" w:line="240" w:lineRule="auto"/>
        <w:ind w:left="0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59"/>
        <w:gridCol w:w="2203"/>
      </w:tblGrid>
      <w:tr w:rsidR="00F51EFD" w:rsidRPr="00F51EFD" w:rsidTr="00F51E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3"/>
            </w:tblGrid>
            <w:tr w:rsidR="00F51EFD" w:rsidRPr="00F51EF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1EFD" w:rsidRPr="00F51EFD" w:rsidRDefault="00F51EFD" w:rsidP="00F51EFD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r w:rsidRPr="00F51E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ОБР (оперативной блокировке разъединителей) ОРУ-110 </w:t>
                  </w:r>
                  <w:proofErr w:type="spellStart"/>
                  <w:r w:rsidRPr="00F51E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51E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ПС Средний Балык на объекте филиала АО «Тюменьэнерго» Нефтеюганские электрические сети</w:t>
                  </w:r>
                  <w:bookmarkEnd w:id="0"/>
                  <w:r w:rsidRPr="00F51E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капитальному ремонту ОБР (оперативной блокировке разъединителей) ОРУ-110 </w:t>
                  </w:r>
                  <w:proofErr w:type="spellStart"/>
                  <w:r w:rsidRPr="00F51E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51E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ПС Средний Балык на объекте филиала АО «Тюменьэнерго» Нефтеюганские электрические сети</w:t>
                  </w:r>
                  <w:r w:rsidRPr="00F51EF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51EFD" w:rsidRPr="00F51EF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капитальному ремонту ОБР (оперативной блокировке разъединителей) ОРУ-110 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ПС Средний Балык на объекте филиала АО «Тюменьэнерго» Нефтеюганские электрические сети 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13 569 717,98 руб.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09.10.2017 13:33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13:00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01.07.2018 - 31.08.2018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09.10.2017 13:33, </w:t>
                        </w:r>
                        <w:hyperlink r:id="rId7" w:tgtFrame="_blank" w:tooltip="Отправить личное сообщение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</w:tbl>
                <w:p w:rsidR="00F51EFD" w:rsidRPr="00F51EFD" w:rsidRDefault="00F51EFD" w:rsidP="00F51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51EFD" w:rsidRPr="00F51EF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51EFD" w:rsidRPr="00F51EFD" w:rsidRDefault="00F51EFD" w:rsidP="00F51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51E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51EFD" w:rsidRPr="00F51EF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6"/>
                    <w:gridCol w:w="4239"/>
                  </w:tblGrid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F51EF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F51EF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/услуги/ поставки, выполняемые субподрядчиками/ соисполнителями / субпоставщиками не должны превышать 20% от общего объема работ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 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начальник участка (мастер с правами ответственного руководителя работ и выдающего наряд) по ремонту электротехнического оборудования выше 1000 В с группой по электробезопасности не ниже 5 не менее 1 чел.;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электрослесарей 4-5 разрядов с группой по электробезопасности не ниже 4 не менее 2 чел.;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электромонтажников с группой по электробезопасности не ниже 4 производитель работ не менее 2 чел.,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инженер- наладчик РЗА с группой по электробезопасности не ниже 5 (ответственный руководитель работ, производитель работ не менее 1 чел.;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инженер- наладчик РЗА с группой по электробезопасности не ниже 4 не менее 2 чел.;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сварщик 5 разряда с группой по электробезопасности не ниже 3 не менее 1чел.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(соисполнитель/субпоставщик) должен обладать необходимыми основными машинами и механизмами: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Транспортное средство для доставки персонала, приборов, материалов, 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коплектующих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(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Вахтовка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или аналог) - не менее 1 шт.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Прибор для испытания электрической прочности изоляции РЕТОМ -6000 или аналог - не менее 1 шт.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Компьютер (ноутбук) для проведения ПНР программной оперативной блокировки - не менее 1 шт.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sym w:font="Symbol" w:char="F02D"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Мультиметры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для проведения ПНР программной оперативной блокировки типа АPPA- 105 или аналог – не менее 2шт.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указана в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Методике оценки финансовой устойчивости Участников закупки (приложение 5 к Закупочной документации)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Предоставить копии: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удостоверений, в соответствии с занимаемой должностью и группой по электробезопасности;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протоколов проверки знаний по электробезопасности;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приказов комиссии по электробезопасности;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протоколы проверки знаний членов аттестационной комиссии.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Федерации;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Участником закупки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аналогичных предмету закупки договора(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«Тюменьэнерго». В отношении Участника, в том числе члена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«Участник/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договоров»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РФ».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51E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КР ЭМБ ПС СР. Б..7z</w:t>
                          </w:r>
                        </w:hyperlink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(2.1 МБ)</w:t>
                        </w:r>
                      </w:p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51E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ранжировке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27.11.2017 15:00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Данная процедура проводится в электронной форме на ЭТП группы B2B-Center (www.b2b-center.ru). Предложения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участников подаются в форме электронного документа.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«Техническое задание».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signature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5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6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F51EFD" w:rsidRPr="00F51E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17" w:tgtFrame="help" w:tooltip="Получить справку" w:history="1">
                          <w:r w:rsidRPr="00F51E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18" w:tgtFrame="_blank" w:history="1">
                          <w:r w:rsidRPr="00F51EF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F51EF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F51EFD" w:rsidRPr="00F51EFD" w:rsidRDefault="00F51EFD" w:rsidP="00F51E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F51EF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51EF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51EFD" w:rsidRPr="00F51EFD" w:rsidRDefault="00F51EFD" w:rsidP="00F51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F51EFD" w:rsidRPr="00F51EFD" w:rsidRDefault="00F51EFD" w:rsidP="00F51EFD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F51EFD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ru-RU"/>
              </w:rPr>
              <w:t>Выгрузка на ЕИС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Извещение [</w:t>
            </w:r>
            <w:hyperlink r:id="rId20" w:history="1">
              <w:r w:rsidRPr="00F51EFD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XML</w:t>
              </w:r>
            </w:hyperlink>
            <w:r w:rsidRPr="00F51E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</w:pPr>
            <w:hyperlink r:id="rId21" w:history="1">
              <w:r w:rsidRPr="00F51EFD">
                <w:rPr>
                  <w:rFonts w:ascii="Times New Roman" w:eastAsia="Times New Roman" w:hAnsi="Times New Roman" w:cs="Times New Roman"/>
                  <w:b/>
                  <w:bCs/>
                  <w:color w:val="2283C3"/>
                  <w:sz w:val="21"/>
                  <w:szCs w:val="21"/>
                  <w:lang w:eastAsia="ru-RU"/>
                </w:rPr>
                <w:t>Выгружено</w:t>
              </w:r>
            </w:hyperlink>
            <w:r w:rsidRPr="00F51EFD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br/>
              <w:t>09.10.2017 13:34:54 (версия 1)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[</w:t>
            </w:r>
            <w:hyperlink r:id="rId22" w:history="1">
              <w:r w:rsidRPr="00F51EFD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Выгрузить повторно</w:t>
              </w:r>
            </w:hyperlink>
            <w:r w:rsidRPr="00F51E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Номер извещения на ЕИС: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31705604988 [</w:t>
            </w:r>
            <w:hyperlink w:history="1">
              <w:r w:rsidRPr="00F51EFD">
                <w:rPr>
                  <w:rFonts w:ascii="Times New Roman" w:eastAsia="Times New Roman" w:hAnsi="Times New Roman" w:cs="Times New Roman"/>
                  <w:color w:val="2283C3"/>
                  <w:sz w:val="21"/>
                  <w:szCs w:val="21"/>
                  <w:lang w:eastAsia="ru-RU"/>
                </w:rPr>
                <w:t>Редактировать</w:t>
              </w:r>
            </w:hyperlink>
            <w:r w:rsidRPr="00F51E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vanish/>
                <w:color w:val="818181"/>
                <w:sz w:val="21"/>
                <w:szCs w:val="21"/>
                <w:lang w:eastAsia="ru-RU"/>
              </w:rPr>
              <w:t>Пример: 31300123456</w:t>
            </w:r>
            <w:r w:rsidRPr="00F51EFD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51EFD" w:rsidRPr="00F51EFD" w:rsidRDefault="00F51EFD" w:rsidP="00F51EFD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51EFD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225" w:dyaOrig="225">
                <v:shape id="_x0000_i1038" type="#_x0000_t75" style="width:1in;height:18pt" o:ole="">
                  <v:imagedata r:id="rId23" o:title=""/>
                </v:shape>
                <w:control r:id="rId24" w:name="DefaultOcxName" w:shapeid="_x0000_i1038"/>
              </w:object>
            </w:r>
            <w:r w:rsidRPr="00F51EFD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object w:dxaOrig="225" w:dyaOrig="225">
                <v:shape id="_x0000_i1037" type="#_x0000_t75" style="width:55.5pt;height:22.5pt" o:ole="">
                  <v:imagedata r:id="rId25" o:title=""/>
                </v:shape>
                <w:control r:id="rId26" w:name="DefaultOcxName1" w:shapeid="_x0000_i1037"/>
              </w:object>
            </w:r>
          </w:p>
          <w:p w:rsidR="00F51EFD" w:rsidRPr="00F51EFD" w:rsidRDefault="00F51EFD" w:rsidP="00F51EF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51EFD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F51E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Протоколы</w:t>
            </w:r>
          </w:p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</w:pPr>
            <w:r w:rsidRPr="00F51EFD">
              <w:rPr>
                <w:rFonts w:ascii="Arial" w:eastAsia="Times New Roman" w:hAnsi="Arial" w:cs="Arial"/>
                <w:color w:val="818181"/>
                <w:sz w:val="21"/>
                <w:szCs w:val="21"/>
                <w:lang w:eastAsia="ru-RU"/>
              </w:rPr>
              <w:t>Протоколы отсутствуют</w:t>
            </w:r>
          </w:p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03"/>
            </w:tblGrid>
            <w:tr w:rsidR="00F51EFD" w:rsidRPr="00F51EF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noWrap/>
                  <w:hideMark/>
                </w:tcPr>
                <w:p w:rsidR="00F51EFD" w:rsidRPr="00F51EFD" w:rsidRDefault="00F51EFD" w:rsidP="00F51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51EF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Поступившие заявки</w:t>
                  </w:r>
                </w:p>
              </w:tc>
            </w:tr>
            <w:tr w:rsidR="00F51EFD" w:rsidRPr="00F51EF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51EFD" w:rsidRPr="00F51EFD" w:rsidRDefault="00F51EFD" w:rsidP="00F51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Статус: активно.</w:t>
                  </w:r>
                </w:p>
              </w:tc>
            </w:tr>
            <w:tr w:rsidR="00F51EFD" w:rsidRPr="00F51EF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51EFD" w:rsidRPr="00F51EFD" w:rsidRDefault="00F51EFD" w:rsidP="00F51EF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51EFD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Всего: 0</w:t>
                  </w:r>
                </w:p>
              </w:tc>
            </w:tr>
          </w:tbl>
          <w:p w:rsidR="00F51EFD" w:rsidRPr="00F51EFD" w:rsidRDefault="00F51EFD" w:rsidP="00F51E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F51EFD" w:rsidP="00F51EFD">
      <w:pPr>
        <w:spacing w:after="0" w:line="240" w:lineRule="auto"/>
      </w:pPr>
    </w:p>
    <w:sectPr w:rsidR="00A3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numPicBullet w:numPicBulletId="1">
    <w:pict>
      <v:shape id="_x0000_i1039" type="#_x0000_t75" style="width:3in;height:3in" o:bullet="t"/>
    </w:pict>
  </w:numPicBullet>
  <w:abstractNum w:abstractNumId="0" w15:restartNumberingAfterBreak="0">
    <w:nsid w:val="5C5021B7"/>
    <w:multiLevelType w:val="multilevel"/>
    <w:tmpl w:val="675C9C5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790A3F"/>
    <w:multiLevelType w:val="multilevel"/>
    <w:tmpl w:val="6F3E069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45"/>
    <w:rsid w:val="00381645"/>
    <w:rsid w:val="004B5D72"/>
    <w:rsid w:val="00F23597"/>
    <w:rsid w:val="00F5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E374"/>
  <w15:chartTrackingRefBased/>
  <w15:docId w15:val="{28B22DBC-DDE8-401B-9608-30B52C9E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EFD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F51EFD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EFD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EFD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F51EFD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51EFD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F51EFD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F51EFD"/>
    <w:rPr>
      <w:sz w:val="18"/>
      <w:szCs w:val="18"/>
    </w:rPr>
  </w:style>
  <w:style w:type="character" w:customStyle="1" w:styleId="imp2">
    <w:name w:val="imp2"/>
    <w:basedOn w:val="a0"/>
    <w:rsid w:val="00F51EFD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51EFD"/>
  </w:style>
  <w:style w:type="character" w:customStyle="1" w:styleId="ellipsis2">
    <w:name w:val="ellipsis2"/>
    <w:basedOn w:val="a0"/>
    <w:rsid w:val="00F51EFD"/>
  </w:style>
  <w:style w:type="character" w:customStyle="1" w:styleId="a-more">
    <w:name w:val="a-more"/>
    <w:basedOn w:val="a0"/>
    <w:rsid w:val="00F51EFD"/>
  </w:style>
  <w:style w:type="character" w:customStyle="1" w:styleId="a-less">
    <w:name w:val="a-less"/>
    <w:basedOn w:val="a0"/>
    <w:rsid w:val="00F51EFD"/>
  </w:style>
  <w:style w:type="character" w:customStyle="1" w:styleId="userlinkmenu">
    <w:name w:val="userlink_menu"/>
    <w:basedOn w:val="a0"/>
    <w:rsid w:val="00F51EFD"/>
  </w:style>
  <w:style w:type="character" w:customStyle="1" w:styleId="floathint-marker1">
    <w:name w:val="floathint-marker1"/>
    <w:basedOn w:val="a0"/>
    <w:rsid w:val="00F51EFD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F51EFD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1EF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1EF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1E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1EF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43524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752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70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2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34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63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8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3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hyperlink" Target="http://www.b2b-mrsk.ru/market/view.html?id=895297&amp;action=signed_doc&amp;key=auction" TargetMode="External"/><Relationship Id="rId18" Type="http://schemas.openxmlformats.org/officeDocument/2006/relationships/hyperlink" Target="http://www.b2b-mrsk.ru/market/procedure_subscription.html?popup=1&amp;action=subscribe&amp;lot_type=20&amp;proc_id=895297&amp;hash=384813eb7362f5ac87c7cad70a7ebb3a" TargetMode="External"/><Relationship Id="rId26" Type="http://schemas.openxmlformats.org/officeDocument/2006/relationships/control" Target="activeX/activeX2.xml"/><Relationship Id="rId3" Type="http://schemas.openxmlformats.org/officeDocument/2006/relationships/settings" Target="settings.xml"/><Relationship Id="rId21" Type="http://schemas.openxmlformats.org/officeDocument/2006/relationships/hyperlink" Target="https://zakupki.gov.ru/223/purchase/private/purchase/notice-info/details.html?noticeInfoId=6757941" TargetMode="Externa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edit.html?id=895297&amp;action=docs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5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duplicated_from_id=895297" TargetMode="External"/><Relationship Id="rId20" Type="http://schemas.openxmlformats.org/officeDocument/2006/relationships/hyperlink" Target="http://www.b2b-mrsk.ru/zgr/?action=get_xml&amp;lot_id=895297&amp;lot_type=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5302" TargetMode="External"/><Relationship Id="rId11" Type="http://schemas.openxmlformats.org/officeDocument/2006/relationships/hyperlink" Target="http://www.b2b-mrsk.ru/download.html?file=file%2F196591398.7z&amp;title=%D0%9A%D0%94+%D0%9A%D0%A0+%D0%AD%D0%9C%D0%91+%D0%9F%D0%A1+%D0%A1%D0%A0.+%D0%91..7z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mrsk.ru/market/view.html?id=895297&amp;action=lots" TargetMode="External"/><Relationship Id="rId15" Type="http://schemas.openxmlformats.org/officeDocument/2006/relationships/hyperlink" Target="http://www.b2b-mrsk.ru/market/view.html?id=895297&amp;action=cancel" TargetMode="External"/><Relationship Id="rId23" Type="http://schemas.openxmlformats.org/officeDocument/2006/relationships/image" Target="media/image2.wmf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://www.b2b-mrsk.ru/market/procedure_subscription.html?popup=1&amp;action=unsubscribe&amp;lot_type=20&amp;proc_id=895297&amp;hash=384813eb7362f5ac87c7cad70a7ebb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ues-g-nefteiugansk/102341/" TargetMode="External"/><Relationship Id="rId14" Type="http://schemas.openxmlformats.org/officeDocument/2006/relationships/hyperlink" Target="http://www.b2b-mrsk.ru/market/edit.html?id=895297&amp;action=edit" TargetMode="External"/><Relationship Id="rId22" Type="http://schemas.openxmlformats.org/officeDocument/2006/relationships/hyperlink" Target="http://www.b2b-mrsk.ru/zgr/?action=add_to_queue&amp;lot_id=895297&amp;lot_type=20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3187</Words>
  <Characters>18171</Characters>
  <Application>Microsoft Office Word</Application>
  <DocSecurity>0</DocSecurity>
  <Lines>151</Lines>
  <Paragraphs>42</Paragraphs>
  <ScaleCrop>false</ScaleCrop>
  <Company/>
  <LinksUpToDate>false</LinksUpToDate>
  <CharactersWithSpaces>21316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2017-10-09T11:11:00Z</dcterms:created>
  <dcterms:modified xsi:type="dcterms:W3CDTF">2017-10-09T11:12:00Z</dcterms:modified>
</cp:coreProperties>
</file>