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017F7" w:rsidRPr="00D017F7" w:rsidTr="00D017F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8"/>
              <w:gridCol w:w="147"/>
            </w:tblGrid>
            <w:tr w:rsidR="00D017F7" w:rsidRPr="00D017F7" w:rsidTr="00D017F7">
              <w:trPr>
                <w:trHeight w:val="5230"/>
                <w:tblCellSpacing w:w="0" w:type="dxa"/>
              </w:trPr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D017F7" w:rsidRPr="00D017F7" w:rsidRDefault="00D017F7" w:rsidP="00D017F7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D017F7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46834 </w:t>
                  </w:r>
                  <w:r w:rsidRPr="00D017F7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10.11.2015 в 09:00)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8"/>
                  </w:tblGrid>
                  <w:tr w:rsidR="00D017F7" w:rsidRPr="00D017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17F7" w:rsidRPr="00D017F7" w:rsidRDefault="00D017F7" w:rsidP="00D017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7F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</w:t>
                        </w:r>
                      </w:p>
                      <w:p w:rsidR="00D017F7" w:rsidRPr="00D017F7" w:rsidRDefault="00982DAC" w:rsidP="00D017F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4" w:history="1">
                          <w:r w:rsidR="00D017F7" w:rsidRPr="00D017F7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</w:t>
                          </w:r>
                          <w:r w:rsidR="00D017F7" w:rsidRPr="00D017F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 - 1</w:t>
                          </w:r>
                        </w:hyperlink>
                      </w:p>
                      <w:p w:rsidR="00D017F7" w:rsidRPr="00D017F7" w:rsidRDefault="00982DAC" w:rsidP="00D017F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5" w:history="1">
                          <w:r w:rsidR="00D017F7" w:rsidRPr="00D017F7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Разъяснения</w:t>
                          </w:r>
                          <w:r w:rsidR="00D017F7" w:rsidRPr="00D017F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 - 0</w:t>
                          </w:r>
                        </w:hyperlink>
                      </w:p>
                      <w:p w:rsidR="00D017F7" w:rsidRPr="00D017F7" w:rsidRDefault="00982DAC" w:rsidP="00D017F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6" w:history="1">
                          <w:r w:rsidR="00D017F7" w:rsidRPr="00D017F7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</w:t>
                          </w:r>
                          <w:r w:rsidR="00D017F7" w:rsidRPr="00D017F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 - 0</w:t>
                          </w:r>
                        </w:hyperlink>
                      </w:p>
                      <w:p w:rsidR="00D017F7" w:rsidRPr="00D017F7" w:rsidRDefault="00982DAC" w:rsidP="00D017F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7" w:history="1">
                          <w:r w:rsidR="00D017F7" w:rsidRPr="00D017F7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</w:t>
                          </w:r>
                          <w:r w:rsidR="00D017F7" w:rsidRPr="00D017F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 - 0</w:t>
                          </w:r>
                        </w:hyperlink>
                      </w:p>
                      <w:p w:rsidR="00D017F7" w:rsidRPr="00D017F7" w:rsidRDefault="00982DAC" w:rsidP="00D017F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="00D017F7" w:rsidRPr="00D017F7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</w:tc>
                  </w:tr>
                </w:tbl>
                <w:p w:rsidR="00D017F7" w:rsidRPr="00D017F7" w:rsidRDefault="00D017F7" w:rsidP="00D017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02"/>
                    <w:gridCol w:w="50"/>
                    <w:gridCol w:w="6"/>
                  </w:tblGrid>
                  <w:tr w:rsidR="00D017F7" w:rsidRPr="00D017F7">
                    <w:trPr>
                      <w:tblCellSpacing w:w="0" w:type="dxa"/>
                    </w:trPr>
                    <w:tc>
                      <w:tcPr>
                        <w:tcW w:w="4000" w:type="pct"/>
                        <w:hideMark/>
                      </w:tcPr>
                      <w:tbl>
                        <w:tblPr>
                          <w:tblW w:w="9906" w:type="dxa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6"/>
                        </w:tblGrid>
                        <w:tr w:rsidR="00D017F7" w:rsidRPr="00D017F7" w:rsidTr="00D017F7">
                          <w:trPr>
                            <w:tblCellSpacing w:w="7" w:type="dxa"/>
                          </w:trPr>
                          <w:tc>
                            <w:tcPr>
                              <w:tcW w:w="4986" w:type="pct"/>
                              <w:shd w:val="clear" w:color="auto" w:fill="C2C9CD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D017F7" w:rsidRPr="00D017F7" w:rsidRDefault="00982DAC" w:rsidP="00D017F7">
                              <w:pPr>
                                <w:shd w:val="clear" w:color="auto" w:fill="C2C9CD"/>
                                <w:spacing w:after="0" w:line="288" w:lineRule="auto"/>
                                <w:outlineLvl w:val="2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9" w:history="1">
                                <w:r w:rsidR="00D017F7" w:rsidRPr="00D017F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Филиал акционерного общества энергетики и электрификации "Тюменьэнерго" - "Тюменские распределительные сети"</w:t>
                                </w:r>
                              </w:hyperlink>
                              <w:r w:rsidR="00D017F7" w:rsidRPr="00D017F7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 xml:space="preserve">, 625000, Тюменская обл., г. Тюмень, ул. Даудельная, 44, </w:t>
                              </w:r>
                              <w:r w:rsidR="00D017F7" w:rsidRPr="00D01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приглашает принять участие в процедуре (тендере)</w:t>
                              </w:r>
                              <w:r w:rsidR="00D017F7" w:rsidRPr="00D017F7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D017F7" w:rsidRPr="00D017F7" w:rsidTr="00D017F7">
                          <w:trPr>
                            <w:tblCellSpacing w:w="7" w:type="dxa"/>
                          </w:trPr>
                          <w:tc>
                            <w:tcPr>
                              <w:tcW w:w="4986" w:type="pct"/>
                              <w:shd w:val="clear" w:color="auto" w:fill="E9E9E9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14"/>
                                <w:gridCol w:w="7164"/>
                              </w:tblGrid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Предмет конкурса (тендера):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Открытый одноэтапный конкурс без предварительного отбора на право заключения Договора на выполнение работ по реконструкции ПС Червишево, Торгили, Шорохово с заменой В-110 кВ на элегазовые Тюменского ТПО филиала АО "Тюменьэнерго" - "Тюменские распределительные сети".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Лот № 1.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Выполнение работ по реконструкции ПС Червишево, Торгили, Шорохово с заменой В-110 кВ на элегазовые Тюменского ТПО филиала АО "Тюменьэнерго" - "Тюменские распределительные сети". (Акционерное Общество энергетики и электрификации "Тюменьэнерго", 628408, Россия, Тюменская обл., ХМАО-Югра, г. Сургут, ул. Университетская, 4.)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Категории классификатора: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4530634 </w:t>
                                    </w:r>
                                    <w:hyperlink r:id="rId10" w:history="1">
                                      <w:r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Монтаж короткозамыкателей, разъединителей, выключателей, разрядников на напряжение до 750 кВ</w:t>
                                      </w:r>
                                    </w:hyperlink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Категория ОКДП: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4530634 </w:t>
                                    </w:r>
                                    <w:hyperlink r:id="rId11" w:history="1">
                                      <w:r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Монтаж короткозамыкателей, разъединителей, выключателей, разрядников на напряжение до 750 кВ</w:t>
                                      </w:r>
                                    </w:hyperlink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Категория ОКВЭД: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object w:dxaOrig="225" w:dyaOrig="225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34" type="#_x0000_t75" style="width:1in;height:18pt" o:ole="">
                                          <v:imagedata r:id="rId12" o:title=""/>
                                        </v:shape>
                                        <w:control r:id="rId13" w:name="DefaultOcxName" w:shapeid="_x0000_i1034"/>
                                      </w:objec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Производство электромонтажных работ; 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Дата публикации: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20.10.2015 11:20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Сроки поставки: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IV квартал, 2016 Год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начало - с момента заключения договора окончание - не позднее 30.11.2016г.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Почтовый адрес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625000, Тюменская обл., г. Тюмень, ул. Даудельная, 44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Местонахождение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625000, Тюменская обл., г. Тюмень, ул. Даудельная, 44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Контактное лицо: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14" w:tgtFrame="_blank" w:tooltip="Отправить личное сообщение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Савченко Юлия Васильевна</w:t>
                                      </w:r>
                                    </w:hyperlink>
                                    <w:r w:rsidR="00D017F7"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тел.+7 (3452) 59-64-53, </w:t>
                                    </w:r>
                                    <w:hyperlink r:id="rId15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savchenko@tumes.te.ru</w:t>
                                      </w:r>
                                    </w:hyperlink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Конкурсная комиссия: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Назначена приказом АО "Тюменьэнерго" от 16.07.2015г. №306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Требования к участникам: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Участником конкурса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Участник должен обладать гражданской правоспособностью в полном объеме для заключения и исполнения Договора;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 xml:space="preserve">Участник должен обладать необходимыми кадровыми ресурсами в соответствии с требованиями п. 30.4 Информационной карты Конкурсной документации; 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не ниже 2 и средства индивидуальной защиты для выполнения работ по договору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 xml:space="preserve">Участник должен обладать необходимыми материально-техническими ресурсами в соответствии с требованиями п. 30.6 Информационной карты Конкурсной документации; 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 xml:space="preserve">Участник должен иметь устойчивое финансовое состояние в соответствии с требованиями п. 30.7 Информационной карты Конкурсной документации; 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Подробная информация указана в Методике оценки финансовой устойчивости Участников закупки (приложение №7 к Конкурсной документации);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Техническое и коммерческое предложения должны соответствовать требованиям Заказчика;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Предлагаемое Участником оборудование, технологии, материалы и системы (перечень Приложения №2 к Техническому заданию (приложение №1 к Конкурсной документации)) в рамках Конкурсной процедуры должны иметь аттестацию в ПАО "Российские сети", а также соответствовать всем требованиям настоящей Конкурсной документации;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Участник в составе своей заявки вправе предложить к поставке, в рамках Конкурсной процедуры, оборудование, эквивалентное оборудованию, указанному в перечне Приложения №2 к Техническому заданию (приложение №1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№2 к Техническому заданию (Приложение №1 к Конкурсной документации). Отсутствие в составе заявки Участника описания характеристик эквивалента по форме Приложения №2 и в соответствии с требованиями технического задания, является основанием для отклонения заявки Участника. 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 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Требования к благонадежности Участника, членам коллективного Участника, субподрядчика (соисполнителя/субпоставщика)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в) деятельность Участника должна быть безубыточной за последний завершенный год;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г) экономическая деятельность Участника не должна быть приостановлена в административном порядке;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д) Участник не должен иметь задолженность по уплате налогов;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е) на имущество Участника не должен быть наложен арест;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к) Участник не должен быть аффилирован к другим Участникам закупки;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м) отсутствие сведений о предстоящем исключении контрагента из ЕГРЮЛ/ЕГРИП;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н) отсутствие фактов предоставления Участником недостоверных сведений и документов в рамках Конкурсной процедуры;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 xml:space="preserve">Отсутствие за последние 3 (три) года, предшествующих дате проведения отборочного этапа по данной Конкурсной процедуре, фактов одностороннего 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договора (ов).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Комплект конкурсной документации: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Конкурсную документацию Участники могут получить через электронную торговую площадку - http://www.b2b-MRSK.ru/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Конкурсная документация: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Показано 3 файла из 4</w:t>
                                    </w:r>
                                  </w:p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16" w:tgtFrame="_blank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 xml:space="preserve">Скачать файл </w:t>
                                      </w:r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КД.zip</w:t>
                                      </w:r>
                                    </w:hyperlink>
                                    <w:r w:rsidR="00D017F7"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(12.2 МБ)</w:t>
                                    </w:r>
                                  </w:p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17" w:tgtFrame="_blank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 xml:space="preserve">Скачать файл </w:t>
                                      </w:r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Приложение №1 к ТЗ_ПС Торгили.zip</w:t>
                                      </w:r>
                                    </w:hyperlink>
                                    <w:r w:rsidR="00D017F7"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(28.8 МБ)</w:t>
                                    </w:r>
                                  </w:p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18" w:tgtFrame="_blank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 xml:space="preserve">Скачать файл </w:t>
                                      </w:r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Приложение №1 к ТЗ_ПС Червишево.zip</w:t>
                                      </w:r>
                                    </w:hyperlink>
                                    <w:r w:rsidR="00D017F7"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(20.0 МБ)</w:t>
                                    </w:r>
                                  </w:p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19" w:tgtFrame="_blank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vanish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 xml:space="preserve">Скачать файл </w:t>
                                      </w:r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vanish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Приложение №1 к ТЗ_ПС Шорохово.zip</w:t>
                                      </w:r>
                                    </w:hyperlink>
                                    <w:r w:rsidR="00D017F7" w:rsidRPr="00D017F7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(13.8 МБ)</w:t>
                                    </w:r>
                                  </w:p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20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Показать все файлы...</w:t>
                                      </w:r>
                                    </w:hyperlink>
                                  </w:p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21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Получить все файлы единым архивом</w:t>
                                      </w:r>
                                    </w:hyperlink>
                                  </w:p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22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Редактировать конкурсную документацию</w:t>
                                      </w:r>
                                    </w:hyperlink>
                                  </w:p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23" w:tgtFrame="signature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Подписана ЭП</w:t>
                                      </w:r>
                                    </w:hyperlink>
                                  </w:p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24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Перевести документацию на другой язык</w:t>
                                      </w:r>
                                    </w:hyperlink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Порядок предоставления конкурсной документации: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Обеспечение конкурсных заявок, кроме банковских гарантий: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Обеспечение заявок на участие в конкурсе: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 (п. 20 Информационной карты Конкурсной документации).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Обеспечение исполнения обязательств по договору: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(п. 28 Информационной карты Конкурсной документации).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Участник закупки обязан указать в письме о подаче оферты (форма 1) выбранную форму обеспечения.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Конкурсные заявки: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 выборе победителя учитывается: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Цена с НДС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Место вскрытия конвертов: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Вскрытие конвертов с заявками состоится на сайте системы электронных торгов группы B2B-Center (www.b2b-center.ru).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Дата окончания подачи заявок: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Вскрытие конвертов с заявками состоится 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10.11.2015 в 09:00 по московскому времени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Дата рассмотрения заявок: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30.11.2015 15:00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Место рассмотрения заявок: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625000, Тюменская обл., г. Тюмень, ул. Даудельная, 44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Дата и время подведения итогов: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10.12.2015 15:00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Место подведения итогов: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625000, Тюменская обл., г. Тюмень, ул. Даудельная, 44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Критерии выбора победителя и сроки заключения договора: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течении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Лимитная (начальная) цена закупки: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Лот № 1. 52 685 171,77 руб. (цена с НДС)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Переторжка: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Организатор конкурса имеет право воспользоваться правом на проведение переторжки.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Поставщик не должен находиться в реестре недобросовестных поставщиков: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Возможно участие только субъектов малого и среднего предпринимательства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 wp14:anchorId="7C21D6A4" wp14:editId="2AAFC1B6">
                                          <wp:extent cx="142875" cy="142875"/>
                                          <wp:effectExtent l="0" t="0" r="9525" b="9525"/>
                                          <wp:docPr id="1" name="Рисунок 1" descr="http://www.b2b-mrsk.ru/images/ico/system-question-alt-01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://www.b2b-mrsk.ru/images/ico/system-question-alt-01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" cy="142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            </w:r>
                                    <w:hyperlink r:id="rId26" w:history="1">
                                      <w:r w:rsidRPr="00D017F7">
                                        <w:rPr>
                                          <w:rFonts w:ascii="Arial" w:eastAsia="Times New Roman" w:hAnsi="Arial" w:cs="Arial"/>
                                          <w:vanish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Пройти аккредитацию</w:t>
                                      </w:r>
                                    </w:hyperlink>
                                  </w:p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Дополнительная информация о конкурсе: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            </w: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Адрес места поставки товара, проведения работ или оказания услуг: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625000, Тюменская обл., г. Тюмень, ул. Даудельная, 44</w:t>
                                      </w:r>
                                    </w:hyperlink>
                                    <w:r w:rsidR="00D017F7"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Выгрузка на ОС: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547"/>
                                      <w:gridCol w:w="3527"/>
                                    </w:tblGrid>
                                    <w:tr w:rsidR="00D017F7" w:rsidRPr="00D017F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3750" w:type="dxa"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:rsidR="00D017F7" w:rsidRPr="00D017F7" w:rsidRDefault="00D017F7" w:rsidP="00D017F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Извещение [</w:t>
                                          </w:r>
                                          <w:hyperlink r:id="rId27" w:history="1">
                                            <w:r w:rsidRPr="00D017F7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1C50A4"/>
                                                <w:sz w:val="18"/>
                                                <w:szCs w:val="18"/>
                                                <w:lang w:eastAsia="ru-RU"/>
                                              </w:rPr>
                                              <w:t>XML</w:t>
                                            </w:r>
                                          </w:hyperlink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] </w:t>
                                          </w:r>
                                        </w:p>
                                        <w:p w:rsidR="00D017F7" w:rsidRPr="00D017F7" w:rsidRDefault="00D017F7" w:rsidP="00D017F7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66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Выгружено</w:t>
                                          </w:r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color w:val="0066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20.10.2015 11:20:54 (версия 1)</w:t>
                                          </w:r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[</w:t>
                                          </w:r>
                                          <w:hyperlink r:id="rId28" w:history="1">
                                            <w:r w:rsidRPr="00D017F7">
                                              <w:rPr>
                                                <w:rFonts w:ascii="Arial" w:eastAsia="Times New Roman" w:hAnsi="Arial" w:cs="Arial"/>
                                                <w:color w:val="1C50A4"/>
                                                <w:sz w:val="18"/>
                                                <w:szCs w:val="18"/>
                                                <w:lang w:eastAsia="ru-RU"/>
                                              </w:rPr>
                                              <w:t>Выгрузить повторно</w:t>
                                            </w:r>
                                          </w:hyperlink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] </w:t>
                                          </w:r>
                                        </w:p>
                                        <w:p w:rsidR="00D017F7" w:rsidRPr="00D017F7" w:rsidRDefault="00D017F7" w:rsidP="00D017F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Номер извещения на ОС:</w:t>
                                          </w:r>
                                        </w:p>
                                        <w:p w:rsidR="00D017F7" w:rsidRPr="00D017F7" w:rsidRDefault="00D017F7" w:rsidP="00D017F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 xml:space="preserve">Пример: 31300123456 </w:t>
                                          </w:r>
                                        </w:p>
                                        <w:p w:rsidR="00D017F7" w:rsidRPr="00D017F7" w:rsidRDefault="00D017F7" w:rsidP="00D017F7">
                                          <w:pPr>
                                            <w:pBdr>
                                              <w:bottom w:val="single" w:sz="6" w:space="1" w:color="auto"/>
                                            </w:pBd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16"/>
                                              <w:szCs w:val="16"/>
                                              <w:lang w:eastAsia="ru-RU"/>
                                            </w:rPr>
                                          </w:pPr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16"/>
                                              <w:szCs w:val="16"/>
                                              <w:lang w:eastAsia="ru-RU"/>
                                            </w:rPr>
                                            <w:t>Начало формы</w:t>
                                          </w:r>
                                        </w:p>
                                        <w:p w:rsidR="00D017F7" w:rsidRPr="00D017F7" w:rsidRDefault="00D017F7" w:rsidP="00D017F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18"/>
                                              <w:szCs w:val="18"/>
                                            </w:rPr>
                                            <w:object w:dxaOrig="225" w:dyaOrig="225">
                                              <v:shape id="_x0000_i1037" type="#_x0000_t75" style="width:1in;height:18pt" o:ole="">
                                                <v:imagedata r:id="rId29" o:title=""/>
                                              </v:shape>
                                              <w:control r:id="rId30" w:name="DefaultOcxName1" w:shapeid="_x0000_i1037"/>
                                            </w:object>
                                          </w:r>
                                          <w:r w:rsidR="00982DAC" w:rsidRPr="00C41795">
                                            <w:rPr>
                                              <w:rFonts w:eastAsia="Times New Roman"/>
                                              <w:szCs w:val="24"/>
                                              <w:lang w:eastAsia="ru-RU"/>
                                            </w:rPr>
                                            <w:t>31502870279</w:t>
                                          </w:r>
                                          <w:bookmarkStart w:id="0" w:name="_GoBack"/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18"/>
                                              <w:szCs w:val="18"/>
                                            </w:rPr>
                                            <w:object w:dxaOrig="225" w:dyaOrig="225">
                                              <v:shape id="_x0000_i1050" type="#_x0000_t75" style="width:54pt;height:22.5pt" o:ole="">
                                                <v:imagedata r:id="rId31" o:title=""/>
                                              </v:shape>
                                              <w:control r:id="rId32" w:name="DefaultOcxName3" w:shapeid="_x0000_i1050"/>
                                            </w:object>
                                          </w:r>
                                          <w:bookmarkEnd w:id="0"/>
                                        </w:p>
                                        <w:p w:rsidR="00D017F7" w:rsidRPr="00D017F7" w:rsidRDefault="00D017F7" w:rsidP="00D017F7">
                                          <w:pPr>
                                            <w:pBdr>
                                              <w:top w:val="single" w:sz="6" w:space="1" w:color="auto"/>
                                            </w:pBd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16"/>
                                              <w:szCs w:val="16"/>
                                              <w:lang w:eastAsia="ru-RU"/>
                                            </w:rPr>
                                          </w:pPr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16"/>
                                              <w:szCs w:val="16"/>
                                              <w:lang w:eastAsia="ru-RU"/>
                                            </w:rPr>
                                            <w:t>Конец формы</w:t>
                                          </w:r>
                                        </w:p>
                                        <w:p w:rsidR="00D017F7" w:rsidRPr="00D017F7" w:rsidRDefault="00D017F7" w:rsidP="00D017F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750" w:type="dxa"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hideMark/>
                                        </w:tcPr>
                                        <w:p w:rsidR="00D017F7" w:rsidRPr="00D017F7" w:rsidRDefault="00D017F7" w:rsidP="00D017F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Протоколы</w:t>
                                          </w:r>
                                        </w:p>
                                        <w:p w:rsidR="00D017F7" w:rsidRPr="00D017F7" w:rsidRDefault="00D017F7" w:rsidP="00D017F7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D017F7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Протоколы отсутствуют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Дата последнего редактирования: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20.10.2015 09:43, </w:t>
                                    </w:r>
                                    <w:hyperlink r:id="rId33" w:tgtFrame="_blank" w:tooltip="Отправить личное сообщение" w:history="1">
                                      <w:r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Савченко Юлия Васильевна</w:t>
                                      </w:r>
                                    </w:hyperlink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Информация о подписи: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34" w:tgtFrame="signature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Подписано ЭП</w:t>
                                      </w:r>
                                    </w:hyperlink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Действия: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35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Скопировать</w:t>
                                      </w:r>
                                    </w:hyperlink>
                                    <w:r w:rsidR="00D017F7"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| </w:t>
                                    </w:r>
                                    <w:hyperlink r:id="rId36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Редактировать</w:t>
                                      </w:r>
                                    </w:hyperlink>
                                    <w:r w:rsidR="00D017F7"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hyperlink r:id="rId37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Отказаться</w:t>
                                      </w:r>
                                    </w:hyperlink>
                                    <w:r w:rsidR="00D017F7"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hyperlink r:id="rId38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Запросить предложения страховых или банковских услуг</w:t>
                                      </w:r>
                                    </w:hyperlink>
                                  </w:p>
                                </w:tc>
                              </w:tr>
                              <w:tr w:rsidR="00D017F7" w:rsidRPr="00D017F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D017F7" w:rsidP="00D017F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Подписаться на эту процедуру (</w:t>
                                    </w:r>
                                    <w:hyperlink r:id="rId39" w:tgtFrame="help" w:tooltip="Получить справку" w:history="1">
                                      <w:r w:rsidRPr="00D017F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?</w:t>
                                      </w:r>
                                    </w:hyperlink>
                                    <w:r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40" w:tgtFrame="_blank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vanish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Подписаться</w:t>
                                      </w:r>
                                    </w:hyperlink>
                                    <w:r w:rsidR="00D017F7" w:rsidRPr="00D017F7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  </w:t>
                                    </w:r>
                                  </w:p>
                                  <w:p w:rsidR="00D017F7" w:rsidRPr="00D017F7" w:rsidRDefault="00982DAC" w:rsidP="00D017F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41" w:tgtFrame="_blank" w:history="1">
                                      <w:r w:rsidR="00D017F7" w:rsidRPr="00D017F7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Отказаться от рассылки</w:t>
                                      </w:r>
                                    </w:hyperlink>
                                    <w:r w:rsidR="00D017F7" w:rsidRPr="00D017F7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017F7" w:rsidRPr="00D017F7" w:rsidRDefault="00D017F7" w:rsidP="00D017F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017F7" w:rsidRPr="00D017F7" w:rsidRDefault="00D017F7" w:rsidP="00D017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5" w:type="dxa"/>
                        <w:hideMark/>
                      </w:tcPr>
                      <w:p w:rsidR="00D017F7" w:rsidRPr="00D017F7" w:rsidRDefault="00D017F7" w:rsidP="00D017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17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25" w:type="dxa"/>
                        <w:hideMark/>
                      </w:tcPr>
                      <w:p w:rsidR="00D017F7" w:rsidRPr="00D017F7" w:rsidRDefault="00D017F7" w:rsidP="00D017F7">
                        <w:pPr>
                          <w:shd w:val="clear" w:color="auto" w:fill="F9F8EB"/>
                          <w:spacing w:after="15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017F7" w:rsidRPr="00D017F7" w:rsidRDefault="00D017F7" w:rsidP="00D017F7">
                  <w:pPr>
                    <w:spacing w:before="100" w:beforeAutospacing="1" w:after="105" w:line="264" w:lineRule="auto"/>
                    <w:outlineLvl w:val="1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0" w:type="dxa"/>
                  <w:hideMark/>
                </w:tcPr>
                <w:p w:rsidR="00D017F7" w:rsidRPr="00D017F7" w:rsidRDefault="00D017F7" w:rsidP="00D017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017F7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lastRenderedPageBreak/>
                    <w:drawing>
                      <wp:inline distT="0" distB="0" distL="0" distR="0" wp14:anchorId="46628A32" wp14:editId="50F791A2">
                        <wp:extent cx="95250" cy="9525"/>
                        <wp:effectExtent l="0" t="0" r="0" b="0"/>
                        <wp:docPr id="2" name="Рисунок 2" descr="http://www.b2b-mrsk.ru/images/center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b2b-mrsk.ru/images/center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017F7" w:rsidRPr="00D017F7" w:rsidRDefault="00D017F7" w:rsidP="00D0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97D74" w:rsidRDefault="00B97D74"/>
    <w:sectPr w:rsidR="00B97D74" w:rsidSect="00D017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4A"/>
    <w:rsid w:val="00982DAC"/>
    <w:rsid w:val="00B02C4A"/>
    <w:rsid w:val="00B97D74"/>
    <w:rsid w:val="00D0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4430445-031B-4345-8818-55FDAEE3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7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2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2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834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download.html?file=file%2F25969549.zip&amp;title=%D0%9F%D1%80%D0%B8%D0%BB%D0%BE%D0%B6%D0%B5%D0%BD%D0%B8%D0%B5+%E2%84%961+%D0%BA+%D0%A2%D0%97_%D0%9F%D0%A1+%D0%A7%D0%B5%D1%80%D0%B2%D0%B8%D1%88%D0%B5%D0%B2%D0%BE.zip" TargetMode="External"/><Relationship Id="rId26" Type="http://schemas.openxmlformats.org/officeDocument/2006/relationships/hyperlink" Target="https://www.b2b-center.ru/personal/payment_docs.html?type=guarantee_docs" TargetMode="External"/><Relationship Id="rId39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834" TargetMode="External"/><Relationship Id="rId34" Type="http://schemas.openxmlformats.org/officeDocument/2006/relationships/hyperlink" Target="http://www.b2b-mrsk.ru/market/view_tender.html?id=46834&amp;action=signed_doc&amp;key=tender" TargetMode="External"/><Relationship Id="rId42" Type="http://schemas.openxmlformats.org/officeDocument/2006/relationships/image" Target="media/image5.gif"/><Relationship Id="rId7" Type="http://schemas.openxmlformats.org/officeDocument/2006/relationships/hyperlink" Target="http://www.b2b-mrsk.ru/market/edit_tender.html?id=46834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download.html?file=file%2F25969434.zip&amp;title=%D0%9F%D1%80%D0%B8%D0%BB%D0%BE%D0%B6%D0%B5%D0%BD%D0%B8%D0%B5+%E2%84%961+%D0%BA+%D0%A2%D0%97_%D0%9F%D0%A1+%D0%A2%D0%BE%D1%80%D0%B3%D0%B8%D0%BB%D0%B8.zip" TargetMode="External"/><Relationship Id="rId25" Type="http://schemas.openxmlformats.org/officeDocument/2006/relationships/image" Target="media/image2.png"/><Relationship Id="rId33" Type="http://schemas.openxmlformats.org/officeDocument/2006/relationships/hyperlink" Target="http://www.b2b-mrsk.ru/popups/send_message.html?action=send&amp;to=125158" TargetMode="External"/><Relationship Id="rId38" Type="http://schemas.openxmlformats.org/officeDocument/2006/relationships/hyperlink" Target="http://www.b2b-mrsk.ru/market/services_request.html?lot_type=2&amp;lot_id=468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5969132.zip&amp;title=%D0%9A%D0%94.zip" TargetMode="External"/><Relationship Id="rId20" Type="http://schemas.openxmlformats.org/officeDocument/2006/relationships/hyperlink" Target="http://www.b2b-mrsk.ru/market/view_tender.html?id=46834" TargetMode="External"/><Relationship Id="rId29" Type="http://schemas.openxmlformats.org/officeDocument/2006/relationships/image" Target="media/image3.wmf"/><Relationship Id="rId41" Type="http://schemas.openxmlformats.org/officeDocument/2006/relationships/hyperlink" Target="http://www.b2b-mrsk.ru/market/procedure_subscription.html?popup=1&amp;action=unsubscribe&amp;lot_type=51&amp;proc_id=46834&amp;hash=b81446eb4c103f4e7b1180ef760654d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34&amp;action=invitations" TargetMode="External"/><Relationship Id="rId11" Type="http://schemas.openxmlformats.org/officeDocument/2006/relationships/hyperlink" Target="http://www.b2b-mrsk.ru/market/list_tenders.html?open=1&amp;all=0&amp;cat_id=64530634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control" Target="activeX/activeX3.xml"/><Relationship Id="rId37" Type="http://schemas.openxmlformats.org/officeDocument/2006/relationships/hyperlink" Target="http://www.b2b-mrsk.ru/market/edit_tender.html?action=terminate&amp;id=46834" TargetMode="External"/><Relationship Id="rId40" Type="http://schemas.openxmlformats.org/officeDocument/2006/relationships/hyperlink" Target="http://www.b2b-mrsk.ru/market/procedure_subscription.html?popup=1&amp;action=subscribe&amp;lot_type=51&amp;proc_id=46834&amp;hash=b81446eb4c103f4e7b1180ef760654d2" TargetMode="External"/><Relationship Id="rId5" Type="http://schemas.openxmlformats.org/officeDocument/2006/relationships/hyperlink" Target="http://www.b2b-mrsk.ru/market/view_tender.html?id=46834&amp;action=explanation" TargetMode="External"/><Relationship Id="rId15" Type="http://schemas.openxmlformats.org/officeDocument/2006/relationships/hyperlink" Target="mailto:savchenko@tumes.te.ru" TargetMode="External"/><Relationship Id="rId23" Type="http://schemas.openxmlformats.org/officeDocument/2006/relationships/hyperlink" Target="http://www.b2b-mrsk.ru/market/view_tender.html?id=46834&amp;action=signed_doc&amp;key=docs" TargetMode="External"/><Relationship Id="rId28" Type="http://schemas.openxmlformats.org/officeDocument/2006/relationships/hyperlink" Target="http://www.b2b-mrsk.ru/market/view_tender.html?id=46834&amp;zgr=add_to_queue" TargetMode="External"/><Relationship Id="rId36" Type="http://schemas.openxmlformats.org/officeDocument/2006/relationships/hyperlink" Target="http://www.b2b-mrsk.ru/market/edit_tender.html?action=edit&amp;id=46834" TargetMode="External"/><Relationship Id="rId10" Type="http://schemas.openxmlformats.org/officeDocument/2006/relationships/hyperlink" Target="http://www.b2b-mrsk.ru/market/list_tenders.html?open=1&amp;all=0&amp;cat_id=64530634" TargetMode="External"/><Relationship Id="rId19" Type="http://schemas.openxmlformats.org/officeDocument/2006/relationships/hyperlink" Target="http://www.b2b-mrsk.ru/download.html?file=file%2F25969576.zip&amp;title=%D0%9F%D1%80%D0%B8%D0%BB%D0%BE%D0%B6%D0%B5%D0%BD%D0%B8%D0%B5+%E2%84%961+%D0%BA+%D0%A2%D0%97_%D0%9F%D0%A1+%D0%A8%D0%BE%D1%80%D0%BE%D1%85%D0%BE%D0%B2%D0%BE.zip" TargetMode="External"/><Relationship Id="rId31" Type="http://schemas.openxmlformats.org/officeDocument/2006/relationships/image" Target="media/image4.wmf"/><Relationship Id="rId44" Type="http://schemas.openxmlformats.org/officeDocument/2006/relationships/theme" Target="theme/theme1.xml"/><Relationship Id="rId4" Type="http://schemas.openxmlformats.org/officeDocument/2006/relationships/hyperlink" Target="http://www.b2b-mrsk.ru/market/view_tender.html?id=46834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6834" TargetMode="External"/><Relationship Id="rId22" Type="http://schemas.openxmlformats.org/officeDocument/2006/relationships/hyperlink" Target="http://www.b2b-mrsk.ru/market/edit_tender.html?id=46834&amp;action=docs" TargetMode="External"/><Relationship Id="rId27" Type="http://schemas.openxmlformats.org/officeDocument/2006/relationships/hyperlink" Target="http://www.b2b-mrsk.ru/market/view_tender.html?id=46834&amp;zgr=get_xml" TargetMode="External"/><Relationship Id="rId30" Type="http://schemas.openxmlformats.org/officeDocument/2006/relationships/control" Target="activeX/activeX2.xml"/><Relationship Id="rId35" Type="http://schemas.openxmlformats.org/officeDocument/2006/relationships/hyperlink" Target="http://www.b2b-mrsk.ru/market/edit_tender.html?action=duplicate&amp;duplicate_from=46834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3028</Words>
  <Characters>17264</Characters>
  <Application>Microsoft Office Word</Application>
  <DocSecurity>0</DocSecurity>
  <Lines>143</Lines>
  <Paragraphs>40</Paragraphs>
  <ScaleCrop>false</ScaleCrop>
  <Company>ОАО "Тюменьэнерго"</Company>
  <LinksUpToDate>false</LinksUpToDate>
  <CharactersWithSpaces>20252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2015-10-20T08:30:00Z</dcterms:created>
  <dcterms:modified xsi:type="dcterms:W3CDTF">2015-10-20T08:39:00Z</dcterms:modified>
</cp:coreProperties>
</file>