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6096"/>
        <w:gridCol w:w="3260"/>
      </w:tblGrid>
      <w:tr w:rsidR="009160B4" w:rsidRPr="005C7E56" w:rsidTr="00C56E41">
        <w:trPr>
          <w:trHeight w:val="416"/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6096" w:type="dxa"/>
            <w:vAlign w:val="center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3260" w:type="dxa"/>
            <w:vAlign w:val="center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9160B4" w:rsidRPr="005C7E56" w:rsidTr="00C56E41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6096" w:type="dxa"/>
          </w:tcPr>
          <w:p w:rsidR="009160B4" w:rsidRPr="00945A82" w:rsidRDefault="003972E8" w:rsidP="003972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2E8">
              <w:rPr>
                <w:rFonts w:ascii="Times New Roman" w:hAnsi="Times New Roman"/>
                <w:sz w:val="24"/>
                <w:szCs w:val="24"/>
              </w:rPr>
              <w:t>Согласно п.30 информационной карты типовая форма безотзывной безусловной банковской гарантии в обеспечение исполнения договора представлена в разделе 4 настоящей документации (форма 11).  Также в разделе документации 3.6.2 Обеспечение исполнения обязательств Участника Конкурса в форме банковской гарантии, в пункте 3.6.2.2 сказано, что типовая форма безотзывной безусловной банковской гарантии в обеспечение заявки представлена в разделе 4 настоящей документации. При этом в проекте договора в п. 19.1.2. указано, что нужно предоставить Заказчику оригинал банковской гарантии по форме, предусмотренной приложением №8 к Договору. Форма в приложении №8 к проекту договора отличается от формы 11 в разделе 4 документации. Какая форма является верной? Просим устранить противоречие.</w:t>
            </w:r>
          </w:p>
        </w:tc>
        <w:tc>
          <w:tcPr>
            <w:tcW w:w="3260" w:type="dxa"/>
          </w:tcPr>
          <w:p w:rsidR="009160B4" w:rsidRPr="005C7E56" w:rsidRDefault="00C87587" w:rsidP="00C87587">
            <w:pPr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C56E4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Оригинал </w:t>
            </w:r>
            <w:r w:rsidR="003972E8" w:rsidRPr="00C56E41">
              <w:rPr>
                <w:rFonts w:ascii="Times New Roman" w:hAnsi="Times New Roman"/>
                <w:sz w:val="24"/>
                <w:szCs w:val="24"/>
                <w:highlight w:val="yellow"/>
              </w:rPr>
              <w:t>безотзывной безусловной банковской гарантии в обеспечение исполнения договора</w:t>
            </w:r>
            <w:r w:rsidR="003972E8" w:rsidRPr="00C56E4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необх</w:t>
            </w:r>
            <w:r w:rsidRPr="00C56E41">
              <w:rPr>
                <w:rFonts w:ascii="Times New Roman" w:hAnsi="Times New Roman"/>
                <w:sz w:val="24"/>
                <w:szCs w:val="24"/>
                <w:highlight w:val="yellow"/>
              </w:rPr>
              <w:t>одимо</w:t>
            </w:r>
            <w:r w:rsidR="003972E8" w:rsidRPr="00C56E4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предоставить Заказчику по форме, предусмотренной приложением №8 к </w:t>
            </w:r>
            <w:r w:rsidRPr="00C56E41">
              <w:rPr>
                <w:rFonts w:ascii="Times New Roman" w:hAnsi="Times New Roman"/>
                <w:sz w:val="24"/>
                <w:szCs w:val="24"/>
                <w:highlight w:val="yellow"/>
              </w:rPr>
              <w:t>проекту д</w:t>
            </w:r>
            <w:r w:rsidR="003972E8" w:rsidRPr="00C56E41">
              <w:rPr>
                <w:rFonts w:ascii="Times New Roman" w:hAnsi="Times New Roman"/>
                <w:sz w:val="24"/>
                <w:szCs w:val="24"/>
                <w:highlight w:val="yellow"/>
              </w:rPr>
              <w:t>оговор</w:t>
            </w:r>
            <w:r w:rsidRPr="00C56E41">
              <w:rPr>
                <w:rFonts w:ascii="Times New Roman" w:hAnsi="Times New Roman"/>
                <w:sz w:val="24"/>
                <w:szCs w:val="24"/>
                <w:highlight w:val="yellow"/>
              </w:rPr>
              <w:t>а</w:t>
            </w:r>
            <w:r w:rsidR="003972E8" w:rsidRPr="00C56E41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</w:tr>
      <w:tr w:rsidR="009160B4" w:rsidRPr="005C7E56" w:rsidTr="00C56E41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6096" w:type="dxa"/>
          </w:tcPr>
          <w:p w:rsidR="003972E8" w:rsidRPr="003972E8" w:rsidRDefault="003972E8" w:rsidP="003972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2E8">
              <w:rPr>
                <w:rFonts w:ascii="Times New Roman" w:hAnsi="Times New Roman"/>
                <w:sz w:val="24"/>
                <w:szCs w:val="24"/>
              </w:rPr>
              <w:t>Просим внести ясность в инструкции к коммерческому предложению:</w:t>
            </w:r>
          </w:p>
          <w:p w:rsidR="003972E8" w:rsidRPr="003972E8" w:rsidRDefault="00C87587" w:rsidP="003972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587">
              <w:rPr>
                <w:rFonts w:ascii="Times New Roman" w:hAnsi="Times New Roman"/>
                <w:b/>
                <w:sz w:val="24"/>
                <w:szCs w:val="24"/>
              </w:rPr>
              <w:t>1)</w:t>
            </w:r>
            <w:r w:rsidR="003972E8" w:rsidRPr="00397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972E8" w:rsidRPr="003972E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3972E8" w:rsidRPr="003972E8">
              <w:rPr>
                <w:rFonts w:ascii="Times New Roman" w:hAnsi="Times New Roman"/>
                <w:sz w:val="24"/>
                <w:szCs w:val="24"/>
              </w:rPr>
              <w:t xml:space="preserve"> пункте 4.3.2.5. указано, что Сметная документация составляется с применением территориальных сметных нормативов, включенных в федеральный реестр сметных нормативов, при отсутствии расценок в ТЕР применяются расценки из федеральных сметных нормативов (ФЕР).</w:t>
            </w:r>
          </w:p>
          <w:p w:rsidR="003972E8" w:rsidRPr="003972E8" w:rsidRDefault="003972E8" w:rsidP="003972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2E8">
              <w:rPr>
                <w:rFonts w:ascii="Times New Roman" w:hAnsi="Times New Roman"/>
                <w:sz w:val="24"/>
                <w:szCs w:val="24"/>
              </w:rPr>
              <w:t xml:space="preserve">В Федеральном реестре на 27.04.2017г. (сайт Минстроя) Территориальная база Тюменской области  и Ханты-мансийского автономного округа отсутствуют ,сметы на эти регионы выполнять в ФЕР.? </w:t>
            </w:r>
          </w:p>
          <w:p w:rsidR="003972E8" w:rsidRPr="003972E8" w:rsidRDefault="00C87587" w:rsidP="003972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587">
              <w:rPr>
                <w:rFonts w:ascii="Times New Roman" w:hAnsi="Times New Roman"/>
                <w:b/>
                <w:sz w:val="24"/>
                <w:szCs w:val="24"/>
              </w:rPr>
              <w:t>2)</w:t>
            </w:r>
            <w:r w:rsidR="003972E8" w:rsidRPr="00397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972E8" w:rsidRPr="003972E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3972E8" w:rsidRPr="003972E8">
              <w:rPr>
                <w:rFonts w:ascii="Times New Roman" w:hAnsi="Times New Roman"/>
                <w:sz w:val="24"/>
                <w:szCs w:val="24"/>
              </w:rPr>
              <w:t xml:space="preserve"> пункте 4.3.2.6 сказано, что индексы не должны превышать рекомендованные Минстроем РФ на момент проведения закупки. Дополнительное применение понижающих коэффициентов в ценовом предложении не указывается. </w:t>
            </w:r>
          </w:p>
          <w:p w:rsidR="003972E8" w:rsidRPr="003972E8" w:rsidRDefault="003972E8" w:rsidP="003972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2E8">
              <w:rPr>
                <w:rFonts w:ascii="Times New Roman" w:hAnsi="Times New Roman"/>
                <w:sz w:val="24"/>
                <w:szCs w:val="24"/>
              </w:rPr>
              <w:t>Здесь имеются ввиду индексы Минстроя РФ к ФЕР 2001 ХМАО, ЯНАО и Тюменская область на 1 кв.2017 года (Письмо №8802-ХМ/09 от 20.03.2017 г.) ? Индексы к ТЕР ХМАО,ЯНАО и Тюменской области в Письме Минстроя России на 1 кв.2017г. отсутствуют.</w:t>
            </w:r>
          </w:p>
          <w:p w:rsidR="003972E8" w:rsidRPr="003972E8" w:rsidRDefault="00C87587" w:rsidP="003972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587">
              <w:rPr>
                <w:rFonts w:ascii="Times New Roman" w:hAnsi="Times New Roman"/>
                <w:b/>
                <w:sz w:val="24"/>
                <w:szCs w:val="24"/>
              </w:rPr>
              <w:t>3)</w:t>
            </w:r>
            <w:r w:rsidR="003972E8" w:rsidRPr="00397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972E8" w:rsidRPr="003972E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3972E8" w:rsidRPr="003972E8">
              <w:rPr>
                <w:rFonts w:ascii="Times New Roman" w:hAnsi="Times New Roman"/>
                <w:sz w:val="24"/>
                <w:szCs w:val="24"/>
              </w:rPr>
              <w:t xml:space="preserve"> пункте 4.3.2.7. указано, что базисная стоимость в ценах 2001г. по Главам 1-7 в СТСР (приложение №1 к проекту договора) изменению/корректировке/ дополнению не подлежит.  </w:t>
            </w:r>
          </w:p>
          <w:p w:rsidR="003972E8" w:rsidRPr="003972E8" w:rsidRDefault="003972E8" w:rsidP="003972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2E8">
              <w:rPr>
                <w:rFonts w:ascii="Times New Roman" w:hAnsi="Times New Roman"/>
                <w:sz w:val="24"/>
                <w:szCs w:val="24"/>
              </w:rPr>
              <w:t>Здесь имеется ввиду, что мы сами на свое усмотрение может внести сумму по главе  7?</w:t>
            </w:r>
          </w:p>
          <w:p w:rsidR="003972E8" w:rsidRPr="003972E8" w:rsidRDefault="00C87587" w:rsidP="003972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587">
              <w:rPr>
                <w:rFonts w:ascii="Times New Roman" w:hAnsi="Times New Roman"/>
                <w:b/>
                <w:sz w:val="24"/>
                <w:szCs w:val="24"/>
              </w:rPr>
              <w:t>4)</w:t>
            </w:r>
            <w:r w:rsidR="003972E8" w:rsidRPr="00397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972E8" w:rsidRPr="003972E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3972E8" w:rsidRPr="003972E8">
              <w:rPr>
                <w:rFonts w:ascii="Times New Roman" w:hAnsi="Times New Roman"/>
                <w:sz w:val="24"/>
                <w:szCs w:val="24"/>
              </w:rPr>
              <w:t xml:space="preserve"> пункте 4.3.2.8. указано, что затраты по Главе 9 рассчитываются Участником, аварийный запас и пусконаладочные работы исключению/корректировке/ дополнению не подлежат. Затраты не должны превышать базисную стоимость 2001г. по Главе 9 в Сводной таблице стоимости работ, приложение №1 к проекту договора </w:t>
            </w:r>
          </w:p>
          <w:p w:rsidR="003972E8" w:rsidRPr="003972E8" w:rsidRDefault="003972E8" w:rsidP="003972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2E8">
              <w:rPr>
                <w:rFonts w:ascii="Times New Roman" w:hAnsi="Times New Roman"/>
                <w:sz w:val="24"/>
                <w:szCs w:val="24"/>
              </w:rPr>
              <w:t>Здесь имеется ввиду, что мы сами на свое усмотрение может внести сумму по главе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3972E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3972E8" w:rsidRPr="003972E8" w:rsidRDefault="00C87587" w:rsidP="003972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587">
              <w:rPr>
                <w:rFonts w:ascii="Times New Roman" w:hAnsi="Times New Roman"/>
                <w:b/>
                <w:sz w:val="24"/>
                <w:szCs w:val="24"/>
              </w:rPr>
              <w:t>5)</w:t>
            </w:r>
            <w:r w:rsidR="003972E8" w:rsidRPr="00397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972E8" w:rsidRPr="003972E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3972E8" w:rsidRPr="003972E8">
              <w:rPr>
                <w:rFonts w:ascii="Times New Roman" w:hAnsi="Times New Roman"/>
                <w:sz w:val="24"/>
                <w:szCs w:val="24"/>
              </w:rPr>
              <w:t xml:space="preserve"> пункте 4.3.2.10 указано, что непредвиденные затраты в размере 1,5%, включаются в СТСР на усмотрение заказчика. </w:t>
            </w:r>
          </w:p>
          <w:p w:rsidR="009160B4" w:rsidRPr="00945A82" w:rsidRDefault="003972E8" w:rsidP="003972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2E8">
              <w:rPr>
                <w:rFonts w:ascii="Times New Roman" w:hAnsi="Times New Roman"/>
                <w:sz w:val="24"/>
                <w:szCs w:val="24"/>
              </w:rPr>
              <w:t>Здесь имеется ввиду, что мы сами на свое усмотрение может внести сумму непредвиденных затрат, но не превышающую 1,5 %?</w:t>
            </w:r>
          </w:p>
        </w:tc>
        <w:tc>
          <w:tcPr>
            <w:tcW w:w="3260" w:type="dxa"/>
          </w:tcPr>
          <w:p w:rsidR="009160B4" w:rsidRPr="00C56E41" w:rsidRDefault="00C87587" w:rsidP="00C56E4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6E41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1)</w:t>
            </w:r>
            <w:r w:rsidR="00C56E41" w:rsidRPr="00C56E4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Сметы </w:t>
            </w:r>
            <w:r w:rsidR="00C56E41" w:rsidRPr="00C56E41">
              <w:rPr>
                <w:rFonts w:ascii="Times New Roman" w:hAnsi="Times New Roman"/>
                <w:sz w:val="24"/>
                <w:szCs w:val="24"/>
                <w:highlight w:val="yellow"/>
              </w:rPr>
              <w:t>на эти регионы выполнять в ФЕР</w:t>
            </w:r>
            <w:r w:rsidR="00C56E41" w:rsidRPr="00C56E41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:rsidR="00C87587" w:rsidRPr="00C56E41" w:rsidRDefault="00C87587" w:rsidP="00C56E4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87587" w:rsidRPr="00C56E41" w:rsidRDefault="00C87587" w:rsidP="00C56E4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6E41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2)</w:t>
            </w:r>
            <w:r w:rsidR="00C56E41" w:rsidRPr="00C56E4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Да, </w:t>
            </w:r>
            <w:r w:rsidR="00C56E41" w:rsidRPr="00C56E41">
              <w:rPr>
                <w:rFonts w:ascii="Times New Roman" w:hAnsi="Times New Roman"/>
                <w:sz w:val="24"/>
                <w:szCs w:val="24"/>
                <w:highlight w:val="yellow"/>
              </w:rPr>
              <w:t>имеются ввиду индексы Минстроя РФ к ФЕР 2001 ХМАО, ЯНАО и Тюменская область на 1 кв.2017 года</w:t>
            </w:r>
          </w:p>
          <w:p w:rsidR="00C87587" w:rsidRPr="00C56E41" w:rsidRDefault="00C87587" w:rsidP="00C56E4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87587" w:rsidRPr="00C87587" w:rsidRDefault="00C87587" w:rsidP="00C56E4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6E41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3)</w:t>
            </w:r>
            <w:r w:rsidRPr="00C8758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C56E41">
              <w:rPr>
                <w:rFonts w:ascii="Times New Roman" w:hAnsi="Times New Roman"/>
                <w:sz w:val="24"/>
                <w:szCs w:val="24"/>
                <w:highlight w:val="yellow"/>
              </w:rPr>
              <w:t>Глава 7 ССР</w:t>
            </w:r>
            <w:bookmarkStart w:id="0" w:name="_GoBack"/>
            <w:bookmarkEnd w:id="0"/>
            <w:r w:rsidRPr="00C8758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. Прочие работы и услуги заполняется </w:t>
            </w:r>
            <w:proofErr w:type="gramStart"/>
            <w:r w:rsidRPr="00C87587">
              <w:rPr>
                <w:rFonts w:ascii="Times New Roman" w:hAnsi="Times New Roman"/>
                <w:sz w:val="24"/>
                <w:szCs w:val="24"/>
                <w:highlight w:val="yellow"/>
              </w:rPr>
              <w:t>согласно  п.4.82</w:t>
            </w:r>
            <w:proofErr w:type="gramEnd"/>
            <w:r w:rsidRPr="00C8758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МДС 81-35.2004</w:t>
            </w:r>
          </w:p>
          <w:p w:rsidR="00C87587" w:rsidRPr="00C87587" w:rsidRDefault="00C87587" w:rsidP="00C56E4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87587" w:rsidRPr="00C56E41" w:rsidRDefault="00C87587" w:rsidP="00C56E4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6E41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4)</w:t>
            </w:r>
            <w:r w:rsidRPr="00C8758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C8758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Глава 9 ССР заполняется </w:t>
            </w:r>
            <w:proofErr w:type="gramStart"/>
            <w:r w:rsidRPr="00C87587">
              <w:rPr>
                <w:rFonts w:ascii="Times New Roman" w:hAnsi="Times New Roman"/>
                <w:sz w:val="24"/>
                <w:szCs w:val="24"/>
                <w:highlight w:val="yellow"/>
              </w:rPr>
              <w:t>согласно  п.4.85</w:t>
            </w:r>
            <w:proofErr w:type="gramEnd"/>
            <w:r w:rsidRPr="00C87587">
              <w:rPr>
                <w:rFonts w:ascii="Times New Roman" w:hAnsi="Times New Roman"/>
                <w:sz w:val="24"/>
                <w:szCs w:val="24"/>
                <w:highlight w:val="yellow"/>
              </w:rPr>
              <w:t>, 4.86 МДС 81-35.2004</w:t>
            </w:r>
          </w:p>
          <w:p w:rsidR="00C87587" w:rsidRPr="00C87587" w:rsidRDefault="00C87587" w:rsidP="00C56E4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6E41">
              <w:rPr>
                <w:rFonts w:ascii="Times New Roman" w:hAnsi="Times New Roman"/>
                <w:sz w:val="24"/>
                <w:szCs w:val="24"/>
                <w:highlight w:val="yellow"/>
              </w:rPr>
              <w:t>5)</w:t>
            </w:r>
            <w:r w:rsidRPr="00C8758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C87587">
              <w:rPr>
                <w:rFonts w:ascii="Times New Roman" w:hAnsi="Times New Roman"/>
                <w:sz w:val="24"/>
                <w:szCs w:val="24"/>
                <w:highlight w:val="yellow"/>
              </w:rPr>
              <w:t>П.4.96 МДС 81-35.2004</w:t>
            </w:r>
          </w:p>
          <w:p w:rsidR="00C87587" w:rsidRDefault="00C87587" w:rsidP="00F97950">
            <w:pPr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  <w:p w:rsidR="00C87587" w:rsidRDefault="00C87587" w:rsidP="00F97950">
            <w:pPr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  <w:p w:rsidR="00C87587" w:rsidRDefault="00C87587" w:rsidP="00F97950">
            <w:pPr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  <w:p w:rsidR="00C87587" w:rsidRDefault="00C87587" w:rsidP="00F97950">
            <w:pPr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  <w:p w:rsidR="00C87587" w:rsidRPr="005C7E56" w:rsidRDefault="00C87587" w:rsidP="00F97950">
            <w:pPr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</w:tc>
      </w:tr>
    </w:tbl>
    <w:p w:rsidR="009160B4" w:rsidRDefault="009160B4" w:rsidP="009160B4">
      <w:pPr>
        <w:spacing w:after="120"/>
        <w:jc w:val="both"/>
        <w:rPr>
          <w:rFonts w:ascii="Arial" w:hAnsi="Arial" w:cs="Arial"/>
        </w:rPr>
      </w:pPr>
    </w:p>
    <w:sectPr w:rsidR="009160B4" w:rsidSect="005C7E56">
      <w:pgSz w:w="11906" w:h="16838"/>
      <w:pgMar w:top="993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070"/>
    <w:multiLevelType w:val="hybridMultilevel"/>
    <w:tmpl w:val="526EB208"/>
    <w:lvl w:ilvl="0" w:tplc="153CF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7B"/>
    <w:rsid w:val="00110B1E"/>
    <w:rsid w:val="00292DF5"/>
    <w:rsid w:val="0033489B"/>
    <w:rsid w:val="003972E8"/>
    <w:rsid w:val="003D6DB7"/>
    <w:rsid w:val="005C7E56"/>
    <w:rsid w:val="0066361D"/>
    <w:rsid w:val="00860DD0"/>
    <w:rsid w:val="008C53A9"/>
    <w:rsid w:val="009160B4"/>
    <w:rsid w:val="00945A82"/>
    <w:rsid w:val="00B15021"/>
    <w:rsid w:val="00B30C30"/>
    <w:rsid w:val="00B646F9"/>
    <w:rsid w:val="00C23323"/>
    <w:rsid w:val="00C41CBE"/>
    <w:rsid w:val="00C56E41"/>
    <w:rsid w:val="00C87587"/>
    <w:rsid w:val="00C961F2"/>
    <w:rsid w:val="00D2117B"/>
    <w:rsid w:val="00E102AB"/>
    <w:rsid w:val="00EB2980"/>
    <w:rsid w:val="00F55130"/>
    <w:rsid w:val="00F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0B68"/>
  <w15:docId w15:val="{18949597-B9A0-4955-AB1C-0CC6DF7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3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7B"/>
    <w:pPr>
      <w:spacing w:before="0"/>
      <w:ind w:firstLine="0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4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4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48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4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4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4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4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48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4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8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4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34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489B"/>
    <w:pPr>
      <w:numPr>
        <w:ilvl w:val="1"/>
      </w:numPr>
      <w:ind w:firstLine="34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4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489B"/>
    <w:rPr>
      <w:b/>
      <w:bCs/>
    </w:rPr>
  </w:style>
  <w:style w:type="character" w:styleId="a9">
    <w:name w:val="Emphasis"/>
    <w:basedOn w:val="a0"/>
    <w:uiPriority w:val="20"/>
    <w:qFormat/>
    <w:rsid w:val="0033489B"/>
    <w:rPr>
      <w:i/>
      <w:iCs/>
    </w:rPr>
  </w:style>
  <w:style w:type="paragraph" w:styleId="aa">
    <w:name w:val="No Spacing"/>
    <w:uiPriority w:val="1"/>
    <w:qFormat/>
    <w:rsid w:val="0033489B"/>
  </w:style>
  <w:style w:type="paragraph" w:styleId="ab">
    <w:name w:val="List Paragraph"/>
    <w:basedOn w:val="a"/>
    <w:uiPriority w:val="34"/>
    <w:qFormat/>
    <w:rsid w:val="003348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48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489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48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48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3489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489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3489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3489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489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489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C53A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C53A9"/>
    <w:rPr>
      <w:rFonts w:ascii="Segoe UI" w:hAnsi="Segoe UI" w:cs="Segoe UI"/>
      <w:sz w:val="18"/>
      <w:szCs w:val="18"/>
      <w:lang w:eastAsia="ru-RU"/>
    </w:rPr>
  </w:style>
  <w:style w:type="table" w:styleId="af6">
    <w:name w:val="Table Grid"/>
    <w:basedOn w:val="a1"/>
    <w:uiPriority w:val="59"/>
    <w:rsid w:val="009160B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Bakhmach_AO (WS-SPB-MGR12)</dc:creator>
  <cp:lastModifiedBy>Дурасова Нина Ивановна</cp:lastModifiedBy>
  <cp:revision>10</cp:revision>
  <cp:lastPrinted>2017-05-16T05:33:00Z</cp:lastPrinted>
  <dcterms:created xsi:type="dcterms:W3CDTF">2017-05-16T04:26:00Z</dcterms:created>
  <dcterms:modified xsi:type="dcterms:W3CDTF">2017-05-25T10:35:00Z</dcterms:modified>
</cp:coreProperties>
</file>